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7B" w:rsidRDefault="009B7293" w:rsidP="00B4298C">
      <w:pPr>
        <w:pStyle w:val="FacsimileLine"/>
        <w:spacing w:after="120" w:line="240" w:lineRule="auto"/>
        <w:rPr>
          <w:noProof/>
          <w:color w:val="808080"/>
          <w:sz w:val="88"/>
        </w:rPr>
      </w:pPr>
      <w:r>
        <w:rPr>
          <w:noProof/>
          <w:color w:val="808080"/>
          <w:sz w:val="88"/>
        </w:rPr>
        <w:t>News Release</w:t>
      </w:r>
    </w:p>
    <w:p w:rsidR="001237C7" w:rsidRDefault="001237C7" w:rsidP="00B4298C">
      <w:pPr>
        <w:spacing w:after="120" w:line="240" w:lineRule="auto"/>
        <w:sectPr w:rsidR="001237C7" w:rsidSect="00E3221F">
          <w:headerReference w:type="default" r:id="rId7"/>
          <w:footerReference w:type="default" r:id="rId8"/>
          <w:pgSz w:w="12240" w:h="15840" w:code="1"/>
          <w:pgMar w:top="3398" w:right="1080" w:bottom="965" w:left="1440" w:header="518" w:footer="605" w:gutter="0"/>
          <w:cols w:space="720"/>
          <w:docGrid w:linePitch="360"/>
        </w:sectPr>
      </w:pPr>
    </w:p>
    <w:p w:rsidR="00D710AE" w:rsidRPr="00D710AE" w:rsidRDefault="00D710AE" w:rsidP="00D710AE">
      <w:pPr>
        <w:rPr>
          <w:b/>
          <w:bCs/>
          <w:sz w:val="28"/>
          <w:szCs w:val="28"/>
          <w:lang w:val="en"/>
        </w:rPr>
      </w:pPr>
      <w:r w:rsidRPr="00D710AE">
        <w:rPr>
          <w:b/>
          <w:bCs/>
          <w:sz w:val="28"/>
          <w:szCs w:val="28"/>
          <w:lang w:val="en"/>
        </w:rPr>
        <w:t>Hawai’i County Residents May Register for Assistance, Disaster Recovery Center to Open</w:t>
      </w:r>
    </w:p>
    <w:p w:rsidR="00690DA8" w:rsidRDefault="0021659A" w:rsidP="0021659A">
      <w:pPr>
        <w:tabs>
          <w:tab w:val="left" w:pos="8685"/>
        </w:tabs>
        <w:spacing w:line="360" w:lineRule="auto"/>
        <w:rPr>
          <w:b/>
          <w:smallCaps/>
          <w:sz w:val="28"/>
          <w:szCs w:val="28"/>
        </w:rPr>
      </w:pPr>
      <w:r>
        <w:rPr>
          <w:b/>
          <w:smallCaps/>
          <w:sz w:val="28"/>
          <w:szCs w:val="28"/>
        </w:rPr>
        <w:tab/>
      </w:r>
    </w:p>
    <w:p w:rsidR="00D710AE" w:rsidRDefault="00D710AE" w:rsidP="00D710AE">
      <w:pPr>
        <w:rPr>
          <w:lang w:val="en"/>
        </w:rPr>
      </w:pPr>
      <w:r>
        <w:rPr>
          <w:b/>
          <w:bCs/>
          <w:lang w:val="en"/>
        </w:rPr>
        <w:t>Honolulu</w:t>
      </w:r>
      <w:r w:rsidRPr="00FD2739">
        <w:rPr>
          <w:lang w:val="en"/>
        </w:rPr>
        <w:t xml:space="preserve"> - Residents of </w:t>
      </w:r>
      <w:r w:rsidRPr="00FD2739">
        <w:t>Hawai</w:t>
      </w:r>
      <w:r>
        <w:t>‘</w:t>
      </w:r>
      <w:r w:rsidRPr="00FD2739">
        <w:t xml:space="preserve">i </w:t>
      </w:r>
      <w:r>
        <w:t xml:space="preserve"> County  </w:t>
      </w:r>
      <w:r w:rsidRPr="00FD2739">
        <w:rPr>
          <w:lang w:val="en"/>
        </w:rPr>
        <w:t xml:space="preserve">who suffered damage or losses from the </w:t>
      </w:r>
      <w:r>
        <w:rPr>
          <w:lang w:val="en"/>
        </w:rPr>
        <w:t>recent</w:t>
      </w:r>
      <w:r w:rsidRPr="00FD2739">
        <w:rPr>
          <w:lang w:val="en"/>
        </w:rPr>
        <w:t xml:space="preserve"> </w:t>
      </w:r>
      <w:r w:rsidRPr="00FD2739">
        <w:t xml:space="preserve">Kilauea </w:t>
      </w:r>
      <w:r>
        <w:t>volcanic eruption and e</w:t>
      </w:r>
      <w:r w:rsidRPr="00FD2739">
        <w:t>arthquakes</w:t>
      </w:r>
      <w:r>
        <w:rPr>
          <w:lang w:val="en"/>
        </w:rPr>
        <w:t xml:space="preserve">, </w:t>
      </w:r>
      <w:r w:rsidRPr="00FD2739">
        <w:rPr>
          <w:lang w:val="en"/>
        </w:rPr>
        <w:t xml:space="preserve"> can now register for disaster assistance with the Federal Emergen</w:t>
      </w:r>
      <w:r>
        <w:rPr>
          <w:lang w:val="en"/>
        </w:rPr>
        <w:t>cy Management Agency (FEMA).</w:t>
      </w:r>
    </w:p>
    <w:p w:rsidR="00D710AE" w:rsidRPr="00FD2739" w:rsidRDefault="00D710AE" w:rsidP="00D710AE">
      <w:pPr>
        <w:rPr>
          <w:lang w:val="en"/>
        </w:rPr>
      </w:pPr>
    </w:p>
    <w:p w:rsidR="00D710AE" w:rsidRDefault="00D710AE" w:rsidP="00D710AE">
      <w:pPr>
        <w:rPr>
          <w:lang w:val="en"/>
        </w:rPr>
      </w:pPr>
      <w:r w:rsidRPr="00FD2739">
        <w:rPr>
          <w:lang w:val="en"/>
        </w:rPr>
        <w:t>The amendment to the presidential di</w:t>
      </w:r>
      <w:r>
        <w:rPr>
          <w:lang w:val="en"/>
        </w:rPr>
        <w:t>saster declaration of May 11, 2018</w:t>
      </w:r>
      <w:r w:rsidRPr="00FD2739">
        <w:rPr>
          <w:lang w:val="en"/>
        </w:rPr>
        <w:t xml:space="preserve"> now makes federal assistance av</w:t>
      </w:r>
      <w:r>
        <w:rPr>
          <w:lang w:val="en"/>
        </w:rPr>
        <w:t xml:space="preserve">ailable to eligible individuals, </w:t>
      </w:r>
      <w:r w:rsidRPr="00FD2739">
        <w:rPr>
          <w:lang w:val="en"/>
        </w:rPr>
        <w:t>business owners</w:t>
      </w:r>
      <w:r>
        <w:rPr>
          <w:lang w:val="en"/>
        </w:rPr>
        <w:t xml:space="preserve"> and private non-profit organizations</w:t>
      </w:r>
      <w:r w:rsidRPr="00FD2739">
        <w:rPr>
          <w:lang w:val="en"/>
        </w:rPr>
        <w:t xml:space="preserve"> in </w:t>
      </w:r>
      <w:r>
        <w:rPr>
          <w:lang w:val="en"/>
        </w:rPr>
        <w:t>Hawai</w:t>
      </w:r>
      <w:r>
        <w:t>‘</w:t>
      </w:r>
      <w:r>
        <w:rPr>
          <w:lang w:val="en"/>
        </w:rPr>
        <w:t>i County.</w:t>
      </w:r>
    </w:p>
    <w:p w:rsidR="00D710AE" w:rsidRDefault="00D710AE" w:rsidP="00D710AE">
      <w:pPr>
        <w:rPr>
          <w:lang w:val="en"/>
        </w:rPr>
      </w:pPr>
    </w:p>
    <w:p w:rsidR="00D710AE" w:rsidRDefault="00D710AE" w:rsidP="00D710AE">
      <w:r w:rsidRPr="00BB2361">
        <w:rPr>
          <w:lang w:val="en"/>
        </w:rPr>
        <w:t>A Disaster Recovery Center (DRC), jointly operated by the state of Hawai</w:t>
      </w:r>
      <w:r>
        <w:t>‘</w:t>
      </w:r>
      <w:r w:rsidRPr="00BB2361">
        <w:rPr>
          <w:lang w:val="en"/>
        </w:rPr>
        <w:t>i and FEMA will open</w:t>
      </w:r>
      <w:r w:rsidRPr="00BB2361">
        <w:t xml:space="preserve"> on Friday, June 15 at 8</w:t>
      </w:r>
      <w:r>
        <w:t xml:space="preserve"> a.m. The DRC is located at Kea‘</w:t>
      </w:r>
      <w:r w:rsidRPr="00BB2361">
        <w:t>au High School Gymnasium, 16-725 Kea</w:t>
      </w:r>
      <w:r>
        <w:t>‘</w:t>
      </w:r>
      <w:r w:rsidRPr="00BB2361">
        <w:t>au-Pahoa Rd., Kea</w:t>
      </w:r>
      <w:r>
        <w:t>‘</w:t>
      </w:r>
      <w:r w:rsidRPr="00BB2361">
        <w:t>au, HI 96749 and will be open daily from 8:00 am to 8:00 pm.</w:t>
      </w:r>
      <w:r w:rsidRPr="00465259">
        <w:t xml:space="preserve">  People can register for assistance at the DRC, as well as having many of their questions answered.  </w:t>
      </w:r>
      <w:r>
        <w:t xml:space="preserve">FEMA, the U.S. Small Business Administration, and </w:t>
      </w:r>
      <w:r w:rsidRPr="00465259">
        <w:t>state</w:t>
      </w:r>
      <w:r>
        <w:t xml:space="preserve"> and county government agencies will be present at the center.</w:t>
      </w:r>
    </w:p>
    <w:p w:rsidR="00D710AE" w:rsidRDefault="00D710AE" w:rsidP="00D710AE"/>
    <w:p w:rsidR="00D710AE" w:rsidRDefault="00D710AE" w:rsidP="00D710AE">
      <w:r>
        <w:t>Residents are asked to follow the schedule below for FEMA registrations for greater efficiency, and in order to avoid long lines and waits:</w:t>
      </w:r>
    </w:p>
    <w:p w:rsidR="00D710AE" w:rsidRPr="00D710AE" w:rsidRDefault="00D710AE" w:rsidP="00D710AE">
      <w:pPr>
        <w:pStyle w:val="ListParagraph"/>
        <w:numPr>
          <w:ilvl w:val="0"/>
          <w:numId w:val="12"/>
        </w:numPr>
        <w:rPr>
          <w:rFonts w:ascii="Times New Roman" w:hAnsi="Times New Roman" w:cs="Times New Roman"/>
        </w:rPr>
      </w:pPr>
      <w:r w:rsidRPr="00D710AE">
        <w:rPr>
          <w:rFonts w:ascii="Times New Roman" w:hAnsi="Times New Roman" w:cs="Times New Roman"/>
        </w:rPr>
        <w:t>Friday: Leilani Estates, Lanipuna Gardens, Alaili Road and Old Kalapana Highway;</w:t>
      </w:r>
    </w:p>
    <w:p w:rsidR="00D710AE" w:rsidRPr="00D710AE" w:rsidRDefault="00D710AE" w:rsidP="00D710AE">
      <w:pPr>
        <w:pStyle w:val="ListParagraph"/>
        <w:numPr>
          <w:ilvl w:val="0"/>
          <w:numId w:val="12"/>
        </w:numPr>
        <w:rPr>
          <w:rFonts w:ascii="Times New Roman" w:hAnsi="Times New Roman" w:cs="Times New Roman"/>
        </w:rPr>
      </w:pPr>
      <w:r w:rsidRPr="00D710AE">
        <w:rPr>
          <w:rFonts w:ascii="Times New Roman" w:hAnsi="Times New Roman" w:cs="Times New Roman"/>
        </w:rPr>
        <w:t>Saturday: Highway 132, Noni Farms Road, Halekamahina Road, Old Kapoho Road, Puna Kapoho Road, Railroad Avenue and Pohoiki Road;</w:t>
      </w:r>
    </w:p>
    <w:p w:rsidR="00D710AE" w:rsidRPr="00D710AE" w:rsidRDefault="00D710AE" w:rsidP="00D710AE">
      <w:pPr>
        <w:pStyle w:val="ListParagraph"/>
        <w:numPr>
          <w:ilvl w:val="0"/>
          <w:numId w:val="12"/>
        </w:numPr>
        <w:rPr>
          <w:rFonts w:ascii="Times New Roman" w:hAnsi="Times New Roman" w:cs="Times New Roman"/>
        </w:rPr>
      </w:pPr>
      <w:r w:rsidRPr="00D710AE">
        <w:rPr>
          <w:rFonts w:ascii="Times New Roman" w:hAnsi="Times New Roman" w:cs="Times New Roman"/>
        </w:rPr>
        <w:t>Sunday: Vacationland, Kapoho, Green Farm Lots and Kapoho Beach Lots;</w:t>
      </w:r>
    </w:p>
    <w:p w:rsidR="00D710AE" w:rsidRPr="00AF440C" w:rsidRDefault="00D710AE" w:rsidP="00D710AE">
      <w:pPr>
        <w:pStyle w:val="ListParagraph"/>
        <w:numPr>
          <w:ilvl w:val="0"/>
          <w:numId w:val="12"/>
        </w:numPr>
        <w:rPr>
          <w:rFonts w:ascii="Times New Roman" w:hAnsi="Times New Roman" w:cs="Times New Roman"/>
        </w:rPr>
      </w:pPr>
      <w:r w:rsidRPr="00D710AE">
        <w:rPr>
          <w:rFonts w:ascii="Times New Roman" w:hAnsi="Times New Roman" w:cs="Times New Roman"/>
        </w:rPr>
        <w:t>Monday: Community of Volcano.</w:t>
      </w:r>
    </w:p>
    <w:p w:rsidR="00D710AE" w:rsidRDefault="00D710AE" w:rsidP="00D710AE">
      <w:pPr>
        <w:rPr>
          <w:lang w:val="en"/>
        </w:rPr>
      </w:pPr>
      <w:r w:rsidRPr="00A5317F">
        <w:rPr>
          <w:lang w:val="en"/>
        </w:rPr>
        <w:t>Please remember, applicants should have the following information on hand:</w:t>
      </w:r>
    </w:p>
    <w:p w:rsidR="00D710AE" w:rsidRDefault="00D710AE" w:rsidP="00D710AE">
      <w:pPr>
        <w:rPr>
          <w:lang w:val="en"/>
        </w:rPr>
      </w:pPr>
    </w:p>
    <w:p w:rsidR="00D710AE" w:rsidRPr="00FD2739" w:rsidRDefault="00D710AE" w:rsidP="00D710AE">
      <w:pPr>
        <w:numPr>
          <w:ilvl w:val="0"/>
          <w:numId w:val="10"/>
        </w:numPr>
        <w:spacing w:after="160" w:line="259" w:lineRule="auto"/>
        <w:rPr>
          <w:lang w:val="en"/>
        </w:rPr>
      </w:pPr>
      <w:r w:rsidRPr="00FD2739">
        <w:rPr>
          <w:lang w:val="en"/>
        </w:rPr>
        <w:t>Social Security number</w:t>
      </w:r>
    </w:p>
    <w:p w:rsidR="00D710AE" w:rsidRPr="00FD2739" w:rsidRDefault="00D710AE" w:rsidP="00D710AE">
      <w:pPr>
        <w:numPr>
          <w:ilvl w:val="0"/>
          <w:numId w:val="10"/>
        </w:numPr>
        <w:spacing w:after="160" w:line="259" w:lineRule="auto"/>
        <w:rPr>
          <w:lang w:val="en"/>
        </w:rPr>
      </w:pPr>
      <w:r w:rsidRPr="00FD2739">
        <w:rPr>
          <w:lang w:val="en"/>
        </w:rPr>
        <w:t xml:space="preserve">Address of </w:t>
      </w:r>
      <w:r w:rsidRPr="00A5317F">
        <w:rPr>
          <w:b/>
          <w:lang w:val="en"/>
        </w:rPr>
        <w:t xml:space="preserve">the damaged </w:t>
      </w:r>
      <w:r w:rsidRPr="00A5317F">
        <w:rPr>
          <w:b/>
          <w:bCs/>
          <w:lang w:val="en"/>
        </w:rPr>
        <w:t>primary</w:t>
      </w:r>
      <w:r w:rsidRPr="00A5317F">
        <w:rPr>
          <w:b/>
          <w:lang w:val="en"/>
        </w:rPr>
        <w:t xml:space="preserve"> residence</w:t>
      </w:r>
    </w:p>
    <w:p w:rsidR="00D710AE" w:rsidRPr="00FD2739" w:rsidRDefault="00D710AE" w:rsidP="00D710AE">
      <w:pPr>
        <w:numPr>
          <w:ilvl w:val="0"/>
          <w:numId w:val="10"/>
        </w:numPr>
        <w:spacing w:after="160" w:line="259" w:lineRule="auto"/>
        <w:rPr>
          <w:lang w:val="en"/>
        </w:rPr>
      </w:pPr>
      <w:r w:rsidRPr="00FD2739">
        <w:rPr>
          <w:lang w:val="en"/>
        </w:rPr>
        <w:t>Description of the damage</w:t>
      </w:r>
    </w:p>
    <w:p w:rsidR="00D710AE" w:rsidRPr="00FD2739" w:rsidRDefault="00D710AE" w:rsidP="00D710AE">
      <w:pPr>
        <w:numPr>
          <w:ilvl w:val="0"/>
          <w:numId w:val="10"/>
        </w:numPr>
        <w:spacing w:after="160" w:line="259" w:lineRule="auto"/>
        <w:rPr>
          <w:lang w:val="en"/>
        </w:rPr>
      </w:pPr>
      <w:r w:rsidRPr="00FD2739">
        <w:rPr>
          <w:lang w:val="en"/>
        </w:rPr>
        <w:t>Information about insurance coverage</w:t>
      </w:r>
    </w:p>
    <w:p w:rsidR="00D710AE" w:rsidRPr="00FD2739" w:rsidRDefault="00D710AE" w:rsidP="00D710AE">
      <w:pPr>
        <w:numPr>
          <w:ilvl w:val="0"/>
          <w:numId w:val="10"/>
        </w:numPr>
        <w:spacing w:after="160" w:line="259" w:lineRule="auto"/>
        <w:rPr>
          <w:lang w:val="en"/>
        </w:rPr>
      </w:pPr>
      <w:r w:rsidRPr="00FD2739">
        <w:rPr>
          <w:lang w:val="en"/>
        </w:rPr>
        <w:t>A current contact telephone number</w:t>
      </w:r>
    </w:p>
    <w:p w:rsidR="00D710AE" w:rsidRPr="00FD2739" w:rsidRDefault="00D710AE" w:rsidP="00D710AE">
      <w:pPr>
        <w:numPr>
          <w:ilvl w:val="0"/>
          <w:numId w:val="10"/>
        </w:numPr>
        <w:spacing w:after="160" w:line="259" w:lineRule="auto"/>
        <w:rPr>
          <w:lang w:val="en"/>
        </w:rPr>
      </w:pPr>
      <w:r w:rsidRPr="00FD2739">
        <w:rPr>
          <w:lang w:val="en"/>
        </w:rPr>
        <w:t>An address where they can receive mail</w:t>
      </w:r>
    </w:p>
    <w:p w:rsidR="00D710AE" w:rsidRPr="00FD2739" w:rsidRDefault="00D710AE" w:rsidP="00D710AE">
      <w:pPr>
        <w:numPr>
          <w:ilvl w:val="0"/>
          <w:numId w:val="10"/>
        </w:numPr>
        <w:spacing w:after="160" w:line="259" w:lineRule="auto"/>
        <w:rPr>
          <w:lang w:val="en"/>
        </w:rPr>
      </w:pPr>
      <w:r w:rsidRPr="00FD2739">
        <w:rPr>
          <w:lang w:val="en"/>
        </w:rPr>
        <w:lastRenderedPageBreak/>
        <w:t>Bank account and routing numbers for direct deposit of funds</w:t>
      </w:r>
    </w:p>
    <w:p w:rsidR="00D710AE" w:rsidRDefault="00D710AE" w:rsidP="00D710AE">
      <w:pPr>
        <w:rPr>
          <w:lang w:val="en"/>
        </w:rPr>
      </w:pPr>
      <w:r w:rsidRPr="00FD2739">
        <w:rPr>
          <w:lang w:val="en"/>
        </w:rPr>
        <w:t>Disaster assistance for homeowners and renters may include grants to help pay for:</w:t>
      </w:r>
    </w:p>
    <w:p w:rsidR="00D710AE" w:rsidRPr="00FD2739" w:rsidRDefault="00D710AE" w:rsidP="00D710AE">
      <w:pPr>
        <w:rPr>
          <w:lang w:val="en"/>
        </w:rPr>
      </w:pPr>
    </w:p>
    <w:p w:rsidR="00D710AE" w:rsidRPr="00FD2739" w:rsidRDefault="00D710AE" w:rsidP="00D710AE">
      <w:pPr>
        <w:numPr>
          <w:ilvl w:val="0"/>
          <w:numId w:val="11"/>
        </w:numPr>
        <w:spacing w:after="160" w:line="259" w:lineRule="auto"/>
        <w:rPr>
          <w:lang w:val="en"/>
        </w:rPr>
      </w:pPr>
      <w:r w:rsidRPr="00FD2739">
        <w:rPr>
          <w:lang w:val="en"/>
        </w:rPr>
        <w:t>Temporary housing</w:t>
      </w:r>
    </w:p>
    <w:p w:rsidR="00D710AE" w:rsidRPr="00FD2739" w:rsidRDefault="00D710AE" w:rsidP="00D710AE">
      <w:pPr>
        <w:numPr>
          <w:ilvl w:val="0"/>
          <w:numId w:val="11"/>
        </w:numPr>
        <w:spacing w:after="160" w:line="259" w:lineRule="auto"/>
        <w:rPr>
          <w:lang w:val="en"/>
        </w:rPr>
      </w:pPr>
      <w:r w:rsidRPr="00FD2739">
        <w:rPr>
          <w:lang w:val="en"/>
        </w:rPr>
        <w:t>Essential home repairs</w:t>
      </w:r>
    </w:p>
    <w:p w:rsidR="00D710AE" w:rsidRPr="00FD2739" w:rsidRDefault="00D710AE" w:rsidP="00D710AE">
      <w:pPr>
        <w:numPr>
          <w:ilvl w:val="0"/>
          <w:numId w:val="11"/>
        </w:numPr>
        <w:spacing w:after="160" w:line="259" w:lineRule="auto"/>
        <w:rPr>
          <w:lang w:val="en"/>
        </w:rPr>
      </w:pPr>
      <w:r w:rsidRPr="00FD2739">
        <w:rPr>
          <w:lang w:val="en"/>
        </w:rPr>
        <w:t>Uninsured and underinsured personal property losses</w:t>
      </w:r>
    </w:p>
    <w:p w:rsidR="00D710AE" w:rsidRPr="00FD2739" w:rsidRDefault="00D710AE" w:rsidP="00D710AE">
      <w:pPr>
        <w:numPr>
          <w:ilvl w:val="0"/>
          <w:numId w:val="11"/>
        </w:numPr>
        <w:spacing w:after="160" w:line="259" w:lineRule="auto"/>
        <w:rPr>
          <w:lang w:val="en"/>
        </w:rPr>
      </w:pPr>
      <w:r w:rsidRPr="00FD2739">
        <w:rPr>
          <w:lang w:val="en"/>
        </w:rPr>
        <w:t>Other serious disaster-related needs not covered by insurance.</w:t>
      </w:r>
    </w:p>
    <w:p w:rsidR="00D710AE" w:rsidRDefault="00D710AE" w:rsidP="00D710AE">
      <w:pPr>
        <w:rPr>
          <w:lang w:val="en"/>
        </w:rPr>
      </w:pPr>
      <w:r w:rsidRPr="00FD2739">
        <w:rPr>
          <w:lang w:val="en"/>
        </w:rPr>
        <w:t>Low-interest disaster loans from the U.S. Small Business Administration (SBA) are available for businesses of all sizes (including landlords), private non-profit organizations, homeowners and renters. Disaster loans cover losses not fully compensated by insurance or other recoveries.</w:t>
      </w:r>
    </w:p>
    <w:p w:rsidR="00D710AE" w:rsidRPr="00FD2739" w:rsidRDefault="00D710AE" w:rsidP="00D710AE">
      <w:pPr>
        <w:rPr>
          <w:lang w:val="en"/>
        </w:rPr>
      </w:pPr>
    </w:p>
    <w:p w:rsidR="00D710AE" w:rsidRDefault="00D710AE" w:rsidP="00D710AE">
      <w:pPr>
        <w:rPr>
          <w:lang w:val="en"/>
        </w:rPr>
      </w:pPr>
      <w:r w:rsidRPr="00FD2739">
        <w:rPr>
          <w:lang w:val="en"/>
        </w:rPr>
        <w:t>FEMA grants do not have to be repaid. FEMA assistance is nontaxable and will not affect eligibility for Social Security, Medicaid or other federal benefits.</w:t>
      </w:r>
    </w:p>
    <w:p w:rsidR="00D710AE" w:rsidRPr="00FD2739" w:rsidRDefault="00D710AE" w:rsidP="00D710AE">
      <w:pPr>
        <w:rPr>
          <w:lang w:val="en"/>
        </w:rPr>
      </w:pPr>
    </w:p>
    <w:p w:rsidR="00D710AE" w:rsidRDefault="00D710AE" w:rsidP="00D710AE">
      <w:pPr>
        <w:rPr>
          <w:lang w:val="en"/>
        </w:rPr>
      </w:pPr>
      <w:r w:rsidRPr="00FD2739">
        <w:rPr>
          <w:lang w:val="en"/>
        </w:rPr>
        <w:t xml:space="preserve">Registering with FEMA </w:t>
      </w:r>
      <w:r>
        <w:rPr>
          <w:lang w:val="en"/>
        </w:rPr>
        <w:t xml:space="preserve">is an important step in receiving </w:t>
      </w:r>
      <w:r w:rsidRPr="00FD2739">
        <w:rPr>
          <w:lang w:val="en"/>
        </w:rPr>
        <w:t>federal aid, even if a survivor has registered with another disaster-relief organization, such as the American Red Cross.</w:t>
      </w:r>
    </w:p>
    <w:p w:rsidR="00D710AE" w:rsidRPr="00FD2739" w:rsidRDefault="00D710AE" w:rsidP="00D710AE">
      <w:pPr>
        <w:rPr>
          <w:lang w:val="en"/>
        </w:rPr>
      </w:pPr>
    </w:p>
    <w:p w:rsidR="00D710AE" w:rsidRDefault="00D710AE" w:rsidP="00D710AE">
      <w:pPr>
        <w:rPr>
          <w:lang w:val="en"/>
        </w:rPr>
      </w:pPr>
      <w:r w:rsidRPr="00FD2739">
        <w:rPr>
          <w:lang w:val="en"/>
        </w:rPr>
        <w:t>Survivors should register even if they have insurance. FEMA cannot duplicate insurance payments, but underinsured applicants may receive help after their claims have been settled.</w:t>
      </w:r>
    </w:p>
    <w:p w:rsidR="00D710AE" w:rsidRDefault="00D710AE" w:rsidP="00D710AE">
      <w:pPr>
        <w:rPr>
          <w:lang w:val="en"/>
        </w:rPr>
      </w:pPr>
    </w:p>
    <w:p w:rsidR="00D710AE" w:rsidRPr="00FD2739" w:rsidRDefault="00D710AE" w:rsidP="00D710AE">
      <w:pPr>
        <w:rPr>
          <w:lang w:val="en"/>
        </w:rPr>
      </w:pPr>
      <w:r>
        <w:rPr>
          <w:lang w:val="en"/>
        </w:rPr>
        <w:t>Survivors can also</w:t>
      </w:r>
      <w:r w:rsidRPr="00FD2739">
        <w:rPr>
          <w:lang w:val="en"/>
        </w:rPr>
        <w:t xml:space="preserve"> apply online at </w:t>
      </w:r>
      <w:hyperlink r:id="rId9" w:history="1">
        <w:r w:rsidRPr="00FD2739">
          <w:rPr>
            <w:rStyle w:val="Hyperlink"/>
            <w:lang w:val="en"/>
          </w:rPr>
          <w:t>Disaster</w:t>
        </w:r>
        <w:bookmarkStart w:id="0" w:name="_GoBack"/>
        <w:bookmarkEnd w:id="0"/>
        <w:r w:rsidRPr="00FD2739">
          <w:rPr>
            <w:rStyle w:val="Hyperlink"/>
            <w:lang w:val="en"/>
          </w:rPr>
          <w:t>Assistance.gov</w:t>
        </w:r>
      </w:hyperlink>
      <w:r w:rsidRPr="00FD2739">
        <w:rPr>
          <w:lang w:val="en"/>
        </w:rPr>
        <w:t xml:space="preserve"> or by phone at </w:t>
      </w:r>
      <w:r w:rsidRPr="00FD2739">
        <w:rPr>
          <w:b/>
          <w:bCs/>
          <w:lang w:val="en"/>
        </w:rPr>
        <w:t>800-621-3362 or (TTY) 800-462-7585</w:t>
      </w:r>
      <w:r w:rsidRPr="00FD2739">
        <w:rPr>
          <w:lang w:val="en"/>
        </w:rPr>
        <w:t xml:space="preserve">. Applicants who use 711 or Video Relay Service may call 800-621-3362. The toll-free numbers are open </w:t>
      </w:r>
      <w:r w:rsidRPr="00FD2739">
        <w:rPr>
          <w:b/>
          <w:bCs/>
          <w:lang w:val="en"/>
        </w:rPr>
        <w:t xml:space="preserve">7 a.m. to 10 p.m. </w:t>
      </w:r>
      <w:r>
        <w:rPr>
          <w:b/>
          <w:bCs/>
          <w:lang w:val="en"/>
        </w:rPr>
        <w:t xml:space="preserve">local time </w:t>
      </w:r>
      <w:r w:rsidRPr="00FD2739">
        <w:rPr>
          <w:b/>
          <w:bCs/>
          <w:lang w:val="en"/>
        </w:rPr>
        <w:t>seven days a week</w:t>
      </w:r>
      <w:r w:rsidRPr="00FD2739">
        <w:rPr>
          <w:lang w:val="en"/>
        </w:rPr>
        <w:t>.</w:t>
      </w:r>
    </w:p>
    <w:p w:rsidR="00D710AE" w:rsidRPr="00FD2739" w:rsidRDefault="00D710AE" w:rsidP="00D710AE">
      <w:pPr>
        <w:rPr>
          <w:lang w:val="en"/>
        </w:rPr>
      </w:pPr>
    </w:p>
    <w:p w:rsidR="00D710AE" w:rsidRPr="00FD2739" w:rsidRDefault="00D710AE" w:rsidP="00D710AE">
      <w:pPr>
        <w:jc w:val="center"/>
        <w:rPr>
          <w:lang w:val="en"/>
        </w:rPr>
      </w:pPr>
      <w:r w:rsidRPr="00FD2739">
        <w:rPr>
          <w:lang w:val="en"/>
        </w:rPr>
        <w:t>###</w:t>
      </w:r>
    </w:p>
    <w:p w:rsidR="00D710AE" w:rsidRDefault="00D710AE" w:rsidP="00D710AE">
      <w:pPr>
        <w:rPr>
          <w:i/>
          <w:iCs/>
          <w:lang w:val="en"/>
        </w:rPr>
      </w:pPr>
      <w:r w:rsidRPr="00FD2739">
        <w:rPr>
          <w:lang w:val="en"/>
        </w:rPr>
        <w:br/>
      </w:r>
      <w:r w:rsidRPr="00465259">
        <w:rPr>
          <w:i/>
          <w:iCs/>
          <w:lang w:val="en"/>
        </w:rPr>
        <w:t xml:space="preserve">FEMA’s mission is to help people before, during and after disasters. </w:t>
      </w:r>
    </w:p>
    <w:p w:rsidR="00D710AE" w:rsidRDefault="00D710AE" w:rsidP="00D710AE">
      <w:pPr>
        <w:rPr>
          <w:i/>
          <w:iCs/>
          <w:lang w:val="en"/>
        </w:rPr>
      </w:pPr>
    </w:p>
    <w:p w:rsidR="00D710AE" w:rsidRDefault="00D710AE" w:rsidP="00D710AE">
      <w:pPr>
        <w:rPr>
          <w:i/>
          <w:iCs/>
          <w:lang w:val="en"/>
        </w:rPr>
      </w:pPr>
      <w:r w:rsidRPr="00FD2739">
        <w:rPr>
          <w:i/>
          <w:iCs/>
          <w:lang w:val="en"/>
        </w:rPr>
        <w:t>All FEMA disaster assistance will be provided without discrimination on the grounds of race, color, sex (including sexual harassment), religion, national origin, age, disability, limited English proficiency, economic status, or retaliation. If you believe your civil rights are being violated, call 800-621-3362 or 800-462-7585(TTY/TDD).</w:t>
      </w:r>
    </w:p>
    <w:p w:rsidR="00D710AE" w:rsidRPr="00FD2739" w:rsidRDefault="00D710AE" w:rsidP="00D710AE">
      <w:pPr>
        <w:rPr>
          <w:lang w:val="en"/>
        </w:rPr>
      </w:pPr>
    </w:p>
    <w:p w:rsidR="001237C7" w:rsidRPr="00D710AE" w:rsidRDefault="00D710AE" w:rsidP="00D710AE">
      <w:pPr>
        <w:rPr>
          <w:lang w:val="en"/>
        </w:rPr>
      </w:pPr>
      <w:r w:rsidRPr="00FD2739">
        <w:rPr>
          <w:i/>
          <w:iCs/>
          <w:lang w:val="en"/>
        </w:rPr>
        <w:t xml:space="preserve">The SBA is the federal government’s primary source of money for the long-term rebuilding of disaster-damaged private property. SBA helps businesses of all sizes, private non-profit organizations, homeowners and renters fund repairs or rebuilding efforts and cover the cost of replacing lost or disaster-damaged personal property. These disaster loans cover losses not fully compensated by insurance or other recoveries and do not duplicate benefits of other agencies or organizations. For more information, applicants may contact SBA’s Disaster Assistance Customer Service Center by calling 800-659-2955, emailing </w:t>
      </w:r>
      <w:hyperlink r:id="rId10" w:history="1">
        <w:r w:rsidRPr="00FD2739">
          <w:rPr>
            <w:rStyle w:val="Hyperlink"/>
            <w:i/>
            <w:iCs/>
            <w:lang w:val="en"/>
          </w:rPr>
          <w:t>disastercustomerservice@sba.gov</w:t>
        </w:r>
      </w:hyperlink>
      <w:r w:rsidRPr="00FD2739">
        <w:rPr>
          <w:i/>
          <w:iCs/>
          <w:lang w:val="en"/>
        </w:rPr>
        <w:t xml:space="preserve">, or visiting SBA’s website at </w:t>
      </w:r>
      <w:hyperlink r:id="rId11" w:history="1">
        <w:r w:rsidRPr="00FD2739">
          <w:rPr>
            <w:rStyle w:val="Hyperlink"/>
            <w:i/>
            <w:iCs/>
            <w:lang w:val="en"/>
          </w:rPr>
          <w:t>www.sba.gov/disaster</w:t>
        </w:r>
      </w:hyperlink>
      <w:r w:rsidRPr="00FD2739">
        <w:rPr>
          <w:i/>
          <w:iCs/>
          <w:lang w:val="en"/>
        </w:rPr>
        <w:t>. Deaf and hard-of-hearing individuals may call 800-877-8339.</w:t>
      </w:r>
    </w:p>
    <w:sectPr w:rsidR="001237C7" w:rsidRPr="00D710AE">
      <w:headerReference w:type="even" r:id="rId12"/>
      <w:headerReference w:type="default" r:id="rId13"/>
      <w:footerReference w:type="default" r:id="rId14"/>
      <w:headerReference w:type="first" r:id="rId15"/>
      <w:type w:val="continuous"/>
      <w:pgSz w:w="12240" w:h="15840" w:code="1"/>
      <w:pgMar w:top="720" w:right="1080" w:bottom="960" w:left="1440" w:header="520" w:footer="4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CB3" w:rsidRDefault="007C2CB3">
      <w:r>
        <w:separator/>
      </w:r>
    </w:p>
  </w:endnote>
  <w:endnote w:type="continuationSeparator" w:id="0">
    <w:p w:rsidR="007C2CB3" w:rsidRDefault="007C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99F" w:rsidRDefault="0030099F">
    <w:pPr>
      <w:pStyle w:val="Footer"/>
      <w:ind w:left="6800"/>
      <w:rPr>
        <w:color w:val="003366"/>
        <w:sz w:val="16"/>
        <w:szCs w:val="16"/>
      </w:rPr>
    </w:pPr>
    <w:r>
      <w:rPr>
        <w:rStyle w:val="PageNumber"/>
        <w:color w:val="003366"/>
        <w:sz w:val="16"/>
        <w:szCs w:val="16"/>
      </w:rPr>
      <w:t>www.fema.gov</w:t>
    </w:r>
  </w:p>
  <w:p w:rsidR="0030099F" w:rsidRDefault="00300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99F" w:rsidRDefault="0030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CB3" w:rsidRDefault="007C2CB3">
      <w:r>
        <w:separator/>
      </w:r>
    </w:p>
  </w:footnote>
  <w:footnote w:type="continuationSeparator" w:id="0">
    <w:p w:rsidR="007C2CB3" w:rsidRDefault="007C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DC" w:rsidRDefault="00F92B06" w:rsidP="007E46E4">
    <w:pPr>
      <w:pStyle w:val="Header"/>
      <w:spacing w:line="200" w:lineRule="exact"/>
      <w:rPr>
        <w:rFonts w:ascii="Times" w:hAnsi="Times"/>
        <w:b/>
        <w:i/>
        <w:color w:val="003366"/>
        <w:sz w:val="24"/>
        <w:szCs w:val="24"/>
      </w:rPr>
    </w:pPr>
    <w:r w:rsidRPr="007E46E4">
      <w:rPr>
        <w:b/>
        <w:noProof/>
        <w:sz w:val="24"/>
        <w:szCs w:val="24"/>
      </w:rPr>
      <w:drawing>
        <wp:anchor distT="0" distB="0" distL="114300" distR="114300" simplePos="0" relativeHeight="251656704" behindDoc="1" locked="0" layoutInCell="1" allowOverlap="1">
          <wp:simplePos x="0" y="0"/>
          <wp:positionH relativeFrom="page">
            <wp:posOffset>4990465</wp:posOffset>
          </wp:positionH>
          <wp:positionV relativeFrom="page">
            <wp:posOffset>414338</wp:posOffset>
          </wp:positionV>
          <wp:extent cx="1931670" cy="685800"/>
          <wp:effectExtent l="0" t="0" r="0" b="0"/>
          <wp:wrapNone/>
          <wp:docPr id="8" name="Picture 8"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ma_for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67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B06" w:rsidRDefault="00F92B06" w:rsidP="007E46E4">
    <w:pPr>
      <w:pStyle w:val="Header"/>
      <w:spacing w:line="200" w:lineRule="exact"/>
      <w:rPr>
        <w:rFonts w:ascii="Times" w:hAnsi="Times"/>
        <w:b/>
        <w:i/>
        <w:color w:val="003366"/>
        <w:sz w:val="24"/>
        <w:szCs w:val="24"/>
      </w:rPr>
    </w:pPr>
  </w:p>
  <w:p w:rsidR="00F92B06" w:rsidRDefault="00F92B06" w:rsidP="00F92B06">
    <w:pPr>
      <w:pStyle w:val="Header"/>
      <w:spacing w:line="200" w:lineRule="exact"/>
      <w:ind w:firstLine="720"/>
      <w:rPr>
        <w:rFonts w:ascii="Times" w:hAnsi="Times"/>
        <w:b/>
        <w:i/>
        <w:color w:val="003366"/>
        <w:sz w:val="24"/>
        <w:szCs w:val="24"/>
      </w:rPr>
    </w:pPr>
  </w:p>
  <w:p w:rsidR="00F92B06" w:rsidRDefault="00F92B06" w:rsidP="007E46E4">
    <w:pPr>
      <w:pStyle w:val="Header"/>
      <w:spacing w:line="200" w:lineRule="exact"/>
      <w:rPr>
        <w:rFonts w:ascii="Times" w:hAnsi="Times"/>
        <w:b/>
        <w:i/>
        <w:color w:val="003366"/>
        <w:sz w:val="24"/>
        <w:szCs w:val="24"/>
      </w:rPr>
    </w:pPr>
  </w:p>
  <w:p w:rsidR="00A045DC" w:rsidRDefault="00F92B06" w:rsidP="00F92B06">
    <w:pPr>
      <w:pStyle w:val="Header"/>
      <w:tabs>
        <w:tab w:val="clear" w:pos="4320"/>
        <w:tab w:val="clear" w:pos="8640"/>
        <w:tab w:val="left" w:pos="1035"/>
      </w:tabs>
      <w:spacing w:line="200" w:lineRule="exact"/>
      <w:rPr>
        <w:rFonts w:ascii="Times" w:hAnsi="Times"/>
        <w:b/>
        <w:i/>
        <w:color w:val="003366"/>
        <w:sz w:val="24"/>
        <w:szCs w:val="24"/>
      </w:rPr>
    </w:pPr>
    <w:r>
      <w:rPr>
        <w:rFonts w:ascii="Times" w:hAnsi="Times"/>
        <w:b/>
        <w:i/>
        <w:color w:val="003366"/>
        <w:sz w:val="24"/>
        <w:szCs w:val="24"/>
      </w:rPr>
      <w:tab/>
    </w:r>
  </w:p>
  <w:p w:rsidR="00A045DC" w:rsidRDefault="00F92B06" w:rsidP="00A80136">
    <w:pPr>
      <w:pStyle w:val="Header"/>
      <w:tabs>
        <w:tab w:val="clear" w:pos="4320"/>
        <w:tab w:val="clear" w:pos="8640"/>
        <w:tab w:val="left" w:pos="2138"/>
      </w:tabs>
      <w:spacing w:line="200" w:lineRule="exact"/>
      <w:rPr>
        <w:rFonts w:ascii="Times" w:hAnsi="Times"/>
        <w:b/>
        <w:i/>
        <w:color w:val="003366"/>
        <w:sz w:val="24"/>
        <w:szCs w:val="24"/>
      </w:rPr>
    </w:pPr>
    <w:r>
      <w:rPr>
        <w:b/>
        <w:noProof/>
        <w:sz w:val="24"/>
        <w:szCs w:val="24"/>
      </w:rPr>
      <w:drawing>
        <wp:anchor distT="0" distB="0" distL="114300" distR="114300" simplePos="0" relativeHeight="251657728" behindDoc="0" locked="0" layoutInCell="1" allowOverlap="1">
          <wp:simplePos x="0" y="0"/>
          <wp:positionH relativeFrom="column">
            <wp:posOffset>0</wp:posOffset>
          </wp:positionH>
          <wp:positionV relativeFrom="paragraph">
            <wp:posOffset>-814705</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waii EM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rsidR="00513C71" w:rsidRPr="00513C71" w:rsidRDefault="00A80136" w:rsidP="00513C71">
    <w:pPr>
      <w:ind w:right="58"/>
      <w:jc w:val="right"/>
      <w:rPr>
        <w:rFonts w:ascii="Times" w:hAnsi="Times"/>
        <w:b/>
        <w:color w:val="003366"/>
        <w:szCs w:val="22"/>
      </w:rPr>
    </w:pPr>
    <w:r>
      <w:rPr>
        <w:rFonts w:ascii="Times" w:hAnsi="Times"/>
        <w:b/>
        <w:i/>
        <w:color w:val="003366"/>
        <w:sz w:val="24"/>
        <w:szCs w:val="24"/>
      </w:rPr>
      <w:tab/>
    </w:r>
    <w:r w:rsidR="00BD64F6">
      <w:rPr>
        <w:rFonts w:ascii="Times" w:hAnsi="Times"/>
        <w:b/>
        <w:i/>
        <w:color w:val="003366"/>
        <w:sz w:val="24"/>
        <w:szCs w:val="24"/>
      </w:rPr>
      <w:t xml:space="preserve">                                                                                                        </w:t>
    </w:r>
    <w:r w:rsidR="00513C71" w:rsidRPr="00513C71">
      <w:rPr>
        <w:rFonts w:ascii="Times" w:hAnsi="Times"/>
        <w:b/>
        <w:color w:val="003366"/>
        <w:szCs w:val="22"/>
      </w:rPr>
      <w:t xml:space="preserve">DR-4366-HI </w:t>
    </w:r>
  </w:p>
  <w:p w:rsidR="00513C71" w:rsidRPr="00513C71" w:rsidRDefault="009B7293" w:rsidP="00513C71">
    <w:pPr>
      <w:ind w:right="58"/>
      <w:jc w:val="right"/>
      <w:rPr>
        <w:rFonts w:ascii="Times" w:hAnsi="Times"/>
        <w:b/>
        <w:color w:val="003366"/>
        <w:szCs w:val="22"/>
      </w:rPr>
    </w:pPr>
    <w:r>
      <w:rPr>
        <w:rFonts w:ascii="Times" w:hAnsi="Times"/>
        <w:b/>
        <w:color w:val="003366"/>
        <w:szCs w:val="22"/>
      </w:rPr>
      <w:t>NR</w:t>
    </w:r>
    <w:r w:rsidR="00513C71" w:rsidRPr="00513C71">
      <w:rPr>
        <w:rFonts w:ascii="Times" w:hAnsi="Times"/>
        <w:b/>
        <w:color w:val="003366"/>
        <w:szCs w:val="22"/>
      </w:rPr>
      <w:t xml:space="preserve">-001 </w:t>
    </w:r>
  </w:p>
  <w:p w:rsidR="00513C71" w:rsidRPr="00513C71" w:rsidRDefault="00513C71" w:rsidP="00513C71">
    <w:pPr>
      <w:ind w:right="58"/>
      <w:jc w:val="right"/>
      <w:rPr>
        <w:rFonts w:ascii="Times" w:hAnsi="Times"/>
        <w:b/>
        <w:color w:val="003366"/>
        <w:szCs w:val="22"/>
      </w:rPr>
    </w:pPr>
    <w:r w:rsidRPr="00513C71">
      <w:rPr>
        <w:rFonts w:ascii="Times" w:hAnsi="Times"/>
        <w:b/>
        <w:color w:val="003366"/>
        <w:szCs w:val="22"/>
      </w:rPr>
      <w:t xml:space="preserve">HIEMA PIO: 808-733-4300 </w:t>
    </w:r>
  </w:p>
  <w:p w:rsidR="00A045DC" w:rsidRPr="00513C71" w:rsidRDefault="00513C71" w:rsidP="00513C71">
    <w:pPr>
      <w:ind w:right="58"/>
      <w:jc w:val="right"/>
      <w:rPr>
        <w:spacing w:val="-1"/>
        <w:szCs w:val="22"/>
      </w:rPr>
    </w:pPr>
    <w:r w:rsidRPr="00513C71">
      <w:rPr>
        <w:rFonts w:ascii="Times" w:hAnsi="Times"/>
        <w:b/>
        <w:color w:val="003366"/>
        <w:szCs w:val="22"/>
      </w:rPr>
      <w:t>JOINT NEWS DESK: 808-851-7928</w:t>
    </w:r>
  </w:p>
  <w:p w:rsidR="007E46E4" w:rsidRPr="007E46E4" w:rsidRDefault="007E46E4" w:rsidP="007E46E4">
    <w:pPr>
      <w:pStyle w:val="Header"/>
      <w:spacing w:line="200" w:lineRule="exact"/>
      <w:rPr>
        <w:rFonts w:ascii="Times" w:hAnsi="Times"/>
        <w:b/>
        <w:i/>
        <w:color w:val="003366"/>
        <w:sz w:val="24"/>
        <w:szCs w:val="24"/>
      </w:rPr>
    </w:pPr>
    <w:r w:rsidRPr="007E46E4">
      <w:rPr>
        <w:rFonts w:ascii="Times" w:hAnsi="Times"/>
        <w:b/>
        <w:i/>
        <w:color w:val="003366"/>
        <w:sz w:val="24"/>
        <w:szCs w:val="24"/>
      </w:rPr>
      <w:t>DR-4366-HI</w:t>
    </w:r>
  </w:p>
  <w:p w:rsidR="0030099F" w:rsidRDefault="007E46E4" w:rsidP="007E46E4">
    <w:pPr>
      <w:pStyle w:val="Header"/>
      <w:spacing w:line="200" w:lineRule="exact"/>
      <w:rPr>
        <w:rFonts w:ascii="Times" w:hAnsi="Times"/>
        <w:b/>
        <w:i/>
        <w:color w:val="003366"/>
        <w:sz w:val="24"/>
        <w:szCs w:val="24"/>
      </w:rPr>
    </w:pPr>
    <w:r w:rsidRPr="007E46E4">
      <w:rPr>
        <w:rFonts w:ascii="Times" w:hAnsi="Times"/>
        <w:b/>
        <w:i/>
        <w:color w:val="003366"/>
        <w:sz w:val="24"/>
        <w:szCs w:val="24"/>
      </w:rPr>
      <w:t>Hawaii Kilauea Volcanic Eruption and Earthquakes</w:t>
    </w:r>
  </w:p>
  <w:p w:rsidR="0021659A" w:rsidRPr="0021659A" w:rsidRDefault="0021659A" w:rsidP="0021659A">
    <w:pPr>
      <w:pStyle w:val="Header"/>
      <w:spacing w:line="200" w:lineRule="exact"/>
      <w:rPr>
        <w:rFonts w:ascii="Times" w:hAnsi="Times"/>
        <w:b/>
        <w:i/>
        <w:color w:val="003366"/>
        <w:sz w:val="24"/>
        <w:szCs w:val="24"/>
      </w:rPr>
    </w:pPr>
    <w:r>
      <w:rPr>
        <w:rFonts w:ascii="Times" w:hAnsi="Times"/>
        <w:b/>
        <w:i/>
        <w:color w:val="003366"/>
        <w:sz w:val="24"/>
        <w:szCs w:val="24"/>
      </w:rPr>
      <w:t xml:space="preserve">June </w:t>
    </w:r>
    <w:r w:rsidR="009D090D">
      <w:rPr>
        <w:rFonts w:ascii="Times" w:hAnsi="Times"/>
        <w:b/>
        <w:i/>
        <w:color w:val="003366"/>
        <w:sz w:val="24"/>
        <w:szCs w:val="24"/>
      </w:rPr>
      <w:t>14</w:t>
    </w:r>
    <w:r w:rsidR="00F92B06">
      <w:rPr>
        <w:rFonts w:ascii="Times" w:hAnsi="Times"/>
        <w:b/>
        <w:i/>
        <w:color w:val="003366"/>
        <w:sz w:val="24"/>
        <w:szCs w:val="24"/>
      </w:rPr>
      <w:t>,</w:t>
    </w:r>
    <w:r>
      <w:rPr>
        <w:rFonts w:ascii="Times" w:hAnsi="Times"/>
        <w:b/>
        <w:i/>
        <w:color w:val="003366"/>
        <w:sz w:val="24"/>
        <w:szCs w:val="24"/>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99F" w:rsidRDefault="00300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99F" w:rsidRDefault="003009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99F" w:rsidRDefault="00300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E7D"/>
    <w:multiLevelType w:val="hybridMultilevel"/>
    <w:tmpl w:val="145C5C34"/>
    <w:lvl w:ilvl="0" w:tplc="3504631E">
      <w:start w:val="202"/>
      <w:numFmt w:val="bullet"/>
      <w:lvlText w:val=""/>
      <w:lvlJc w:val="left"/>
      <w:pPr>
        <w:tabs>
          <w:tab w:val="num" w:pos="720"/>
        </w:tabs>
        <w:ind w:left="720" w:hanging="360"/>
      </w:pPr>
      <w:rPr>
        <w:rFonts w:ascii="Wingdings" w:eastAsia="Arial Unicode M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B1F22"/>
    <w:multiLevelType w:val="hybridMultilevel"/>
    <w:tmpl w:val="403E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50D85"/>
    <w:multiLevelType w:val="hybridMultilevel"/>
    <w:tmpl w:val="BE6A6DDC"/>
    <w:lvl w:ilvl="0" w:tplc="D744D75E">
      <w:start w:val="1"/>
      <w:numFmt w:val="lowerRoman"/>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F61959"/>
    <w:multiLevelType w:val="hybridMultilevel"/>
    <w:tmpl w:val="E446E394"/>
    <w:lvl w:ilvl="0" w:tplc="D744D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659F3"/>
    <w:multiLevelType w:val="hybridMultilevel"/>
    <w:tmpl w:val="3586CE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60D18"/>
    <w:multiLevelType w:val="hybridMultilevel"/>
    <w:tmpl w:val="2DFA29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D161FE"/>
    <w:multiLevelType w:val="multilevel"/>
    <w:tmpl w:val="459E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460CD"/>
    <w:multiLevelType w:val="hybridMultilevel"/>
    <w:tmpl w:val="128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071BC"/>
    <w:multiLevelType w:val="hybridMultilevel"/>
    <w:tmpl w:val="FD58A5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4A6B57"/>
    <w:multiLevelType w:val="hybridMultilevel"/>
    <w:tmpl w:val="173231EE"/>
    <w:lvl w:ilvl="0" w:tplc="3BE07496">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9F0BDA"/>
    <w:multiLevelType w:val="hybridMultilevel"/>
    <w:tmpl w:val="C2746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2C1AD7"/>
    <w:multiLevelType w:val="multilevel"/>
    <w:tmpl w:val="AE7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5"/>
  </w:num>
  <w:num w:numId="5">
    <w:abstractNumId w:val="8"/>
  </w:num>
  <w:num w:numId="6">
    <w:abstractNumId w:val="4"/>
  </w:num>
  <w:num w:numId="7">
    <w:abstractNumId w:val="3"/>
  </w:num>
  <w:num w:numId="8">
    <w:abstractNumId w:val="2"/>
  </w:num>
  <w:num w:numId="9">
    <w:abstractNumId w:val="10"/>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5F"/>
    <w:rsid w:val="000045C0"/>
    <w:rsid w:val="00046E6E"/>
    <w:rsid w:val="000534CC"/>
    <w:rsid w:val="00054052"/>
    <w:rsid w:val="00055435"/>
    <w:rsid w:val="000855EC"/>
    <w:rsid w:val="00094AA8"/>
    <w:rsid w:val="000B14D8"/>
    <w:rsid w:val="000D197B"/>
    <w:rsid w:val="000E6A7F"/>
    <w:rsid w:val="000F2FF0"/>
    <w:rsid w:val="000F7DBA"/>
    <w:rsid w:val="00120D97"/>
    <w:rsid w:val="00121A69"/>
    <w:rsid w:val="00121E58"/>
    <w:rsid w:val="001237C7"/>
    <w:rsid w:val="00133C2F"/>
    <w:rsid w:val="001346AB"/>
    <w:rsid w:val="001438A6"/>
    <w:rsid w:val="00143CF7"/>
    <w:rsid w:val="001556AD"/>
    <w:rsid w:val="001642C2"/>
    <w:rsid w:val="0017657E"/>
    <w:rsid w:val="00191DA4"/>
    <w:rsid w:val="0019203C"/>
    <w:rsid w:val="001B54BE"/>
    <w:rsid w:val="001C1D89"/>
    <w:rsid w:val="001C2501"/>
    <w:rsid w:val="001E50BC"/>
    <w:rsid w:val="002014F1"/>
    <w:rsid w:val="0021659A"/>
    <w:rsid w:val="00220403"/>
    <w:rsid w:val="00220D70"/>
    <w:rsid w:val="0026451A"/>
    <w:rsid w:val="00276FF8"/>
    <w:rsid w:val="00293CD3"/>
    <w:rsid w:val="002A435C"/>
    <w:rsid w:val="002E5A6E"/>
    <w:rsid w:val="002F2192"/>
    <w:rsid w:val="002F4267"/>
    <w:rsid w:val="0030099F"/>
    <w:rsid w:val="00351FA5"/>
    <w:rsid w:val="00367327"/>
    <w:rsid w:val="00380E1C"/>
    <w:rsid w:val="003A0E62"/>
    <w:rsid w:val="003A1360"/>
    <w:rsid w:val="003A60B0"/>
    <w:rsid w:val="003F7C19"/>
    <w:rsid w:val="00401B15"/>
    <w:rsid w:val="00407899"/>
    <w:rsid w:val="00417DEE"/>
    <w:rsid w:val="004443A2"/>
    <w:rsid w:val="00445768"/>
    <w:rsid w:val="0049055A"/>
    <w:rsid w:val="004A299A"/>
    <w:rsid w:val="004C7E7A"/>
    <w:rsid w:val="004D64EA"/>
    <w:rsid w:val="004F46E1"/>
    <w:rsid w:val="00513C71"/>
    <w:rsid w:val="00515DAD"/>
    <w:rsid w:val="00516160"/>
    <w:rsid w:val="0052404F"/>
    <w:rsid w:val="00545DC3"/>
    <w:rsid w:val="005712BC"/>
    <w:rsid w:val="0058745A"/>
    <w:rsid w:val="00594435"/>
    <w:rsid w:val="005B06D9"/>
    <w:rsid w:val="0061190F"/>
    <w:rsid w:val="00636F3D"/>
    <w:rsid w:val="00640363"/>
    <w:rsid w:val="00645008"/>
    <w:rsid w:val="006456E0"/>
    <w:rsid w:val="00650C7B"/>
    <w:rsid w:val="00651C4C"/>
    <w:rsid w:val="00663300"/>
    <w:rsid w:val="00663636"/>
    <w:rsid w:val="00670433"/>
    <w:rsid w:val="00682242"/>
    <w:rsid w:val="00690DA8"/>
    <w:rsid w:val="006A5576"/>
    <w:rsid w:val="006C4129"/>
    <w:rsid w:val="006E43A5"/>
    <w:rsid w:val="006F1320"/>
    <w:rsid w:val="006F48CA"/>
    <w:rsid w:val="0072680F"/>
    <w:rsid w:val="00737E72"/>
    <w:rsid w:val="00750F83"/>
    <w:rsid w:val="007753DE"/>
    <w:rsid w:val="00777183"/>
    <w:rsid w:val="00786588"/>
    <w:rsid w:val="00792F55"/>
    <w:rsid w:val="007A4BF2"/>
    <w:rsid w:val="007C2CB3"/>
    <w:rsid w:val="007C3D83"/>
    <w:rsid w:val="007C6661"/>
    <w:rsid w:val="007D29E1"/>
    <w:rsid w:val="007E2970"/>
    <w:rsid w:val="007E46E4"/>
    <w:rsid w:val="007F4073"/>
    <w:rsid w:val="00815B89"/>
    <w:rsid w:val="008176D5"/>
    <w:rsid w:val="008207AB"/>
    <w:rsid w:val="0088032A"/>
    <w:rsid w:val="008A2303"/>
    <w:rsid w:val="008C4B4A"/>
    <w:rsid w:val="008D0FEC"/>
    <w:rsid w:val="008F4152"/>
    <w:rsid w:val="009268FF"/>
    <w:rsid w:val="009543BC"/>
    <w:rsid w:val="00954E5D"/>
    <w:rsid w:val="00961003"/>
    <w:rsid w:val="00980A12"/>
    <w:rsid w:val="009A2412"/>
    <w:rsid w:val="009B7293"/>
    <w:rsid w:val="009C4830"/>
    <w:rsid w:val="009D090D"/>
    <w:rsid w:val="009F5F6C"/>
    <w:rsid w:val="009F60C4"/>
    <w:rsid w:val="00A03BDC"/>
    <w:rsid w:val="00A045DC"/>
    <w:rsid w:val="00A07B5D"/>
    <w:rsid w:val="00A32F2B"/>
    <w:rsid w:val="00A42552"/>
    <w:rsid w:val="00A428E2"/>
    <w:rsid w:val="00A46711"/>
    <w:rsid w:val="00A52891"/>
    <w:rsid w:val="00A60ED4"/>
    <w:rsid w:val="00A6465F"/>
    <w:rsid w:val="00A7795C"/>
    <w:rsid w:val="00A80136"/>
    <w:rsid w:val="00A83388"/>
    <w:rsid w:val="00A87B7A"/>
    <w:rsid w:val="00AC2804"/>
    <w:rsid w:val="00AE3E1A"/>
    <w:rsid w:val="00AF440C"/>
    <w:rsid w:val="00B10F8E"/>
    <w:rsid w:val="00B2153F"/>
    <w:rsid w:val="00B4298C"/>
    <w:rsid w:val="00B6566A"/>
    <w:rsid w:val="00B7101C"/>
    <w:rsid w:val="00BB16E7"/>
    <w:rsid w:val="00BD64F6"/>
    <w:rsid w:val="00BE519C"/>
    <w:rsid w:val="00BF353C"/>
    <w:rsid w:val="00BF4B4F"/>
    <w:rsid w:val="00C034EA"/>
    <w:rsid w:val="00C2036B"/>
    <w:rsid w:val="00CC2F50"/>
    <w:rsid w:val="00CE0F05"/>
    <w:rsid w:val="00D04B36"/>
    <w:rsid w:val="00D05D68"/>
    <w:rsid w:val="00D64A8C"/>
    <w:rsid w:val="00D710AE"/>
    <w:rsid w:val="00D8455A"/>
    <w:rsid w:val="00DB4CAE"/>
    <w:rsid w:val="00DC664C"/>
    <w:rsid w:val="00DE6C74"/>
    <w:rsid w:val="00E262E6"/>
    <w:rsid w:val="00E3221F"/>
    <w:rsid w:val="00E43C21"/>
    <w:rsid w:val="00E45189"/>
    <w:rsid w:val="00E76E5B"/>
    <w:rsid w:val="00E9222D"/>
    <w:rsid w:val="00E92D71"/>
    <w:rsid w:val="00E93B2E"/>
    <w:rsid w:val="00E94E0E"/>
    <w:rsid w:val="00EA547F"/>
    <w:rsid w:val="00EB3576"/>
    <w:rsid w:val="00EC7090"/>
    <w:rsid w:val="00F132B2"/>
    <w:rsid w:val="00F5305B"/>
    <w:rsid w:val="00F73A37"/>
    <w:rsid w:val="00F92B06"/>
    <w:rsid w:val="00FB69A9"/>
    <w:rsid w:val="00FC17A3"/>
    <w:rsid w:val="00FD4713"/>
    <w:rsid w:val="00FE1977"/>
    <w:rsid w:val="00FE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7057233-00E8-4E93-B2A6-4DD2F992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exact"/>
    </w:pPr>
    <w:rPr>
      <w:rFonts w:eastAsia="Times"/>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qFormat/>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paragraph" w:styleId="Heading4">
    <w:name w:val="heading 4"/>
    <w:basedOn w:val="Normal"/>
    <w:next w:val="Normal"/>
    <w:qFormat/>
    <w:rsid w:val="00F73A3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acsimileLine">
    <w:name w:val="Facsimile Line"/>
    <w:basedOn w:val="Heading1"/>
    <w:pPr>
      <w:spacing w:before="0" w:after="0" w:line="480" w:lineRule="exact"/>
    </w:pPr>
    <w:rPr>
      <w:rFonts w:ascii="Times New Roman" w:hAnsi="Times New Roman" w:cs="Times New Roman"/>
      <w:b w:val="0"/>
      <w:bCs w:val="0"/>
      <w:kern w:val="0"/>
      <w:sz w:val="40"/>
      <w:szCs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rPr>
      <w:color w:val="0000FF"/>
      <w:u w:val="single"/>
    </w:rPr>
  </w:style>
  <w:style w:type="paragraph" w:styleId="PlainText">
    <w:name w:val="Plain Text"/>
    <w:basedOn w:val="Normal"/>
    <w:rsid w:val="00F73A37"/>
    <w:pPr>
      <w:spacing w:line="240" w:lineRule="auto"/>
    </w:pPr>
    <w:rPr>
      <w:rFonts w:ascii="Courier New" w:eastAsia="Times New Roman" w:hAnsi="Courier New" w:cs="Courier New"/>
      <w:sz w:val="20"/>
    </w:rPr>
  </w:style>
  <w:style w:type="character" w:styleId="Strong">
    <w:name w:val="Strong"/>
    <w:qFormat/>
    <w:rsid w:val="00046E6E"/>
    <w:rPr>
      <w:b/>
      <w:bCs/>
    </w:rPr>
  </w:style>
  <w:style w:type="character" w:styleId="FollowedHyperlink">
    <w:name w:val="FollowedHyperlink"/>
    <w:rsid w:val="00E76E5B"/>
    <w:rPr>
      <w:color w:val="800080"/>
      <w:u w:val="single"/>
    </w:rPr>
  </w:style>
  <w:style w:type="paragraph" w:styleId="ListParagraph">
    <w:name w:val="List Paragraph"/>
    <w:basedOn w:val="Normal"/>
    <w:uiPriority w:val="34"/>
    <w:qFormat/>
    <w:rsid w:val="00D710AE"/>
    <w:pPr>
      <w:spacing w:after="160" w:line="252" w:lineRule="auto"/>
      <w:ind w:left="720"/>
      <w:contextualSpacing/>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6749">
      <w:bodyDiv w:val="1"/>
      <w:marLeft w:val="0"/>
      <w:marRight w:val="0"/>
      <w:marTop w:val="0"/>
      <w:marBottom w:val="0"/>
      <w:divBdr>
        <w:top w:val="none" w:sz="0" w:space="0" w:color="auto"/>
        <w:left w:val="none" w:sz="0" w:space="0" w:color="auto"/>
        <w:bottom w:val="none" w:sz="0" w:space="0" w:color="auto"/>
        <w:right w:val="none" w:sz="0" w:space="0" w:color="auto"/>
      </w:divBdr>
    </w:div>
    <w:div w:id="109278598">
      <w:bodyDiv w:val="1"/>
      <w:marLeft w:val="0"/>
      <w:marRight w:val="0"/>
      <w:marTop w:val="0"/>
      <w:marBottom w:val="0"/>
      <w:divBdr>
        <w:top w:val="none" w:sz="0" w:space="0" w:color="auto"/>
        <w:left w:val="none" w:sz="0" w:space="0" w:color="auto"/>
        <w:bottom w:val="none" w:sz="0" w:space="0" w:color="auto"/>
        <w:right w:val="none" w:sz="0" w:space="0" w:color="auto"/>
      </w:divBdr>
    </w:div>
    <w:div w:id="530413413">
      <w:bodyDiv w:val="1"/>
      <w:marLeft w:val="0"/>
      <w:marRight w:val="0"/>
      <w:marTop w:val="0"/>
      <w:marBottom w:val="0"/>
      <w:divBdr>
        <w:top w:val="none" w:sz="0" w:space="0" w:color="auto"/>
        <w:left w:val="none" w:sz="0" w:space="0" w:color="auto"/>
        <w:bottom w:val="none" w:sz="0" w:space="0" w:color="auto"/>
        <w:right w:val="none" w:sz="0" w:space="0" w:color="auto"/>
      </w:divBdr>
    </w:div>
    <w:div w:id="668799477">
      <w:bodyDiv w:val="1"/>
      <w:marLeft w:val="0"/>
      <w:marRight w:val="0"/>
      <w:marTop w:val="0"/>
      <w:marBottom w:val="0"/>
      <w:divBdr>
        <w:top w:val="none" w:sz="0" w:space="0" w:color="auto"/>
        <w:left w:val="none" w:sz="0" w:space="0" w:color="auto"/>
        <w:bottom w:val="none" w:sz="0" w:space="0" w:color="auto"/>
        <w:right w:val="none" w:sz="0" w:space="0" w:color="auto"/>
      </w:divBdr>
    </w:div>
    <w:div w:id="858395451">
      <w:bodyDiv w:val="1"/>
      <w:marLeft w:val="0"/>
      <w:marRight w:val="0"/>
      <w:marTop w:val="0"/>
      <w:marBottom w:val="0"/>
      <w:divBdr>
        <w:top w:val="none" w:sz="0" w:space="0" w:color="auto"/>
        <w:left w:val="none" w:sz="0" w:space="0" w:color="auto"/>
        <w:bottom w:val="none" w:sz="0" w:space="0" w:color="auto"/>
        <w:right w:val="none" w:sz="0" w:space="0" w:color="auto"/>
      </w:divBdr>
    </w:div>
    <w:div w:id="859120579">
      <w:bodyDiv w:val="1"/>
      <w:marLeft w:val="0"/>
      <w:marRight w:val="0"/>
      <w:marTop w:val="0"/>
      <w:marBottom w:val="0"/>
      <w:divBdr>
        <w:top w:val="none" w:sz="0" w:space="0" w:color="auto"/>
        <w:left w:val="none" w:sz="0" w:space="0" w:color="auto"/>
        <w:bottom w:val="none" w:sz="0" w:space="0" w:color="auto"/>
        <w:right w:val="none" w:sz="0" w:space="0" w:color="auto"/>
      </w:divBdr>
    </w:div>
    <w:div w:id="912813241">
      <w:bodyDiv w:val="1"/>
      <w:marLeft w:val="0"/>
      <w:marRight w:val="0"/>
      <w:marTop w:val="0"/>
      <w:marBottom w:val="0"/>
      <w:divBdr>
        <w:top w:val="none" w:sz="0" w:space="0" w:color="auto"/>
        <w:left w:val="none" w:sz="0" w:space="0" w:color="auto"/>
        <w:bottom w:val="none" w:sz="0" w:space="0" w:color="auto"/>
        <w:right w:val="none" w:sz="0" w:space="0" w:color="auto"/>
      </w:divBdr>
    </w:div>
    <w:div w:id="1414277256">
      <w:bodyDiv w:val="1"/>
      <w:marLeft w:val="0"/>
      <w:marRight w:val="0"/>
      <w:marTop w:val="0"/>
      <w:marBottom w:val="0"/>
      <w:divBdr>
        <w:top w:val="none" w:sz="0" w:space="0" w:color="auto"/>
        <w:left w:val="none" w:sz="0" w:space="0" w:color="auto"/>
        <w:bottom w:val="none" w:sz="0" w:space="0" w:color="auto"/>
        <w:right w:val="none" w:sz="0" w:space="0" w:color="auto"/>
      </w:divBdr>
    </w:div>
    <w:div w:id="1773235592">
      <w:bodyDiv w:val="1"/>
      <w:marLeft w:val="0"/>
      <w:marRight w:val="0"/>
      <w:marTop w:val="0"/>
      <w:marBottom w:val="0"/>
      <w:divBdr>
        <w:top w:val="none" w:sz="0" w:space="0" w:color="auto"/>
        <w:left w:val="none" w:sz="0" w:space="0" w:color="auto"/>
        <w:bottom w:val="none" w:sz="0" w:space="0" w:color="auto"/>
        <w:right w:val="none" w:sz="0" w:space="0" w:color="auto"/>
      </w:divBdr>
    </w:div>
    <w:div w:id="1857228148">
      <w:bodyDiv w:val="1"/>
      <w:marLeft w:val="0"/>
      <w:marRight w:val="0"/>
      <w:marTop w:val="0"/>
      <w:marBottom w:val="0"/>
      <w:divBdr>
        <w:top w:val="none" w:sz="0" w:space="0" w:color="auto"/>
        <w:left w:val="none" w:sz="0" w:space="0" w:color="auto"/>
        <w:bottom w:val="none" w:sz="0" w:space="0" w:color="auto"/>
        <w:right w:val="none" w:sz="0" w:space="0" w:color="auto"/>
      </w:divBdr>
      <w:divsChild>
        <w:div w:id="1339425858">
          <w:marLeft w:val="0"/>
          <w:marRight w:val="0"/>
          <w:marTop w:val="0"/>
          <w:marBottom w:val="0"/>
          <w:divBdr>
            <w:top w:val="none" w:sz="0" w:space="0" w:color="auto"/>
            <w:left w:val="none" w:sz="0" w:space="0" w:color="auto"/>
            <w:bottom w:val="none" w:sz="0" w:space="0" w:color="auto"/>
            <w:right w:val="none" w:sz="0" w:space="0" w:color="auto"/>
          </w:divBdr>
          <w:divsChild>
            <w:div w:id="686828903">
              <w:marLeft w:val="1"/>
              <w:marRight w:val="0"/>
              <w:marTop w:val="0"/>
              <w:marBottom w:val="0"/>
              <w:divBdr>
                <w:top w:val="none" w:sz="0" w:space="0" w:color="auto"/>
                <w:left w:val="none" w:sz="0" w:space="0" w:color="auto"/>
                <w:bottom w:val="none" w:sz="0" w:space="0" w:color="auto"/>
                <w:right w:val="none" w:sz="0" w:space="0" w:color="auto"/>
              </w:divBdr>
              <w:divsChild>
                <w:div w:id="26150713">
                  <w:marLeft w:val="0"/>
                  <w:marRight w:val="0"/>
                  <w:marTop w:val="0"/>
                  <w:marBottom w:val="300"/>
                  <w:divBdr>
                    <w:top w:val="none" w:sz="0" w:space="0" w:color="auto"/>
                    <w:left w:val="none" w:sz="0" w:space="0" w:color="auto"/>
                    <w:bottom w:val="none" w:sz="0" w:space="0" w:color="auto"/>
                    <w:right w:val="none" w:sz="0" w:space="0" w:color="auto"/>
                  </w:divBdr>
                  <w:divsChild>
                    <w:div w:id="1721128966">
                      <w:marLeft w:val="0"/>
                      <w:marRight w:val="0"/>
                      <w:marTop w:val="0"/>
                      <w:marBottom w:val="0"/>
                      <w:divBdr>
                        <w:top w:val="none" w:sz="0" w:space="0" w:color="auto"/>
                        <w:left w:val="none" w:sz="0" w:space="0" w:color="auto"/>
                        <w:bottom w:val="none" w:sz="0" w:space="0" w:color="auto"/>
                        <w:right w:val="none" w:sz="0" w:space="0" w:color="auto"/>
                      </w:divBdr>
                      <w:divsChild>
                        <w:div w:id="1155951226">
                          <w:marLeft w:val="0"/>
                          <w:marRight w:val="0"/>
                          <w:marTop w:val="0"/>
                          <w:marBottom w:val="0"/>
                          <w:divBdr>
                            <w:top w:val="none" w:sz="0" w:space="0" w:color="auto"/>
                            <w:left w:val="none" w:sz="0" w:space="0" w:color="auto"/>
                            <w:bottom w:val="none" w:sz="0" w:space="0" w:color="auto"/>
                            <w:right w:val="none" w:sz="0" w:space="0" w:color="auto"/>
                          </w:divBdr>
                          <w:divsChild>
                            <w:div w:id="1968391174">
                              <w:marLeft w:val="0"/>
                              <w:marRight w:val="0"/>
                              <w:marTop w:val="0"/>
                              <w:marBottom w:val="0"/>
                              <w:divBdr>
                                <w:top w:val="none" w:sz="0" w:space="0" w:color="auto"/>
                                <w:left w:val="none" w:sz="0" w:space="0" w:color="auto"/>
                                <w:bottom w:val="none" w:sz="0" w:space="0" w:color="auto"/>
                                <w:right w:val="none" w:sz="0" w:space="0" w:color="auto"/>
                              </w:divBdr>
                              <w:divsChild>
                                <w:div w:id="271210792">
                                  <w:marLeft w:val="0"/>
                                  <w:marRight w:val="0"/>
                                  <w:marTop w:val="0"/>
                                  <w:marBottom w:val="0"/>
                                  <w:divBdr>
                                    <w:top w:val="none" w:sz="0" w:space="0" w:color="auto"/>
                                    <w:left w:val="none" w:sz="0" w:space="0" w:color="auto"/>
                                    <w:bottom w:val="none" w:sz="0" w:space="0" w:color="auto"/>
                                    <w:right w:val="none" w:sz="0" w:space="0" w:color="auto"/>
                                  </w:divBdr>
                                  <w:divsChild>
                                    <w:div w:id="1004015390">
                                      <w:marLeft w:val="0"/>
                                      <w:marRight w:val="0"/>
                                      <w:marTop w:val="0"/>
                                      <w:marBottom w:val="0"/>
                                      <w:divBdr>
                                        <w:top w:val="none" w:sz="0" w:space="0" w:color="auto"/>
                                        <w:left w:val="none" w:sz="0" w:space="0" w:color="auto"/>
                                        <w:bottom w:val="none" w:sz="0" w:space="0" w:color="auto"/>
                                        <w:right w:val="none" w:sz="0" w:space="0" w:color="auto"/>
                                      </w:divBdr>
                                      <w:divsChild>
                                        <w:div w:id="315652947">
                                          <w:marLeft w:val="0"/>
                                          <w:marRight w:val="0"/>
                                          <w:marTop w:val="0"/>
                                          <w:marBottom w:val="0"/>
                                          <w:divBdr>
                                            <w:top w:val="none" w:sz="0" w:space="0" w:color="auto"/>
                                            <w:left w:val="none" w:sz="0" w:space="0" w:color="auto"/>
                                            <w:bottom w:val="none" w:sz="0" w:space="0" w:color="auto"/>
                                            <w:right w:val="none" w:sz="0" w:space="0" w:color="auto"/>
                                          </w:divBdr>
                                          <w:divsChild>
                                            <w:div w:id="20946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5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ba.gov/disaster"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disastercustomerservice@sba.gov" TargetMode="External"/><Relationship Id="rId4" Type="http://schemas.openxmlformats.org/officeDocument/2006/relationships/webSettings" Target="webSettings.xml"/><Relationship Id="rId9" Type="http://schemas.openxmlformats.org/officeDocument/2006/relationships/hyperlink" Target="https://www.disasterassistance.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harring\Local%20Settings\Temporary%20Internet%20Files\OLK1A\FEMA_Press_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FEMA_Press_Release</Template>
  <TotalTime>0</TotalTime>
  <Pages>2</Pages>
  <Words>617</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Facsimile Transmission</vt:lpstr>
    </vt:vector>
  </TitlesOfParts>
  <Company>landor</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Transmission</dc:title>
  <dc:subject/>
  <dc:creator>FEMA Employee</dc:creator>
  <cp:keywords/>
  <cp:lastModifiedBy>Burks, Jen (Hirono)</cp:lastModifiedBy>
  <cp:revision>2</cp:revision>
  <cp:lastPrinted>2009-12-05T02:47:00Z</cp:lastPrinted>
  <dcterms:created xsi:type="dcterms:W3CDTF">2018-06-15T18:54:00Z</dcterms:created>
  <dcterms:modified xsi:type="dcterms:W3CDTF">2018-06-15T18:54:00Z</dcterms:modified>
</cp:coreProperties>
</file>