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bottom w:color="000000" w:space="1" w:sz="6" w:val="single"/>
        </w:pBdr>
        <w:tabs>
          <w:tab w:val="left" w:leader="none" w:pos="2259"/>
          <w:tab w:val="center" w:leader="none" w:pos="5445"/>
        </w:tabs>
        <w:rPr>
          <w:rFonts w:ascii="Helvetica Neue" w:cs="Helvetica Neue" w:eastAsia="Helvetica Neue" w:hAnsi="Helvetica Neue"/>
          <w:b w:val="1"/>
          <w:smallCaps w:val="1"/>
          <w:sz w:val="40"/>
          <w:szCs w:val="40"/>
        </w:rPr>
      </w:pPr>
      <w:r w:rsidDel="00000000" w:rsidR="00000000" w:rsidRPr="00000000">
        <w:rPr>
          <w:rFonts w:ascii="Helvetica Neue" w:cs="Helvetica Neue" w:eastAsia="Helvetica Neue" w:hAnsi="Helvetica Neue"/>
          <w:b w:val="1"/>
          <w:smallCaps w:val="1"/>
          <w:sz w:val="40"/>
          <w:szCs w:val="40"/>
          <w:rtl w:val="0"/>
        </w:rPr>
        <w:tab/>
        <w:tab/>
        <w:t xml:space="preserve">Senator Mazie Hirono</w:t>
      </w:r>
    </w:p>
    <w:p w:rsidR="00000000" w:rsidDel="00000000" w:rsidP="00000000" w:rsidRDefault="00000000" w:rsidRPr="00000000" w14:paraId="00000002">
      <w:pPr>
        <w:pBdr>
          <w:bottom w:color="000000" w:space="1" w:sz="6" w:val="single"/>
        </w:pBdr>
        <w:jc w:val="center"/>
        <w:rPr>
          <w:rFonts w:ascii="Helvetica Neue" w:cs="Helvetica Neue" w:eastAsia="Helvetica Neue" w:hAnsi="Helvetica Neue"/>
          <w:b w:val="1"/>
          <w:smallCaps w:val="1"/>
          <w:sz w:val="36"/>
          <w:szCs w:val="36"/>
        </w:rPr>
      </w:pPr>
      <w:r w:rsidDel="00000000" w:rsidR="00000000" w:rsidRPr="00000000">
        <w:rPr>
          <w:rtl w:val="0"/>
        </w:rPr>
      </w:r>
    </w:p>
    <w:p w:rsidR="00000000" w:rsidDel="00000000" w:rsidP="00000000" w:rsidRDefault="00000000" w:rsidRPr="00000000" w14:paraId="00000003">
      <w:pPr>
        <w:pBdr>
          <w:bottom w:color="000000" w:space="1" w:sz="6" w:val="single"/>
        </w:pBdr>
        <w:jc w:val="center"/>
        <w:rPr>
          <w:rFonts w:ascii="Helvetica Neue" w:cs="Helvetica Neue" w:eastAsia="Helvetica Neue" w:hAnsi="Helvetica Neue"/>
          <w:b w:val="1"/>
          <w:smallCaps w:val="1"/>
          <w:sz w:val="36"/>
          <w:szCs w:val="36"/>
        </w:rPr>
      </w:pPr>
      <w:r w:rsidDel="00000000" w:rsidR="00000000" w:rsidRPr="00000000">
        <w:rPr>
          <w:rFonts w:ascii="Helvetica Neue" w:cs="Helvetica Neue" w:eastAsia="Helvetica Neue" w:hAnsi="Helvetica Neue"/>
          <w:b w:val="1"/>
          <w:smallCaps w:val="1"/>
          <w:sz w:val="36"/>
          <w:szCs w:val="36"/>
          <w:rtl w:val="0"/>
        </w:rPr>
        <w:t xml:space="preserve">Grants Assistance Information Newsletter</w:t>
      </w:r>
    </w:p>
    <w:p w:rsidR="00000000" w:rsidDel="00000000" w:rsidP="00000000" w:rsidRDefault="00000000" w:rsidRPr="00000000" w14:paraId="00000004">
      <w:pPr>
        <w:pBdr>
          <w:bottom w:color="000000" w:space="1" w:sz="6" w:val="single"/>
        </w:pBdr>
        <w:jc w:val="center"/>
        <w:rPr>
          <w:rFonts w:ascii="Helvetica Neue" w:cs="Helvetica Neue" w:eastAsia="Helvetica Neue" w:hAnsi="Helvetica Neue"/>
          <w:b w:val="1"/>
          <w:smallCaps w:val="1"/>
          <w:sz w:val="28"/>
          <w:szCs w:val="28"/>
        </w:rPr>
      </w:pPr>
      <w:r w:rsidDel="00000000" w:rsidR="00000000" w:rsidRPr="00000000">
        <w:rPr>
          <w:rFonts w:ascii="Helvetica Neue" w:cs="Helvetica Neue" w:eastAsia="Helvetica Neue" w:hAnsi="Helvetica Neue"/>
          <w:b w:val="1"/>
          <w:smallCaps w:val="1"/>
          <w:sz w:val="28"/>
          <w:szCs w:val="28"/>
          <w:rtl w:val="0"/>
        </w:rPr>
        <w:t xml:space="preserve">WITH DISASTER ASSISTANCE SUPPLEMENT</w:t>
      </w:r>
    </w:p>
    <w:p w:rsidR="00000000" w:rsidDel="00000000" w:rsidP="00000000" w:rsidRDefault="00000000" w:rsidRPr="00000000" w14:paraId="00000005">
      <w:pPr>
        <w:pBdr>
          <w:bottom w:color="000000" w:space="1" w:sz="6" w:val="single"/>
        </w:pBdr>
        <w:jc w:val="center"/>
        <w:rPr>
          <w:rFonts w:ascii="Helvetica Neue" w:cs="Helvetica Neue" w:eastAsia="Helvetica Neue" w:hAnsi="Helvetica Neue"/>
          <w:b w:val="1"/>
          <w:smallCaps w:val="1"/>
          <w:sz w:val="32"/>
          <w:szCs w:val="32"/>
        </w:rPr>
      </w:pPr>
      <w:r w:rsidDel="00000000" w:rsidR="00000000" w:rsidRPr="00000000">
        <w:rPr>
          <w:rFonts w:ascii="Helvetica Neue" w:cs="Helvetica Neue" w:eastAsia="Helvetica Neue" w:hAnsi="Helvetica Neue"/>
          <w:b w:val="1"/>
          <w:smallCaps w:val="1"/>
          <w:sz w:val="32"/>
          <w:szCs w:val="32"/>
          <w:rtl w:val="0"/>
        </w:rPr>
        <w:t xml:space="preserve">AUGUST 2023</w:t>
      </w:r>
    </w:p>
    <w:p w:rsidR="00000000" w:rsidDel="00000000" w:rsidP="00000000" w:rsidRDefault="00000000" w:rsidRPr="00000000" w14:paraId="00000006">
      <w:pPr>
        <w:pBdr>
          <w:bottom w:color="000000" w:space="1" w:sz="6" w:val="single"/>
        </w:pBdr>
        <w:jc w:val="cente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007">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08">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09">
      <w:pPr>
        <w:rPr>
          <w:rFonts w:ascii="Helvetica Neue" w:cs="Helvetica Neue" w:eastAsia="Helvetica Neue" w:hAnsi="Helvetica Neue"/>
          <w:b w:val="1"/>
          <w:sz w:val="28"/>
          <w:szCs w:val="28"/>
          <w:u w:val="single"/>
        </w:rPr>
      </w:pPr>
      <w:r w:rsidDel="00000000" w:rsidR="00000000" w:rsidRPr="00000000">
        <w:rPr>
          <w:rFonts w:ascii="Helvetica Neue" w:cs="Helvetica Neue" w:eastAsia="Helvetica Neue" w:hAnsi="Helvetica Neue"/>
          <w:b w:val="1"/>
          <w:rtl w:val="0"/>
        </w:rPr>
        <w:tab/>
      </w:r>
      <w:hyperlink w:anchor="bookmark=id.gjdgxs">
        <w:r w:rsidDel="00000000" w:rsidR="00000000" w:rsidRPr="00000000">
          <w:rPr>
            <w:rFonts w:ascii="Helvetica Neue" w:cs="Helvetica Neue" w:eastAsia="Helvetica Neue" w:hAnsi="Helvetica Neue"/>
            <w:b w:val="1"/>
            <w:color w:val="0000ff"/>
            <w:sz w:val="28"/>
            <w:szCs w:val="28"/>
            <w:u w:val="single"/>
            <w:rtl w:val="0"/>
          </w:rPr>
          <w:t xml:space="preserve">PART 1 – FEDERAL DISASTER ASSISTANCE INFORMATION</w:t>
        </w:r>
      </w:hyperlink>
      <w:r w:rsidDel="00000000" w:rsidR="00000000" w:rsidRPr="00000000">
        <w:rPr>
          <w:rtl w:val="0"/>
        </w:rPr>
      </w:r>
    </w:p>
    <w:p w:rsidR="00000000" w:rsidDel="00000000" w:rsidP="00000000" w:rsidRDefault="00000000" w:rsidRPr="00000000" w14:paraId="0000000A">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0B">
      <w:pPr>
        <w:ind w:left="720" w:firstLine="0"/>
        <w:rPr>
          <w:rFonts w:ascii="Helvetica Neue" w:cs="Helvetica Neue" w:eastAsia="Helvetica Neue" w:hAnsi="Helvetica Neue"/>
          <w:b w:val="1"/>
          <w:sz w:val="28"/>
          <w:szCs w:val="28"/>
        </w:rPr>
      </w:pPr>
      <w:hyperlink w:anchor="bookmark=id.17dp8vu">
        <w:r w:rsidDel="00000000" w:rsidR="00000000" w:rsidRPr="00000000">
          <w:rPr>
            <w:rFonts w:ascii="Helvetica Neue" w:cs="Helvetica Neue" w:eastAsia="Helvetica Neue" w:hAnsi="Helvetica Neue"/>
            <w:b w:val="1"/>
            <w:color w:val="0000ff"/>
            <w:sz w:val="28"/>
            <w:szCs w:val="28"/>
            <w:u w:val="single"/>
            <w:rtl w:val="0"/>
          </w:rPr>
          <w:t xml:space="preserve">PART 2– CURRENT FEDERAL AGENCY DISCRETIONARY GRANT OPPORTUNITIES</w:t>
        </w:r>
      </w:hyperlink>
      <w:r w:rsidDel="00000000" w:rsidR="00000000" w:rsidRPr="00000000">
        <w:rPr>
          <w:rtl w:val="0"/>
        </w:rPr>
      </w:r>
    </w:p>
    <w:p w:rsidR="00000000" w:rsidDel="00000000" w:rsidP="00000000" w:rsidRDefault="00000000" w:rsidRPr="00000000" w14:paraId="0000000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D">
      <w:pPr>
        <w:ind w:left="720" w:firstLine="0"/>
        <w:rPr>
          <w:rFonts w:ascii="Helvetica Neue" w:cs="Helvetica Neue" w:eastAsia="Helvetica Neue" w:hAnsi="Helvetica Neue"/>
          <w:b w:val="1"/>
          <w:sz w:val="28"/>
          <w:szCs w:val="28"/>
        </w:rPr>
      </w:pPr>
      <w:hyperlink w:anchor="bookmark=id.1w72v8l">
        <w:r w:rsidDel="00000000" w:rsidR="00000000" w:rsidRPr="00000000">
          <w:rPr>
            <w:rFonts w:ascii="Helvetica Neue" w:cs="Helvetica Neue" w:eastAsia="Helvetica Neue" w:hAnsi="Helvetica Neue"/>
            <w:b w:val="1"/>
            <w:color w:val="0000ff"/>
            <w:sz w:val="28"/>
            <w:szCs w:val="28"/>
            <w:u w:val="single"/>
            <w:rtl w:val="0"/>
          </w:rPr>
          <w:t xml:space="preserve">PART 3 - GENERAL FEDERAL AGENCY GRANTS INFORMATION</w:t>
        </w:r>
      </w:hyperlink>
      <w:r w:rsidDel="00000000" w:rsidR="00000000" w:rsidRPr="00000000">
        <w:rPr>
          <w:rtl w:val="0"/>
        </w:rPr>
      </w:r>
    </w:p>
    <w:p w:rsidR="00000000" w:rsidDel="00000000" w:rsidP="00000000" w:rsidRDefault="00000000" w:rsidRPr="00000000" w14:paraId="0000000E">
      <w:pPr>
        <w:rPr>
          <w:rFonts w:ascii="Helvetica Neue" w:cs="Helvetica Neue" w:eastAsia="Helvetica Neue" w:hAnsi="Helvetica Neue"/>
          <w:color w:val="767171"/>
        </w:rPr>
      </w:pPr>
      <w:r w:rsidDel="00000000" w:rsidR="00000000" w:rsidRPr="00000000">
        <w:rPr>
          <w:rtl w:val="0"/>
        </w:rPr>
      </w:r>
    </w:p>
    <w:p w:rsidR="00000000" w:rsidDel="00000000" w:rsidP="00000000" w:rsidRDefault="00000000" w:rsidRPr="00000000" w14:paraId="0000000F">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1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1">
      <w:pPr>
        <w:rPr>
          <w:rFonts w:ascii="Helvetica Neue" w:cs="Helvetica Neue" w:eastAsia="Helvetica Neue" w:hAnsi="Helvetica Neue"/>
        </w:rPr>
      </w:pPr>
      <w:r w:rsidDel="00000000" w:rsidR="00000000" w:rsidRPr="00000000">
        <w:rPr>
          <w:rtl w:val="0"/>
        </w:rPr>
      </w:r>
    </w:p>
    <w:bookmarkStart w:colFirst="0" w:colLast="0" w:name="bookmark=id.gjdgxs" w:id="0"/>
    <w:bookmarkEnd w:id="0"/>
    <w:p w:rsidR="00000000" w:rsidDel="00000000" w:rsidP="00000000" w:rsidRDefault="00000000" w:rsidRPr="00000000" w14:paraId="00000012">
      <w:pPr>
        <w:jc w:val="center"/>
        <w:rPr>
          <w:rFonts w:ascii="Helvetica Neue" w:cs="Helvetica Neue" w:eastAsia="Helvetica Neue" w:hAnsi="Helvetica Neue"/>
          <w:b w:val="1"/>
          <w:color w:val="000000"/>
          <w:sz w:val="32"/>
          <w:szCs w:val="32"/>
          <w:u w:val="single"/>
        </w:rPr>
      </w:pPr>
      <w:r w:rsidDel="00000000" w:rsidR="00000000" w:rsidRPr="00000000">
        <w:rPr>
          <w:rFonts w:ascii="Helvetica Neue" w:cs="Helvetica Neue" w:eastAsia="Helvetica Neue" w:hAnsi="Helvetica Neue"/>
          <w:b w:val="1"/>
          <w:color w:val="000000"/>
          <w:sz w:val="32"/>
          <w:szCs w:val="32"/>
          <w:u w:val="single"/>
          <w:rtl w:val="0"/>
        </w:rPr>
        <w:t xml:space="preserve">PART 1 - Federal Disaster Assistance Information</w:t>
      </w:r>
    </w:p>
    <w:p w:rsidR="00000000" w:rsidDel="00000000" w:rsidP="00000000" w:rsidRDefault="00000000" w:rsidRPr="00000000" w14:paraId="00000013">
      <w:pPr>
        <w:rPr>
          <w:rFonts w:ascii="Helvetica Neue" w:cs="Helvetica Neue" w:eastAsia="Helvetica Neue" w:hAnsi="Helvetica Neue"/>
          <w:color w:val="0000ff"/>
          <w:sz w:val="28"/>
          <w:szCs w:val="28"/>
          <w:u w:val="single"/>
        </w:rPr>
      </w:pPr>
      <w:r w:rsidDel="00000000" w:rsidR="00000000" w:rsidRPr="00000000">
        <w:rPr>
          <w:rtl w:val="0"/>
        </w:rPr>
      </w:r>
    </w:p>
    <w:p w:rsidR="00000000" w:rsidDel="00000000" w:rsidP="00000000" w:rsidRDefault="00000000" w:rsidRPr="00000000" w14:paraId="00000014">
      <w:pPr>
        <w:rPr>
          <w:rFonts w:ascii="Helvetica Neue" w:cs="Helvetica Neue" w:eastAsia="Helvetica Neue" w:hAnsi="Helvetica Neue"/>
          <w:color w:val="0000ff"/>
          <w:sz w:val="28"/>
          <w:szCs w:val="28"/>
          <w:u w:val="single"/>
        </w:rPr>
      </w:pPr>
      <w:r w:rsidDel="00000000" w:rsidR="00000000" w:rsidRPr="00000000">
        <w:rPr>
          <w:rFonts w:ascii="Helvetica Neue" w:cs="Helvetica Neue" w:eastAsia="Helvetica Neue" w:hAnsi="Helvetica Neue"/>
          <w:color w:val="0000ff"/>
          <w:sz w:val="28"/>
          <w:szCs w:val="28"/>
          <w:u w:val="single"/>
          <w:rtl w:val="0"/>
        </w:rPr>
        <w:t xml:space="preserve">Index</w:t>
      </w:r>
    </w:p>
    <w:p w:rsidR="00000000" w:rsidDel="00000000" w:rsidP="00000000" w:rsidRDefault="00000000" w:rsidRPr="00000000" w14:paraId="00000015">
      <w:pPr>
        <w:rPr>
          <w:rFonts w:ascii="Helvetica Neue" w:cs="Helvetica Neue" w:eastAsia="Helvetica Neue" w:hAnsi="Helvetica Neue"/>
          <w:color w:val="0000ff"/>
          <w:sz w:val="28"/>
          <w:szCs w:val="28"/>
          <w:u w:val="single"/>
        </w:rPr>
      </w:pPr>
      <w:r w:rsidDel="00000000" w:rsidR="00000000" w:rsidRPr="00000000">
        <w:rPr>
          <w:rtl w:val="0"/>
        </w:rPr>
      </w:r>
    </w:p>
    <w:p w:rsidR="00000000" w:rsidDel="00000000" w:rsidP="00000000" w:rsidRDefault="00000000" w:rsidRPr="00000000" w14:paraId="00000016">
      <w:pPr>
        <w:rPr>
          <w:rFonts w:ascii="Helvetica Neue" w:cs="Helvetica Neue" w:eastAsia="Helvetica Neue" w:hAnsi="Helvetica Neue"/>
          <w:b w:val="1"/>
          <w:color w:val="0000ff"/>
          <w:sz w:val="28"/>
          <w:szCs w:val="28"/>
          <w:u w:val="single"/>
        </w:rPr>
      </w:pPr>
      <w:hyperlink w:anchor="bookmark=id.30j0zll">
        <w:r w:rsidDel="00000000" w:rsidR="00000000" w:rsidRPr="00000000">
          <w:rPr>
            <w:rFonts w:ascii="Helvetica Neue" w:cs="Helvetica Neue" w:eastAsia="Helvetica Neue" w:hAnsi="Helvetica Neue"/>
            <w:b w:val="1"/>
            <w:color w:val="0000ff"/>
            <w:sz w:val="28"/>
            <w:szCs w:val="28"/>
            <w:u w:val="single"/>
            <w:rtl w:val="0"/>
          </w:rPr>
          <w:t xml:space="preserve">President Joseph R. Biden, Jr. Approves Major Disaster Declaration for Hawaii</w:t>
        </w:r>
      </w:hyperlink>
      <w:r w:rsidDel="00000000" w:rsidR="00000000" w:rsidRPr="00000000">
        <w:rPr>
          <w:rtl w:val="0"/>
        </w:rPr>
      </w:r>
    </w:p>
    <w:p w:rsidR="00000000" w:rsidDel="00000000" w:rsidP="00000000" w:rsidRDefault="00000000" w:rsidRPr="00000000" w14:paraId="00000017">
      <w:pPr>
        <w:rPr>
          <w:rFonts w:ascii="Helvetica Neue" w:cs="Helvetica Neue" w:eastAsia="Helvetica Neue" w:hAnsi="Helvetica Neue"/>
          <w:color w:val="0000ff"/>
          <w:sz w:val="28"/>
          <w:szCs w:val="28"/>
          <w:u w:val="single"/>
        </w:rPr>
      </w:pPr>
      <w:r w:rsidDel="00000000" w:rsidR="00000000" w:rsidRPr="00000000">
        <w:rPr>
          <w:rtl w:val="0"/>
        </w:rPr>
      </w:r>
    </w:p>
    <w:p w:rsidR="00000000" w:rsidDel="00000000" w:rsidP="00000000" w:rsidRDefault="00000000" w:rsidRPr="00000000" w14:paraId="00000018">
      <w:pPr>
        <w:rPr>
          <w:rFonts w:ascii="Helvetica Neue" w:cs="Helvetica Neue" w:eastAsia="Helvetica Neue" w:hAnsi="Helvetica Neue"/>
          <w:color w:val="0000ff"/>
          <w:sz w:val="28"/>
          <w:szCs w:val="28"/>
          <w:u w:val="single"/>
        </w:rPr>
      </w:pPr>
      <w:hyperlink w:anchor="bookmark=id.1fob9te">
        <w:r w:rsidDel="00000000" w:rsidR="00000000" w:rsidRPr="00000000">
          <w:rPr>
            <w:rFonts w:ascii="Helvetica Neue" w:cs="Helvetica Neue" w:eastAsia="Helvetica Neue" w:hAnsi="Helvetica Neue"/>
            <w:color w:val="0000ff"/>
            <w:sz w:val="28"/>
            <w:szCs w:val="28"/>
            <w:u w:val="single"/>
            <w:rtl w:val="0"/>
          </w:rPr>
          <w:t xml:space="preserve">How to Apply for Disaster Assistance</w:t>
        </w:r>
      </w:hyperlink>
      <w:r w:rsidDel="00000000" w:rsidR="00000000" w:rsidRPr="00000000">
        <w:rPr>
          <w:rtl w:val="0"/>
        </w:rPr>
      </w:r>
    </w:p>
    <w:p w:rsidR="00000000" w:rsidDel="00000000" w:rsidP="00000000" w:rsidRDefault="00000000" w:rsidRPr="00000000" w14:paraId="00000019">
      <w:pPr>
        <w:rPr>
          <w:rFonts w:ascii="Helvetica Neue" w:cs="Helvetica Neue" w:eastAsia="Helvetica Neue" w:hAnsi="Helvetica Neue"/>
          <w:color w:val="0000ff"/>
          <w:sz w:val="28"/>
          <w:szCs w:val="28"/>
          <w:u w:val="single"/>
        </w:rPr>
      </w:pPr>
      <w:r w:rsidDel="00000000" w:rsidR="00000000" w:rsidRPr="00000000">
        <w:rPr>
          <w:rtl w:val="0"/>
        </w:rPr>
      </w:r>
    </w:p>
    <w:p w:rsidR="00000000" w:rsidDel="00000000" w:rsidP="00000000" w:rsidRDefault="00000000" w:rsidRPr="00000000" w14:paraId="0000001A">
      <w:pPr>
        <w:rPr>
          <w:rFonts w:ascii="Helvetica Neue" w:cs="Helvetica Neue" w:eastAsia="Helvetica Neue" w:hAnsi="Helvetica Neue"/>
          <w:color w:val="0000ff"/>
          <w:sz w:val="28"/>
          <w:szCs w:val="28"/>
          <w:u w:val="single"/>
        </w:rPr>
      </w:pPr>
      <w:hyperlink w:anchor="bookmark=id.3znysh7">
        <w:r w:rsidDel="00000000" w:rsidR="00000000" w:rsidRPr="00000000">
          <w:rPr>
            <w:rFonts w:ascii="Helvetica Neue" w:cs="Helvetica Neue" w:eastAsia="Helvetica Neue" w:hAnsi="Helvetica Neue"/>
            <w:color w:val="0000ff"/>
            <w:sz w:val="28"/>
            <w:szCs w:val="28"/>
            <w:u w:val="single"/>
            <w:rtl w:val="0"/>
          </w:rPr>
          <w:t xml:space="preserve">Voluntary Organizations Active in Disaster Relief</w:t>
        </w:r>
      </w:hyperlink>
      <w:r w:rsidDel="00000000" w:rsidR="00000000" w:rsidRPr="00000000">
        <w:rPr>
          <w:rtl w:val="0"/>
        </w:rPr>
      </w:r>
    </w:p>
    <w:p w:rsidR="00000000" w:rsidDel="00000000" w:rsidP="00000000" w:rsidRDefault="00000000" w:rsidRPr="00000000" w14:paraId="0000001B">
      <w:pPr>
        <w:rPr>
          <w:rFonts w:ascii="Helvetica Neue" w:cs="Helvetica Neue" w:eastAsia="Helvetica Neue" w:hAnsi="Helvetica Neue"/>
          <w:color w:val="0000ff"/>
          <w:sz w:val="28"/>
          <w:szCs w:val="28"/>
          <w:u w:val="single"/>
        </w:rPr>
      </w:pPr>
      <w:r w:rsidDel="00000000" w:rsidR="00000000" w:rsidRPr="00000000">
        <w:rPr>
          <w:rtl w:val="0"/>
        </w:rPr>
      </w:r>
    </w:p>
    <w:p w:rsidR="00000000" w:rsidDel="00000000" w:rsidP="00000000" w:rsidRDefault="00000000" w:rsidRPr="00000000" w14:paraId="0000001C">
      <w:pPr>
        <w:rPr>
          <w:rFonts w:ascii="Helvetica Neue" w:cs="Helvetica Neue" w:eastAsia="Helvetica Neue" w:hAnsi="Helvetica Neue"/>
          <w:color w:val="0000ff"/>
          <w:sz w:val="28"/>
          <w:szCs w:val="28"/>
          <w:u w:val="single"/>
        </w:rPr>
      </w:pPr>
      <w:hyperlink w:anchor="bookmark=id.2et92p0">
        <w:r w:rsidDel="00000000" w:rsidR="00000000" w:rsidRPr="00000000">
          <w:rPr>
            <w:rFonts w:ascii="Helvetica Neue" w:cs="Helvetica Neue" w:eastAsia="Helvetica Neue" w:hAnsi="Helvetica Neue"/>
            <w:color w:val="0000ff"/>
            <w:sz w:val="28"/>
            <w:szCs w:val="28"/>
            <w:u w:val="single"/>
            <w:rtl w:val="0"/>
          </w:rPr>
          <w:t xml:space="preserve">Coordinated Federal Agency Disaster Response</w:t>
        </w:r>
      </w:hyperlink>
      <w:r w:rsidDel="00000000" w:rsidR="00000000" w:rsidRPr="00000000">
        <w:rPr>
          <w:rtl w:val="0"/>
        </w:rPr>
      </w:r>
    </w:p>
    <w:p w:rsidR="00000000" w:rsidDel="00000000" w:rsidP="00000000" w:rsidRDefault="00000000" w:rsidRPr="00000000" w14:paraId="0000001D">
      <w:pPr>
        <w:rPr>
          <w:rFonts w:ascii="Helvetica Neue" w:cs="Helvetica Neue" w:eastAsia="Helvetica Neue" w:hAnsi="Helvetica Neue"/>
          <w:color w:val="0000ff"/>
          <w:sz w:val="28"/>
          <w:szCs w:val="28"/>
          <w:u w:val="single"/>
        </w:rPr>
      </w:pPr>
      <w:r w:rsidDel="00000000" w:rsidR="00000000" w:rsidRPr="00000000">
        <w:rPr>
          <w:rtl w:val="0"/>
        </w:rPr>
      </w:r>
    </w:p>
    <w:p w:rsidR="00000000" w:rsidDel="00000000" w:rsidP="00000000" w:rsidRDefault="00000000" w:rsidRPr="00000000" w14:paraId="0000001E">
      <w:pPr>
        <w:rPr>
          <w:rFonts w:ascii="Helvetica Neue" w:cs="Helvetica Neue" w:eastAsia="Helvetica Neue" w:hAnsi="Helvetica Neue"/>
          <w:color w:val="0000ff"/>
          <w:sz w:val="28"/>
          <w:szCs w:val="28"/>
          <w:u w:val="single"/>
        </w:rPr>
      </w:pPr>
      <w:r w:rsidDel="00000000" w:rsidR="00000000" w:rsidRPr="00000000">
        <w:rPr>
          <w:rFonts w:ascii="Helvetica Neue" w:cs="Helvetica Neue" w:eastAsia="Helvetica Neue" w:hAnsi="Helvetica Neue"/>
          <w:color w:val="0000ff"/>
          <w:sz w:val="28"/>
          <w:szCs w:val="28"/>
          <w:u w:val="single"/>
          <w:rtl w:val="0"/>
        </w:rPr>
        <w:t xml:space="preserve">State and Local Level Referrals</w:t>
      </w:r>
    </w:p>
    <w:p w:rsidR="00000000" w:rsidDel="00000000" w:rsidP="00000000" w:rsidRDefault="00000000" w:rsidRPr="00000000" w14:paraId="0000001F">
      <w:pPr>
        <w:rPr>
          <w:rFonts w:ascii="Helvetica Neue" w:cs="Helvetica Neue" w:eastAsia="Helvetica Neue" w:hAnsi="Helvetica Neue"/>
          <w:color w:val="0000ff"/>
          <w:sz w:val="28"/>
          <w:szCs w:val="28"/>
          <w:u w:val="single"/>
        </w:rPr>
      </w:pPr>
      <w:r w:rsidDel="00000000" w:rsidR="00000000" w:rsidRPr="00000000">
        <w:rPr>
          <w:rtl w:val="0"/>
        </w:rPr>
      </w:r>
    </w:p>
    <w:p w:rsidR="00000000" w:rsidDel="00000000" w:rsidP="00000000" w:rsidRDefault="00000000" w:rsidRPr="00000000" w14:paraId="00000020">
      <w:pPr>
        <w:rPr>
          <w:rFonts w:ascii="Helvetica Neue" w:cs="Helvetica Neue" w:eastAsia="Helvetica Neue" w:hAnsi="Helvetica Neue"/>
          <w:sz w:val="28"/>
          <w:szCs w:val="28"/>
        </w:rPr>
      </w:pPr>
      <w:hyperlink w:anchor="bookmark=id.tyjcwt">
        <w:r w:rsidDel="00000000" w:rsidR="00000000" w:rsidRPr="00000000">
          <w:rPr>
            <w:rFonts w:ascii="Helvetica Neue" w:cs="Helvetica Neue" w:eastAsia="Helvetica Neue" w:hAnsi="Helvetica Neue"/>
            <w:color w:val="0000ff"/>
            <w:sz w:val="28"/>
            <w:szCs w:val="28"/>
            <w:u w:val="single"/>
            <w:rtl w:val="0"/>
          </w:rPr>
          <w:t xml:space="preserve">Verifying Home Ownership </w:t>
        </w:r>
      </w:hyperlink>
      <w:r w:rsidDel="00000000" w:rsidR="00000000" w:rsidRPr="00000000">
        <w:rPr>
          <w:rFonts w:ascii="Helvetica Neue" w:cs="Helvetica Neue" w:eastAsia="Helvetica Neue" w:hAnsi="Helvetica Neue"/>
          <w:sz w:val="28"/>
          <w:szCs w:val="28"/>
          <w:rtl w:val="0"/>
        </w:rPr>
        <w:t xml:space="preserve"> </w:t>
      </w:r>
    </w:p>
    <w:p w:rsidR="00000000" w:rsidDel="00000000" w:rsidP="00000000" w:rsidRDefault="00000000" w:rsidRPr="00000000" w14:paraId="00000021">
      <w:pPr>
        <w:rPr>
          <w:rFonts w:ascii="Helvetica Neue" w:cs="Helvetica Neue" w:eastAsia="Helvetica Neue" w:hAnsi="Helvetica Neue"/>
          <w:sz w:val="28"/>
          <w:szCs w:val="28"/>
        </w:rPr>
      </w:pPr>
      <w:r w:rsidDel="00000000" w:rsidR="00000000" w:rsidRPr="00000000">
        <w:rPr>
          <w:rtl w:val="0"/>
        </w:rPr>
      </w:r>
    </w:p>
    <w:p w:rsidR="00000000" w:rsidDel="00000000" w:rsidP="00000000" w:rsidRDefault="00000000" w:rsidRPr="00000000" w14:paraId="00000022">
      <w:pPr>
        <w:rPr>
          <w:rFonts w:ascii="Helvetica Neue" w:cs="Helvetica Neue" w:eastAsia="Helvetica Neue" w:hAnsi="Helvetica Neue"/>
          <w:sz w:val="28"/>
          <w:szCs w:val="28"/>
        </w:rPr>
      </w:pPr>
      <w:hyperlink w:anchor="bookmark=id.1t3h5sf">
        <w:r w:rsidDel="00000000" w:rsidR="00000000" w:rsidRPr="00000000">
          <w:rPr>
            <w:rFonts w:ascii="Helvetica Neue" w:cs="Helvetica Neue" w:eastAsia="Helvetica Neue" w:hAnsi="Helvetica Neue"/>
            <w:color w:val="0000ff"/>
            <w:sz w:val="28"/>
            <w:szCs w:val="28"/>
            <w:u w:val="single"/>
            <w:rtl w:val="0"/>
          </w:rPr>
          <w:t xml:space="preserve">Text to Find Shelter</w:t>
        </w:r>
      </w:hyperlink>
      <w:r w:rsidDel="00000000" w:rsidR="00000000" w:rsidRPr="00000000">
        <w:rPr>
          <w:rtl w:val="0"/>
        </w:rPr>
      </w:r>
    </w:p>
    <w:p w:rsidR="00000000" w:rsidDel="00000000" w:rsidP="00000000" w:rsidRDefault="00000000" w:rsidRPr="00000000" w14:paraId="00000023">
      <w:pPr>
        <w:rPr>
          <w:rFonts w:ascii="Helvetica Neue" w:cs="Helvetica Neue" w:eastAsia="Helvetica Neue" w:hAnsi="Helvetica Neue"/>
          <w:sz w:val="28"/>
          <w:szCs w:val="28"/>
        </w:rPr>
      </w:pPr>
      <w:r w:rsidDel="00000000" w:rsidR="00000000" w:rsidRPr="00000000">
        <w:rPr>
          <w:rtl w:val="0"/>
        </w:rPr>
      </w:r>
    </w:p>
    <w:p w:rsidR="00000000" w:rsidDel="00000000" w:rsidP="00000000" w:rsidRDefault="00000000" w:rsidRPr="00000000" w14:paraId="00000024">
      <w:pPr>
        <w:rPr>
          <w:rFonts w:ascii="Helvetica Neue" w:cs="Helvetica Neue" w:eastAsia="Helvetica Neue" w:hAnsi="Helvetica Neue"/>
          <w:sz w:val="28"/>
          <w:szCs w:val="28"/>
        </w:rPr>
      </w:pPr>
      <w:hyperlink w:anchor="bookmark=id.4d34og8">
        <w:r w:rsidDel="00000000" w:rsidR="00000000" w:rsidRPr="00000000">
          <w:rPr>
            <w:rFonts w:ascii="Helvetica Neue" w:cs="Helvetica Neue" w:eastAsia="Helvetica Neue" w:hAnsi="Helvetica Neue"/>
            <w:color w:val="0000ff"/>
            <w:sz w:val="28"/>
            <w:szCs w:val="28"/>
            <w:u w:val="single"/>
            <w:rtl w:val="0"/>
          </w:rPr>
          <w:t xml:space="preserve">Locating Loved Ones</w:t>
        </w:r>
      </w:hyperlink>
      <w:r w:rsidDel="00000000" w:rsidR="00000000" w:rsidRPr="00000000">
        <w:rPr>
          <w:rtl w:val="0"/>
        </w:rPr>
      </w:r>
    </w:p>
    <w:p w:rsidR="00000000" w:rsidDel="00000000" w:rsidP="00000000" w:rsidRDefault="00000000" w:rsidRPr="00000000" w14:paraId="00000025">
      <w:pPr>
        <w:rPr>
          <w:rFonts w:ascii="Helvetica Neue" w:cs="Helvetica Neue" w:eastAsia="Helvetica Neue" w:hAnsi="Helvetica Neue"/>
          <w:sz w:val="28"/>
          <w:szCs w:val="28"/>
        </w:rPr>
      </w:pPr>
      <w:r w:rsidDel="00000000" w:rsidR="00000000" w:rsidRPr="00000000">
        <w:rPr>
          <w:rtl w:val="0"/>
        </w:rPr>
      </w:r>
    </w:p>
    <w:p w:rsidR="00000000" w:rsidDel="00000000" w:rsidP="00000000" w:rsidRDefault="00000000" w:rsidRPr="00000000" w14:paraId="00000026">
      <w:pPr>
        <w:rPr>
          <w:rFonts w:ascii="Helvetica Neue" w:cs="Helvetica Neue" w:eastAsia="Helvetica Neue" w:hAnsi="Helvetica Neue"/>
          <w:sz w:val="28"/>
          <w:szCs w:val="28"/>
        </w:rPr>
      </w:pPr>
      <w:hyperlink w:anchor="bookmark=id.2s8eyo1">
        <w:r w:rsidDel="00000000" w:rsidR="00000000" w:rsidRPr="00000000">
          <w:rPr>
            <w:rFonts w:ascii="Helvetica Neue" w:cs="Helvetica Neue" w:eastAsia="Helvetica Neue" w:hAnsi="Helvetica Neue"/>
            <w:color w:val="0000ff"/>
            <w:sz w:val="28"/>
            <w:szCs w:val="28"/>
            <w:u w:val="single"/>
            <w:rtl w:val="0"/>
          </w:rPr>
          <w:t xml:space="preserve">Small Business Disaster Assistance</w:t>
        </w:r>
      </w:hyperlink>
      <w:r w:rsidDel="00000000" w:rsidR="00000000" w:rsidRPr="00000000">
        <w:rPr>
          <w:rtl w:val="0"/>
        </w:rPr>
      </w:r>
    </w:p>
    <w:p w:rsidR="00000000" w:rsidDel="00000000" w:rsidP="00000000" w:rsidRDefault="00000000" w:rsidRPr="00000000" w14:paraId="00000027">
      <w:pPr>
        <w:pBdr>
          <w:bottom w:color="000000" w:space="1" w:sz="6" w:val="single"/>
        </w:pBdr>
        <w:rPr>
          <w:rFonts w:ascii="Helvetica Neue" w:cs="Helvetica Neue" w:eastAsia="Helvetica Neue" w:hAnsi="Helvetica Neue"/>
          <w:color w:val="0000ff"/>
          <w:sz w:val="36"/>
          <w:szCs w:val="36"/>
          <w:u w:val="single"/>
        </w:rPr>
      </w:pPr>
      <w:r w:rsidDel="00000000" w:rsidR="00000000" w:rsidRPr="00000000">
        <w:rPr>
          <w:rtl w:val="0"/>
        </w:rPr>
      </w:r>
    </w:p>
    <w:p w:rsidR="00000000" w:rsidDel="00000000" w:rsidP="00000000" w:rsidRDefault="00000000" w:rsidRPr="00000000" w14:paraId="00000028">
      <w:pPr>
        <w:rPr>
          <w:rFonts w:ascii="Helvetica Neue" w:cs="Helvetica Neue" w:eastAsia="Helvetica Neue" w:hAnsi="Helvetica Neue"/>
          <w:color w:val="0000ff"/>
          <w:sz w:val="36"/>
          <w:szCs w:val="36"/>
          <w:u w:val="single"/>
        </w:rPr>
      </w:pPr>
      <w:r w:rsidDel="00000000" w:rsidR="00000000" w:rsidRPr="00000000">
        <w:rPr>
          <w:rtl w:val="0"/>
        </w:rPr>
      </w:r>
    </w:p>
    <w:bookmarkStart w:colFirst="0" w:colLast="0" w:name="bookmark=id.30j0zll" w:id="1"/>
    <w:bookmarkEnd w:id="1"/>
    <w:p w:rsidR="00000000" w:rsidDel="00000000" w:rsidP="00000000" w:rsidRDefault="00000000" w:rsidRPr="00000000" w14:paraId="00000029">
      <w:pPr>
        <w:pStyle w:val="Heading1"/>
        <w:spacing w:after="225" w:before="150" w:lineRule="auto"/>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President Joseph R. Biden, Jr. Approves Major Disaster Declaration for Hawaii</w:t>
      </w:r>
    </w:p>
    <w:p w:rsidR="00000000" w:rsidDel="00000000" w:rsidP="00000000" w:rsidRDefault="00000000" w:rsidRPr="00000000" w14:paraId="0000002A">
      <w:pPr>
        <w:rPr>
          <w:rFonts w:ascii="Source Sans Pro" w:cs="Source Sans Pro" w:eastAsia="Source Sans Pro" w:hAnsi="Source Sans Pro"/>
          <w:color w:val="1b1b1b"/>
          <w:sz w:val="26"/>
          <w:szCs w:val="26"/>
        </w:rPr>
      </w:pPr>
      <w:r w:rsidDel="00000000" w:rsidR="00000000" w:rsidRPr="00000000">
        <w:rPr>
          <w:rFonts w:ascii="Source Sans Pro" w:cs="Source Sans Pro" w:eastAsia="Source Sans Pro" w:hAnsi="Source Sans Pro"/>
          <w:color w:val="1b1b1b"/>
          <w:sz w:val="26"/>
          <w:szCs w:val="26"/>
          <w:rtl w:val="0"/>
        </w:rPr>
        <w:t xml:space="preserve">Release Date:  August 10, 2023</w:t>
      </w:r>
    </w:p>
    <w:p w:rsidR="00000000" w:rsidDel="00000000" w:rsidP="00000000" w:rsidRDefault="00000000" w:rsidRPr="00000000" w14:paraId="0000002B">
      <w:pPr>
        <w:spacing w:after="300" w:lineRule="auto"/>
        <w:rPr>
          <w:rFonts w:ascii="Source Sans Pro" w:cs="Source Sans Pro" w:eastAsia="Source Sans Pro" w:hAnsi="Source Sans Pro"/>
          <w:color w:val="1b1b1b"/>
          <w:sz w:val="26"/>
          <w:szCs w:val="26"/>
        </w:rPr>
      </w:pPr>
      <w:r w:rsidDel="00000000" w:rsidR="00000000" w:rsidRPr="00000000">
        <w:rPr>
          <w:rFonts w:ascii="Source Sans Pro" w:cs="Source Sans Pro" w:eastAsia="Source Sans Pro" w:hAnsi="Source Sans Pro"/>
          <w:b w:val="1"/>
          <w:color w:val="1b1b1b"/>
          <w:sz w:val="26"/>
          <w:szCs w:val="26"/>
          <w:rtl w:val="0"/>
        </w:rPr>
        <w:t xml:space="preserve">WASHINGTON </w:t>
      </w:r>
      <w:r w:rsidDel="00000000" w:rsidR="00000000" w:rsidRPr="00000000">
        <w:rPr>
          <w:rFonts w:ascii="Source Sans Pro" w:cs="Source Sans Pro" w:eastAsia="Source Sans Pro" w:hAnsi="Source Sans Pro"/>
          <w:color w:val="1b1b1b"/>
          <w:sz w:val="26"/>
          <w:szCs w:val="26"/>
          <w:rtl w:val="0"/>
        </w:rPr>
        <w:t xml:space="preserve">-- FEMA announced that federal disaster assistance has been made available to the state of Hawaii to supplement recovery efforts in the areas affected by wildfires beginning on Aug. 8, 2023 and continuing.</w:t>
      </w:r>
    </w:p>
    <w:p w:rsidR="00000000" w:rsidDel="00000000" w:rsidP="00000000" w:rsidRDefault="00000000" w:rsidRPr="00000000" w14:paraId="0000002C">
      <w:pPr>
        <w:spacing w:after="300" w:lineRule="auto"/>
        <w:rPr>
          <w:rFonts w:ascii="Source Sans Pro" w:cs="Source Sans Pro" w:eastAsia="Source Sans Pro" w:hAnsi="Source Sans Pro"/>
          <w:color w:val="1b1b1b"/>
          <w:sz w:val="26"/>
          <w:szCs w:val="26"/>
        </w:rPr>
      </w:pPr>
      <w:r w:rsidDel="00000000" w:rsidR="00000000" w:rsidRPr="00000000">
        <w:rPr>
          <w:rFonts w:ascii="Source Sans Pro" w:cs="Source Sans Pro" w:eastAsia="Source Sans Pro" w:hAnsi="Source Sans Pro"/>
          <w:color w:val="1b1b1b"/>
          <w:sz w:val="26"/>
          <w:szCs w:val="26"/>
          <w:rtl w:val="0"/>
        </w:rPr>
        <w:t xml:space="preserve">The President's action makes federal funding available to affected individuals in Maui County. Assistance can include grants for temporary housing and home repairs, low-interest loans to cover uninsured property losses and other programs to help individuals and business owners jumpstart their recovery.</w:t>
      </w:r>
    </w:p>
    <w:p w:rsidR="00000000" w:rsidDel="00000000" w:rsidP="00000000" w:rsidRDefault="00000000" w:rsidRPr="00000000" w14:paraId="0000002D">
      <w:pPr>
        <w:spacing w:after="300" w:lineRule="auto"/>
        <w:rPr>
          <w:rFonts w:ascii="Source Sans Pro" w:cs="Source Sans Pro" w:eastAsia="Source Sans Pro" w:hAnsi="Source Sans Pro"/>
          <w:color w:val="1b1b1b"/>
          <w:sz w:val="26"/>
          <w:szCs w:val="26"/>
        </w:rPr>
      </w:pPr>
      <w:r w:rsidDel="00000000" w:rsidR="00000000" w:rsidRPr="00000000">
        <w:rPr>
          <w:rFonts w:ascii="Source Sans Pro" w:cs="Source Sans Pro" w:eastAsia="Source Sans Pro" w:hAnsi="Source Sans Pro"/>
          <w:color w:val="1b1b1b"/>
          <w:sz w:val="26"/>
          <w:szCs w:val="26"/>
          <w:highlight w:val="yellow"/>
          <w:rtl w:val="0"/>
        </w:rPr>
        <w:t xml:space="preserve">Individuals and business owners who sustained losses in the designated areas can begin applying for assistance by registering online at </w:t>
      </w:r>
      <w:hyperlink r:id="rId7">
        <w:r w:rsidDel="00000000" w:rsidR="00000000" w:rsidRPr="00000000">
          <w:rPr>
            <w:rFonts w:ascii="Source Sans Pro" w:cs="Source Sans Pro" w:eastAsia="Source Sans Pro" w:hAnsi="Source Sans Pro"/>
            <w:color w:val="005288"/>
            <w:sz w:val="26"/>
            <w:szCs w:val="26"/>
            <w:highlight w:val="yellow"/>
            <w:u w:val="single"/>
            <w:rtl w:val="0"/>
          </w:rPr>
          <w:t xml:space="preserve">www.DisasterAssistance.gov</w:t>
        </w:r>
      </w:hyperlink>
      <w:r w:rsidDel="00000000" w:rsidR="00000000" w:rsidRPr="00000000">
        <w:rPr>
          <w:rFonts w:ascii="Source Sans Pro" w:cs="Source Sans Pro" w:eastAsia="Source Sans Pro" w:hAnsi="Source Sans Pro"/>
          <w:color w:val="1b1b1b"/>
          <w:sz w:val="26"/>
          <w:szCs w:val="26"/>
          <w:highlight w:val="yellow"/>
          <w:rtl w:val="0"/>
        </w:rPr>
        <w:t xml:space="preserve">, by calling 1-800-621- 3362 or by using the </w:t>
      </w:r>
      <w:hyperlink r:id="rId8">
        <w:r w:rsidDel="00000000" w:rsidR="00000000" w:rsidRPr="00000000">
          <w:rPr>
            <w:rFonts w:ascii="Source Sans Pro" w:cs="Source Sans Pro" w:eastAsia="Source Sans Pro" w:hAnsi="Source Sans Pro"/>
            <w:color w:val="005288"/>
            <w:sz w:val="26"/>
            <w:szCs w:val="26"/>
            <w:highlight w:val="yellow"/>
            <w:u w:val="single"/>
            <w:rtl w:val="0"/>
          </w:rPr>
          <w:t xml:space="preserve">FEMA App</w:t>
        </w:r>
      </w:hyperlink>
      <w:r w:rsidDel="00000000" w:rsidR="00000000" w:rsidRPr="00000000">
        <w:rPr>
          <w:rFonts w:ascii="Source Sans Pro" w:cs="Source Sans Pro" w:eastAsia="Source Sans Pro" w:hAnsi="Source Sans Pro"/>
          <w:color w:val="1b1b1b"/>
          <w:sz w:val="26"/>
          <w:szCs w:val="26"/>
          <w:highlight w:val="yellow"/>
          <w:rtl w:val="0"/>
        </w:rPr>
        <w:t xml:space="preserve">. If you use a relay service, such as video relay service (VRS), captioned telephone service or others, give FEMA the number for that service.</w:t>
      </w:r>
      <w:r w:rsidDel="00000000" w:rsidR="00000000" w:rsidRPr="00000000">
        <w:rPr>
          <w:rtl w:val="0"/>
        </w:rPr>
      </w:r>
    </w:p>
    <w:p w:rsidR="00000000" w:rsidDel="00000000" w:rsidP="00000000" w:rsidRDefault="00000000" w:rsidRPr="00000000" w14:paraId="0000002E">
      <w:pPr>
        <w:spacing w:after="300" w:lineRule="auto"/>
        <w:rPr>
          <w:rFonts w:ascii="Source Sans Pro" w:cs="Source Sans Pro" w:eastAsia="Source Sans Pro" w:hAnsi="Source Sans Pro"/>
          <w:color w:val="1b1b1b"/>
          <w:sz w:val="26"/>
          <w:szCs w:val="26"/>
        </w:rPr>
      </w:pPr>
      <w:r w:rsidDel="00000000" w:rsidR="00000000" w:rsidRPr="00000000">
        <w:rPr>
          <w:rFonts w:ascii="Source Sans Pro" w:cs="Source Sans Pro" w:eastAsia="Source Sans Pro" w:hAnsi="Source Sans Pro"/>
          <w:color w:val="1b1b1b"/>
          <w:sz w:val="26"/>
          <w:szCs w:val="26"/>
          <w:highlight w:val="yellow"/>
          <w:rtl w:val="0"/>
        </w:rPr>
        <w:t xml:space="preserve">Federal funding is also available to state and eligible local governments and certain private nonprofit organizations on a cost-sharing basis for debris removal and emergency protective measures in Maui County and assistance for emergency protective measures for Hawaii County.</w:t>
      </w:r>
      <w:r w:rsidDel="00000000" w:rsidR="00000000" w:rsidRPr="00000000">
        <w:rPr>
          <w:rtl w:val="0"/>
        </w:rPr>
      </w:r>
    </w:p>
    <w:p w:rsidR="00000000" w:rsidDel="00000000" w:rsidP="00000000" w:rsidRDefault="00000000" w:rsidRPr="00000000" w14:paraId="0000002F">
      <w:pPr>
        <w:spacing w:after="300" w:lineRule="auto"/>
        <w:rPr>
          <w:rFonts w:ascii="Source Sans Pro" w:cs="Source Sans Pro" w:eastAsia="Source Sans Pro" w:hAnsi="Source Sans Pro"/>
          <w:color w:val="1b1b1b"/>
          <w:sz w:val="26"/>
          <w:szCs w:val="26"/>
        </w:rPr>
      </w:pPr>
      <w:r w:rsidDel="00000000" w:rsidR="00000000" w:rsidRPr="00000000">
        <w:rPr>
          <w:rFonts w:ascii="Source Sans Pro" w:cs="Source Sans Pro" w:eastAsia="Source Sans Pro" w:hAnsi="Source Sans Pro"/>
          <w:color w:val="1b1b1b"/>
          <w:sz w:val="26"/>
          <w:szCs w:val="26"/>
          <w:rtl w:val="0"/>
        </w:rPr>
        <w:t xml:space="preserve">Federal funding is also available on a cost-sharing basis for hazard mitigation measures statewide.</w:t>
      </w:r>
    </w:p>
    <w:p w:rsidR="00000000" w:rsidDel="00000000" w:rsidP="00000000" w:rsidRDefault="00000000" w:rsidRPr="00000000" w14:paraId="00000030">
      <w:pPr>
        <w:pBdr>
          <w:bottom w:color="000000" w:space="1" w:sz="6" w:val="single"/>
        </w:pBdr>
        <w:spacing w:after="300" w:lineRule="auto"/>
        <w:rPr>
          <w:rFonts w:ascii="Source Sans Pro" w:cs="Source Sans Pro" w:eastAsia="Source Sans Pro" w:hAnsi="Source Sans Pro"/>
          <w:color w:val="1b1b1b"/>
          <w:sz w:val="26"/>
          <w:szCs w:val="26"/>
        </w:rPr>
      </w:pPr>
      <w:r w:rsidDel="00000000" w:rsidR="00000000" w:rsidRPr="00000000">
        <w:rPr>
          <w:rFonts w:ascii="Source Sans Pro" w:cs="Source Sans Pro" w:eastAsia="Source Sans Pro" w:hAnsi="Source Sans Pro"/>
          <w:color w:val="1b1b1b"/>
          <w:sz w:val="26"/>
          <w:szCs w:val="26"/>
          <w:rtl w:val="0"/>
        </w:rPr>
        <w:t xml:space="preserve">Maona N. Ngwira has been named the Federal Coordinating Officer for federal recovery operations in the affected areas. Additional designations may be made at a later date if warranted by the results of damage assessments.</w:t>
      </w:r>
    </w:p>
    <w:p w:rsidR="00000000" w:rsidDel="00000000" w:rsidP="00000000" w:rsidRDefault="00000000" w:rsidRPr="00000000" w14:paraId="00000031">
      <w:pPr>
        <w:pBdr>
          <w:bottom w:color="000000" w:space="1" w:sz="6" w:val="single"/>
        </w:pBdr>
        <w:spacing w:after="300" w:lineRule="auto"/>
        <w:rPr>
          <w:rFonts w:ascii="Source Sans Pro" w:cs="Source Sans Pro" w:eastAsia="Source Sans Pro" w:hAnsi="Source Sans Pro"/>
          <w:color w:val="1b1b1b"/>
          <w:sz w:val="26"/>
          <w:szCs w:val="26"/>
        </w:rPr>
      </w:pPr>
      <w:r w:rsidDel="00000000" w:rsidR="00000000" w:rsidRPr="00000000">
        <w:rPr>
          <w:rtl w:val="0"/>
        </w:rPr>
      </w:r>
    </w:p>
    <w:p w:rsidR="00000000" w:rsidDel="00000000" w:rsidP="00000000" w:rsidRDefault="00000000" w:rsidRPr="00000000" w14:paraId="00000032">
      <w:pPr>
        <w:pBdr>
          <w:bottom w:color="000000" w:space="1" w:sz="6" w:val="single"/>
        </w:pBdr>
        <w:spacing w:after="300" w:lineRule="auto"/>
        <w:rPr>
          <w:rFonts w:ascii="Source Sans Pro" w:cs="Source Sans Pro" w:eastAsia="Source Sans Pro" w:hAnsi="Source Sans Pro"/>
          <w:color w:val="1b1b1b"/>
          <w:sz w:val="26"/>
          <w:szCs w:val="26"/>
        </w:rPr>
      </w:pPr>
      <w:r w:rsidDel="00000000" w:rsidR="00000000" w:rsidRPr="00000000">
        <w:rPr>
          <w:rFonts w:ascii="Source Sans Pro" w:cs="Source Sans Pro" w:eastAsia="Source Sans Pro" w:hAnsi="Source Sans Pro"/>
          <w:color w:val="1b1b1b"/>
          <w:sz w:val="26"/>
          <w:szCs w:val="26"/>
        </w:rPr>
        <w:drawing>
          <wp:inline distB="0" distT="0" distL="0" distR="0">
            <wp:extent cx="5954057" cy="4621638"/>
            <wp:effectExtent b="0" l="0" r="0" t="0"/>
            <wp:docPr descr="A map of hawaii with a map of the state&#10;&#10;Description automatically generated" id="2072614729" name="image153.png"/>
            <a:graphic>
              <a:graphicData uri="http://schemas.openxmlformats.org/drawingml/2006/picture">
                <pic:pic>
                  <pic:nvPicPr>
                    <pic:cNvPr descr="A map of hawaii with a map of the state&#10;&#10;Description automatically generated" id="0" name="image153.png"/>
                    <pic:cNvPicPr preferRelativeResize="0"/>
                  </pic:nvPicPr>
                  <pic:blipFill>
                    <a:blip r:embed="rId9"/>
                    <a:srcRect b="0" l="0" r="0" t="0"/>
                    <a:stretch>
                      <a:fillRect/>
                    </a:stretch>
                  </pic:blipFill>
                  <pic:spPr>
                    <a:xfrm>
                      <a:off x="0" y="0"/>
                      <a:ext cx="5954057" cy="4621638"/>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pBdr>
          <w:bottom w:color="000000" w:space="1" w:sz="6" w:val="single"/>
        </w:pBdr>
        <w:spacing w:after="300" w:lineRule="auto"/>
        <w:rPr>
          <w:rFonts w:ascii="Source Sans Pro" w:cs="Source Sans Pro" w:eastAsia="Source Sans Pro" w:hAnsi="Source Sans Pro"/>
          <w:color w:val="1b1b1b"/>
          <w:sz w:val="26"/>
          <w:szCs w:val="26"/>
        </w:rPr>
      </w:pPr>
      <w:r w:rsidDel="00000000" w:rsidR="00000000" w:rsidRPr="00000000">
        <w:rPr>
          <w:rtl w:val="0"/>
        </w:rPr>
      </w:r>
    </w:p>
    <w:bookmarkStart w:colFirst="0" w:colLast="0" w:name="bookmark=id.1fob9te" w:id="2"/>
    <w:bookmarkEnd w:id="2"/>
    <w:p w:rsidR="00000000" w:rsidDel="00000000" w:rsidP="00000000" w:rsidRDefault="00000000" w:rsidRPr="00000000" w14:paraId="00000034">
      <w:pPr>
        <w:spacing w:after="300" w:lineRule="auto"/>
        <w:rPr>
          <w:rFonts w:ascii="Source Sans Pro" w:cs="Source Sans Pro" w:eastAsia="Source Sans Pro" w:hAnsi="Source Sans Pro"/>
          <w:b w:val="1"/>
          <w:color w:val="1b1b1b"/>
          <w:sz w:val="32"/>
          <w:szCs w:val="32"/>
        </w:rPr>
      </w:pPr>
      <w:r w:rsidDel="00000000" w:rsidR="00000000" w:rsidRPr="00000000">
        <w:rPr>
          <w:rFonts w:ascii="Source Sans Pro" w:cs="Source Sans Pro" w:eastAsia="Source Sans Pro" w:hAnsi="Source Sans Pro"/>
          <w:b w:val="1"/>
          <w:color w:val="1b1b1b"/>
          <w:sz w:val="32"/>
          <w:szCs w:val="32"/>
        </w:rPr>
        <w:drawing>
          <wp:inline distB="0" distT="0" distL="0" distR="0">
            <wp:extent cx="6915150" cy="812165"/>
            <wp:effectExtent b="0" l="0" r="0" t="0"/>
            <wp:docPr id="2072614731" name="image149.png"/>
            <a:graphic>
              <a:graphicData uri="http://schemas.openxmlformats.org/drawingml/2006/picture">
                <pic:pic>
                  <pic:nvPicPr>
                    <pic:cNvPr id="0" name="image149.png"/>
                    <pic:cNvPicPr preferRelativeResize="0"/>
                  </pic:nvPicPr>
                  <pic:blipFill>
                    <a:blip r:embed="rId10"/>
                    <a:srcRect b="0" l="0" r="0" t="0"/>
                    <a:stretch>
                      <a:fillRect/>
                    </a:stretch>
                  </pic:blipFill>
                  <pic:spPr>
                    <a:xfrm>
                      <a:off x="0" y="0"/>
                      <a:ext cx="6915150" cy="812165"/>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spacing w:after="300" w:lineRule="auto"/>
        <w:rPr>
          <w:rFonts w:ascii="Source Sans Pro" w:cs="Source Sans Pro" w:eastAsia="Source Sans Pro" w:hAnsi="Source Sans Pro"/>
          <w:color w:val="1b1b1b"/>
          <w:sz w:val="32"/>
          <w:szCs w:val="32"/>
        </w:rPr>
      </w:pPr>
      <w:r w:rsidDel="00000000" w:rsidR="00000000" w:rsidRPr="00000000">
        <w:rPr>
          <w:rFonts w:ascii="Source Sans Pro" w:cs="Source Sans Pro" w:eastAsia="Source Sans Pro" w:hAnsi="Source Sans Pro"/>
          <w:b w:val="1"/>
          <w:color w:val="1b1b1b"/>
          <w:sz w:val="32"/>
          <w:szCs w:val="32"/>
          <w:rtl w:val="0"/>
        </w:rPr>
        <w:t xml:space="preserve">HOW TO APPLY FOR ASSISTANCE</w:t>
      </w:r>
      <w:r w:rsidDel="00000000" w:rsidR="00000000" w:rsidRPr="00000000">
        <w:rPr>
          <w:rtl w:val="0"/>
        </w:rPr>
      </w:r>
    </w:p>
    <w:p w:rsidR="00000000" w:rsidDel="00000000" w:rsidP="00000000" w:rsidRDefault="00000000" w:rsidRPr="00000000" w14:paraId="00000036">
      <w:pPr>
        <w:spacing w:after="300" w:lineRule="auto"/>
        <w:rPr>
          <w:rFonts w:ascii="Source Sans Pro" w:cs="Source Sans Pro" w:eastAsia="Source Sans Pro" w:hAnsi="Source Sans Pro"/>
          <w:color w:val="1b1b1b"/>
        </w:rPr>
      </w:pPr>
      <w:r w:rsidDel="00000000" w:rsidR="00000000" w:rsidRPr="00000000">
        <w:rPr>
          <w:rFonts w:ascii="Source Sans Pro" w:cs="Source Sans Pro" w:eastAsia="Source Sans Pro" w:hAnsi="Source Sans Pro"/>
          <w:color w:val="1b1b1b"/>
          <w:highlight w:val="yellow"/>
          <w:rtl w:val="0"/>
        </w:rPr>
        <w:t xml:space="preserve">To apply for this assistance, visit </w:t>
      </w:r>
      <w:hyperlink r:id="rId11">
        <w:r w:rsidDel="00000000" w:rsidR="00000000" w:rsidRPr="00000000">
          <w:rPr>
            <w:rFonts w:ascii="Source Sans Pro" w:cs="Source Sans Pro" w:eastAsia="Source Sans Pro" w:hAnsi="Source Sans Pro"/>
            <w:color w:val="005288"/>
            <w:highlight w:val="yellow"/>
            <w:u w:val="single"/>
            <w:rtl w:val="0"/>
          </w:rPr>
          <w:t xml:space="preserve">DisasterAssistance.gov</w:t>
        </w:r>
      </w:hyperlink>
      <w:r w:rsidDel="00000000" w:rsidR="00000000" w:rsidRPr="00000000">
        <w:rPr>
          <w:rFonts w:ascii="Source Sans Pro" w:cs="Source Sans Pro" w:eastAsia="Source Sans Pro" w:hAnsi="Source Sans Pro"/>
          <w:color w:val="1b1b1b"/>
          <w:highlight w:val="yellow"/>
          <w:rtl w:val="0"/>
        </w:rPr>
        <w:t xml:space="preserve"> or download the </w:t>
      </w:r>
      <w:hyperlink r:id="rId12">
        <w:r w:rsidDel="00000000" w:rsidR="00000000" w:rsidRPr="00000000">
          <w:rPr>
            <w:rFonts w:ascii="Source Sans Pro" w:cs="Source Sans Pro" w:eastAsia="Source Sans Pro" w:hAnsi="Source Sans Pro"/>
            <w:color w:val="005288"/>
            <w:highlight w:val="yellow"/>
            <w:u w:val="single"/>
            <w:rtl w:val="0"/>
          </w:rPr>
          <w:t xml:space="preserve">FEMA mobile app</w:t>
        </w:r>
      </w:hyperlink>
      <w:r w:rsidDel="00000000" w:rsidR="00000000" w:rsidRPr="00000000">
        <w:rPr>
          <w:rFonts w:ascii="Source Sans Pro" w:cs="Source Sans Pro" w:eastAsia="Source Sans Pro" w:hAnsi="Source Sans Pro"/>
          <w:color w:val="1b1b1b"/>
          <w:highlight w:val="yellow"/>
          <w:rtl w:val="0"/>
        </w:rPr>
        <w:t xml:space="preserve">. Applicants can also call the FEMA Helpline at 800-621-3362, with language translation services available. The helpline is open and available 24 hours a day, 7 days a week, with no cost for Hawaii residents to call.</w:t>
      </w:r>
      <w:r w:rsidDel="00000000" w:rsidR="00000000" w:rsidRPr="00000000">
        <w:rPr>
          <w:rtl w:val="0"/>
        </w:rPr>
      </w:r>
    </w:p>
    <w:p w:rsidR="00000000" w:rsidDel="00000000" w:rsidP="00000000" w:rsidRDefault="00000000" w:rsidRPr="00000000" w14:paraId="00000037">
      <w:pPr>
        <w:spacing w:after="300" w:lineRule="auto"/>
        <w:rPr>
          <w:rFonts w:ascii="Source Sans Pro" w:cs="Source Sans Pro" w:eastAsia="Source Sans Pro" w:hAnsi="Source Sans Pro"/>
          <w:color w:val="1b1b1b"/>
        </w:rPr>
      </w:pPr>
      <w:r w:rsidDel="00000000" w:rsidR="00000000" w:rsidRPr="00000000">
        <w:rPr>
          <w:rFonts w:ascii="Source Sans Pro" w:cs="Source Sans Pro" w:eastAsia="Source Sans Pro" w:hAnsi="Source Sans Pro"/>
          <w:color w:val="1b1b1b"/>
          <w:rtl w:val="0"/>
        </w:rPr>
        <w:t xml:space="preserve">If you use video relay service (VRS), captioned telephone service or others, give FEMA your number for that service.</w:t>
      </w:r>
    </w:p>
    <w:p w:rsidR="00000000" w:rsidDel="00000000" w:rsidP="00000000" w:rsidRDefault="00000000" w:rsidRPr="00000000" w14:paraId="00000038">
      <w:pPr>
        <w:spacing w:after="300" w:lineRule="auto"/>
        <w:rPr>
          <w:rFonts w:ascii="Source Sans Pro" w:cs="Source Sans Pro" w:eastAsia="Source Sans Pro" w:hAnsi="Source Sans Pro"/>
          <w:color w:val="1b1b1b"/>
        </w:rPr>
      </w:pPr>
      <w:r w:rsidDel="00000000" w:rsidR="00000000" w:rsidRPr="00000000">
        <w:rPr>
          <w:rFonts w:ascii="Source Sans Pro" w:cs="Source Sans Pro" w:eastAsia="Source Sans Pro" w:hAnsi="Source Sans Pro"/>
          <w:color w:val="1b1b1b"/>
          <w:rtl w:val="0"/>
        </w:rPr>
        <w:t xml:space="preserve">When applying for assistance, have the following information ready:</w:t>
      </w:r>
    </w:p>
    <w:p w:rsidR="00000000" w:rsidDel="00000000" w:rsidP="00000000" w:rsidRDefault="00000000" w:rsidRPr="00000000" w14:paraId="00000039">
      <w:pPr>
        <w:numPr>
          <w:ilvl w:val="0"/>
          <w:numId w:val="3"/>
        </w:numPr>
        <w:spacing w:after="300" w:before="280" w:lineRule="auto"/>
        <w:ind w:left="945" w:hanging="360"/>
        <w:rPr>
          <w:rFonts w:ascii="Source Sans Pro" w:cs="Source Sans Pro" w:eastAsia="Source Sans Pro" w:hAnsi="Source Sans Pro"/>
          <w:color w:val="1b1b1b"/>
          <w:highlight w:val="yellow"/>
        </w:rPr>
      </w:pPr>
      <w:r w:rsidDel="00000000" w:rsidR="00000000" w:rsidRPr="00000000">
        <w:rPr>
          <w:rFonts w:ascii="Source Sans Pro" w:cs="Source Sans Pro" w:eastAsia="Source Sans Pro" w:hAnsi="Source Sans Pro"/>
          <w:color w:val="1b1b1b"/>
          <w:highlight w:val="yellow"/>
          <w:rtl w:val="0"/>
        </w:rPr>
        <w:t xml:space="preserve">A current phone number where you can be contacted</w:t>
      </w:r>
    </w:p>
    <w:p w:rsidR="00000000" w:rsidDel="00000000" w:rsidP="00000000" w:rsidRDefault="00000000" w:rsidRPr="00000000" w14:paraId="0000003A">
      <w:pPr>
        <w:numPr>
          <w:ilvl w:val="0"/>
          <w:numId w:val="3"/>
        </w:numPr>
        <w:spacing w:after="300" w:before="0" w:lineRule="auto"/>
        <w:ind w:left="945" w:hanging="360"/>
        <w:rPr>
          <w:rFonts w:ascii="Source Sans Pro" w:cs="Source Sans Pro" w:eastAsia="Source Sans Pro" w:hAnsi="Source Sans Pro"/>
          <w:color w:val="1b1b1b"/>
          <w:highlight w:val="yellow"/>
        </w:rPr>
      </w:pPr>
      <w:r w:rsidDel="00000000" w:rsidR="00000000" w:rsidRPr="00000000">
        <w:rPr>
          <w:rFonts w:ascii="Source Sans Pro" w:cs="Source Sans Pro" w:eastAsia="Source Sans Pro" w:hAnsi="Source Sans Pro"/>
          <w:color w:val="1b1b1b"/>
          <w:highlight w:val="yellow"/>
          <w:rtl w:val="0"/>
        </w:rPr>
        <w:t xml:space="preserve">Your address at the time of the disaster and the address where you are not staying</w:t>
      </w:r>
    </w:p>
    <w:p w:rsidR="00000000" w:rsidDel="00000000" w:rsidP="00000000" w:rsidRDefault="00000000" w:rsidRPr="00000000" w14:paraId="0000003B">
      <w:pPr>
        <w:numPr>
          <w:ilvl w:val="0"/>
          <w:numId w:val="3"/>
        </w:numPr>
        <w:spacing w:after="300" w:before="0" w:lineRule="auto"/>
        <w:ind w:left="945" w:hanging="360"/>
        <w:rPr>
          <w:rFonts w:ascii="Source Sans Pro" w:cs="Source Sans Pro" w:eastAsia="Source Sans Pro" w:hAnsi="Source Sans Pro"/>
          <w:color w:val="1b1b1b"/>
          <w:highlight w:val="yellow"/>
        </w:rPr>
      </w:pPr>
      <w:r w:rsidDel="00000000" w:rsidR="00000000" w:rsidRPr="00000000">
        <w:rPr>
          <w:rFonts w:ascii="Source Sans Pro" w:cs="Source Sans Pro" w:eastAsia="Source Sans Pro" w:hAnsi="Source Sans Pro"/>
          <w:color w:val="1b1b1b"/>
          <w:highlight w:val="yellow"/>
          <w:rtl w:val="0"/>
        </w:rPr>
        <w:t xml:space="preserve">Your social security number</w:t>
      </w:r>
    </w:p>
    <w:p w:rsidR="00000000" w:rsidDel="00000000" w:rsidP="00000000" w:rsidRDefault="00000000" w:rsidRPr="00000000" w14:paraId="0000003C">
      <w:pPr>
        <w:numPr>
          <w:ilvl w:val="0"/>
          <w:numId w:val="3"/>
        </w:numPr>
        <w:spacing w:after="300" w:before="0" w:lineRule="auto"/>
        <w:ind w:left="945" w:hanging="360"/>
        <w:rPr>
          <w:rFonts w:ascii="Source Sans Pro" w:cs="Source Sans Pro" w:eastAsia="Source Sans Pro" w:hAnsi="Source Sans Pro"/>
          <w:color w:val="1b1b1b"/>
          <w:highlight w:val="yellow"/>
        </w:rPr>
      </w:pPr>
      <w:r w:rsidDel="00000000" w:rsidR="00000000" w:rsidRPr="00000000">
        <w:rPr>
          <w:rFonts w:ascii="Source Sans Pro" w:cs="Source Sans Pro" w:eastAsia="Source Sans Pro" w:hAnsi="Source Sans Pro"/>
          <w:color w:val="1b1b1b"/>
          <w:highlight w:val="yellow"/>
          <w:rtl w:val="0"/>
        </w:rPr>
        <w:t xml:space="preserve">A general list of damage and losses</w:t>
      </w:r>
    </w:p>
    <w:p w:rsidR="00000000" w:rsidDel="00000000" w:rsidP="00000000" w:rsidRDefault="00000000" w:rsidRPr="00000000" w14:paraId="0000003D">
      <w:pPr>
        <w:numPr>
          <w:ilvl w:val="0"/>
          <w:numId w:val="3"/>
        </w:numPr>
        <w:spacing w:after="300" w:before="0" w:lineRule="auto"/>
        <w:ind w:left="945" w:hanging="360"/>
        <w:rPr>
          <w:rFonts w:ascii="Source Sans Pro" w:cs="Source Sans Pro" w:eastAsia="Source Sans Pro" w:hAnsi="Source Sans Pro"/>
          <w:color w:val="1b1b1b"/>
          <w:highlight w:val="yellow"/>
        </w:rPr>
      </w:pPr>
      <w:r w:rsidDel="00000000" w:rsidR="00000000" w:rsidRPr="00000000">
        <w:rPr>
          <w:rFonts w:ascii="Source Sans Pro" w:cs="Source Sans Pro" w:eastAsia="Source Sans Pro" w:hAnsi="Source Sans Pro"/>
          <w:color w:val="1b1b1b"/>
          <w:highlight w:val="yellow"/>
          <w:rtl w:val="0"/>
        </w:rPr>
        <w:t xml:space="preserve">Banking information if you choose direct deposit</w:t>
      </w:r>
    </w:p>
    <w:p w:rsidR="00000000" w:rsidDel="00000000" w:rsidP="00000000" w:rsidRDefault="00000000" w:rsidRPr="00000000" w14:paraId="0000003E">
      <w:pPr>
        <w:numPr>
          <w:ilvl w:val="0"/>
          <w:numId w:val="3"/>
        </w:numPr>
        <w:spacing w:after="300" w:before="0" w:lineRule="auto"/>
        <w:ind w:left="945" w:hanging="360"/>
        <w:rPr>
          <w:rFonts w:ascii="Source Sans Pro" w:cs="Source Sans Pro" w:eastAsia="Source Sans Pro" w:hAnsi="Source Sans Pro"/>
          <w:color w:val="1b1b1b"/>
          <w:highlight w:val="yellow"/>
        </w:rPr>
      </w:pPr>
      <w:r w:rsidDel="00000000" w:rsidR="00000000" w:rsidRPr="00000000">
        <w:rPr>
          <w:rFonts w:ascii="Source Sans Pro" w:cs="Source Sans Pro" w:eastAsia="Source Sans Pro" w:hAnsi="Source Sans Pro"/>
          <w:color w:val="1b1b1b"/>
          <w:highlight w:val="yellow"/>
          <w:rtl w:val="0"/>
        </w:rPr>
        <w:t xml:space="preserve">If insured, the policy number or the agent and/or the company name</w:t>
      </w:r>
    </w:p>
    <w:p w:rsidR="00000000" w:rsidDel="00000000" w:rsidP="00000000" w:rsidRDefault="00000000" w:rsidRPr="00000000" w14:paraId="0000003F">
      <w:pPr>
        <w:spacing w:after="300" w:lineRule="auto"/>
        <w:rPr>
          <w:rFonts w:ascii="Source Sans Pro" w:cs="Source Sans Pro" w:eastAsia="Source Sans Pro" w:hAnsi="Source Sans Pro"/>
          <w:color w:val="1b1b1b"/>
        </w:rPr>
      </w:pPr>
      <w:r w:rsidDel="00000000" w:rsidR="00000000" w:rsidRPr="00000000">
        <w:rPr>
          <w:rFonts w:ascii="Source Sans Pro" w:cs="Source Sans Pro" w:eastAsia="Source Sans Pro" w:hAnsi="Source Sans Pro"/>
          <w:color w:val="1b1b1b"/>
          <w:rtl w:val="0"/>
        </w:rPr>
        <w:t xml:space="preserve">Survivors may be eligible to receive assistance for uninsured and underinsured damage and losses resulting from the Hawaii wildfires. If you have homeowners or renters insurance, you should file a claim as soon as possible. FEMA cannot duplicate benefits for losses covered by insurance. If your policy does not cover all your disaster expenses, you may be eligible for federal assistance.</w:t>
      </w:r>
    </w:p>
    <w:p w:rsidR="00000000" w:rsidDel="00000000" w:rsidP="00000000" w:rsidRDefault="00000000" w:rsidRPr="00000000" w14:paraId="00000040">
      <w:pPr>
        <w:spacing w:after="300" w:lineRule="auto"/>
        <w:rPr>
          <w:rFonts w:ascii="Source Sans Pro" w:cs="Source Sans Pro" w:eastAsia="Source Sans Pro" w:hAnsi="Source Sans Pro"/>
          <w:color w:val="1b1b1b"/>
        </w:rPr>
      </w:pPr>
      <w:r w:rsidDel="00000000" w:rsidR="00000000" w:rsidRPr="00000000">
        <w:rPr>
          <w:rFonts w:ascii="Source Sans Pro" w:cs="Source Sans Pro" w:eastAsia="Source Sans Pro" w:hAnsi="Source Sans Pro"/>
          <w:color w:val="1b1b1b"/>
          <w:rtl w:val="0"/>
        </w:rPr>
        <w:t xml:space="preserve">Take photos to document damage and begin cleanup and repairs to prevent further damage. Remember to keep receipts from all purchases related to the cleanup and repair.</w:t>
      </w:r>
    </w:p>
    <w:p w:rsidR="00000000" w:rsidDel="00000000" w:rsidP="00000000" w:rsidRDefault="00000000" w:rsidRPr="00000000" w14:paraId="00000041">
      <w:pPr>
        <w:spacing w:after="300" w:lineRule="auto"/>
        <w:rPr>
          <w:rFonts w:ascii="Source Sans Pro" w:cs="Source Sans Pro" w:eastAsia="Source Sans Pro" w:hAnsi="Source Sans Pro"/>
          <w:color w:val="1b1b1b"/>
        </w:rPr>
      </w:pPr>
      <w:r w:rsidDel="00000000" w:rsidR="00000000" w:rsidRPr="00000000">
        <w:rPr>
          <w:rFonts w:ascii="Source Sans Pro" w:cs="Source Sans Pro" w:eastAsia="Source Sans Pro" w:hAnsi="Source Sans Pro"/>
          <w:color w:val="1b1b1b"/>
          <w:rtl w:val="0"/>
        </w:rPr>
        <w:t xml:space="preserve">Disaster assistance may include financial help with temporary lodging and home repairs, as well as other disaster-related expenses.</w:t>
      </w:r>
    </w:p>
    <w:p w:rsidR="00000000" w:rsidDel="00000000" w:rsidP="00000000" w:rsidRDefault="00000000" w:rsidRPr="00000000" w14:paraId="00000042">
      <w:pPr>
        <w:spacing w:after="300" w:lineRule="auto"/>
        <w:rPr>
          <w:rFonts w:ascii="Source Sans Pro" w:cs="Source Sans Pro" w:eastAsia="Source Sans Pro" w:hAnsi="Source Sans Pro"/>
          <w:color w:val="1b1b1b"/>
          <w:sz w:val="28"/>
          <w:szCs w:val="28"/>
        </w:rPr>
      </w:pPr>
      <w:r w:rsidDel="00000000" w:rsidR="00000000" w:rsidRPr="00000000">
        <w:rPr>
          <w:rFonts w:ascii="Source Sans Pro" w:cs="Source Sans Pro" w:eastAsia="Source Sans Pro" w:hAnsi="Source Sans Pro"/>
          <w:color w:val="1b1b1b"/>
          <w:sz w:val="28"/>
          <w:szCs w:val="28"/>
          <w:rtl w:val="0"/>
        </w:rPr>
        <w:t xml:space="preserve">For an accessible video on how to apply for assistance visit: </w:t>
      </w:r>
      <w:hyperlink r:id="rId13">
        <w:r w:rsidDel="00000000" w:rsidR="00000000" w:rsidRPr="00000000">
          <w:rPr>
            <w:rFonts w:ascii="Source Sans Pro" w:cs="Source Sans Pro" w:eastAsia="Source Sans Pro" w:hAnsi="Source Sans Pro"/>
            <w:color w:val="005288"/>
            <w:sz w:val="28"/>
            <w:szCs w:val="28"/>
            <w:u w:val="single"/>
            <w:rtl w:val="0"/>
          </w:rPr>
          <w:t xml:space="preserve">youtube.com/watch?v=LU7wzRjByhI&amp;list=PL720Kw_OojlKOhtKG7HM_0n_kEawus6FC&amp;index=6</w:t>
        </w:r>
      </w:hyperlink>
      <w:r w:rsidDel="00000000" w:rsidR="00000000" w:rsidRPr="00000000">
        <w:rPr>
          <w:rFonts w:ascii="Source Sans Pro" w:cs="Source Sans Pro" w:eastAsia="Source Sans Pro" w:hAnsi="Source Sans Pro"/>
          <w:b w:val="1"/>
          <w:color w:val="1b1b1b"/>
          <w:sz w:val="28"/>
          <w:szCs w:val="28"/>
          <w:rtl w:val="0"/>
        </w:rPr>
        <w:t xml:space="preserve">.</w:t>
      </w:r>
      <w:r w:rsidDel="00000000" w:rsidR="00000000" w:rsidRPr="00000000">
        <w:rPr>
          <w:rtl w:val="0"/>
        </w:rPr>
      </w:r>
    </w:p>
    <w:p w:rsidR="00000000" w:rsidDel="00000000" w:rsidP="00000000" w:rsidRDefault="00000000" w:rsidRPr="00000000" w14:paraId="00000043">
      <w:pPr>
        <w:pBdr>
          <w:bottom w:color="000000" w:space="1" w:sz="6" w:val="single"/>
        </w:pBdr>
        <w:spacing w:after="300" w:lineRule="auto"/>
        <w:rPr>
          <w:rFonts w:ascii="Source Sans Pro" w:cs="Source Sans Pro" w:eastAsia="Source Sans Pro" w:hAnsi="Source Sans Pro"/>
          <w:color w:val="1b1b1b"/>
          <w:sz w:val="28"/>
          <w:szCs w:val="28"/>
        </w:rPr>
      </w:pPr>
      <w:r w:rsidDel="00000000" w:rsidR="00000000" w:rsidRPr="00000000">
        <w:rPr>
          <w:rFonts w:ascii="Source Sans Pro" w:cs="Source Sans Pro" w:eastAsia="Source Sans Pro" w:hAnsi="Source Sans Pro"/>
          <w:color w:val="1b1b1b"/>
          <w:sz w:val="28"/>
          <w:szCs w:val="28"/>
          <w:rtl w:val="0"/>
        </w:rPr>
        <w:t xml:space="preserve">For information on Hawaii’s disaster recovery, visit </w:t>
      </w:r>
      <w:hyperlink r:id="rId14">
        <w:r w:rsidDel="00000000" w:rsidR="00000000" w:rsidRPr="00000000">
          <w:rPr>
            <w:rFonts w:ascii="Source Sans Pro" w:cs="Source Sans Pro" w:eastAsia="Source Sans Pro" w:hAnsi="Source Sans Pro"/>
            <w:color w:val="005288"/>
            <w:sz w:val="28"/>
            <w:szCs w:val="28"/>
            <w:u w:val="single"/>
            <w:rtl w:val="0"/>
          </w:rPr>
          <w:t xml:space="preserve">fema.gov/disaster/4724</w:t>
        </w:r>
      </w:hyperlink>
      <w:r w:rsidDel="00000000" w:rsidR="00000000" w:rsidRPr="00000000">
        <w:rPr>
          <w:rFonts w:ascii="Source Sans Pro" w:cs="Source Sans Pro" w:eastAsia="Source Sans Pro" w:hAnsi="Source Sans Pro"/>
          <w:color w:val="1b1b1b"/>
          <w:sz w:val="28"/>
          <w:szCs w:val="28"/>
          <w:rtl w:val="0"/>
        </w:rPr>
        <w:t xml:space="preserve">.  Follow FEMA at </w:t>
      </w:r>
      <w:hyperlink r:id="rId15">
        <w:r w:rsidDel="00000000" w:rsidR="00000000" w:rsidRPr="00000000">
          <w:rPr>
            <w:rFonts w:ascii="Source Sans Pro" w:cs="Source Sans Pro" w:eastAsia="Source Sans Pro" w:hAnsi="Source Sans Pro"/>
            <w:color w:val="005288"/>
            <w:sz w:val="28"/>
            <w:szCs w:val="28"/>
            <w:u w:val="single"/>
            <w:rtl w:val="0"/>
          </w:rPr>
          <w:t xml:space="preserve">twitter.com/femaregion9</w:t>
        </w:r>
      </w:hyperlink>
      <w:r w:rsidDel="00000000" w:rsidR="00000000" w:rsidRPr="00000000">
        <w:rPr>
          <w:rFonts w:ascii="Source Sans Pro" w:cs="Source Sans Pro" w:eastAsia="Source Sans Pro" w:hAnsi="Source Sans Pro"/>
          <w:b w:val="1"/>
          <w:color w:val="1b1b1b"/>
          <w:sz w:val="28"/>
          <w:szCs w:val="28"/>
          <w:rtl w:val="0"/>
        </w:rPr>
        <w:t xml:space="preserve"> </w:t>
      </w:r>
      <w:r w:rsidDel="00000000" w:rsidR="00000000" w:rsidRPr="00000000">
        <w:rPr>
          <w:rFonts w:ascii="Source Sans Pro" w:cs="Source Sans Pro" w:eastAsia="Source Sans Pro" w:hAnsi="Source Sans Pro"/>
          <w:color w:val="1b1b1b"/>
          <w:sz w:val="28"/>
          <w:szCs w:val="28"/>
          <w:rtl w:val="0"/>
        </w:rPr>
        <w:t xml:space="preserve">and at</w:t>
      </w:r>
      <w:r w:rsidDel="00000000" w:rsidR="00000000" w:rsidRPr="00000000">
        <w:rPr>
          <w:rFonts w:ascii="Source Sans Pro" w:cs="Source Sans Pro" w:eastAsia="Source Sans Pro" w:hAnsi="Source Sans Pro"/>
          <w:b w:val="1"/>
          <w:color w:val="1b1b1b"/>
          <w:sz w:val="28"/>
          <w:szCs w:val="28"/>
          <w:rtl w:val="0"/>
        </w:rPr>
        <w:t xml:space="preserve"> </w:t>
      </w:r>
      <w:hyperlink r:id="rId16">
        <w:r w:rsidDel="00000000" w:rsidR="00000000" w:rsidRPr="00000000">
          <w:rPr>
            <w:rFonts w:ascii="Source Sans Pro" w:cs="Source Sans Pro" w:eastAsia="Source Sans Pro" w:hAnsi="Source Sans Pro"/>
            <w:color w:val="005288"/>
            <w:sz w:val="28"/>
            <w:szCs w:val="28"/>
            <w:u w:val="single"/>
            <w:rtl w:val="0"/>
          </w:rPr>
          <w:t xml:space="preserve">facebook.com/fema</w:t>
        </w:r>
      </w:hyperlink>
      <w:r w:rsidDel="00000000" w:rsidR="00000000" w:rsidRPr="00000000">
        <w:rPr>
          <w:rFonts w:ascii="Source Sans Pro" w:cs="Source Sans Pro" w:eastAsia="Source Sans Pro" w:hAnsi="Source Sans Pro"/>
          <w:color w:val="1b1b1b"/>
          <w:sz w:val="28"/>
          <w:szCs w:val="28"/>
          <w:rtl w:val="0"/>
        </w:rPr>
        <w:t xml:space="preserve">.</w:t>
      </w:r>
    </w:p>
    <w:p w:rsidR="00000000" w:rsidDel="00000000" w:rsidP="00000000" w:rsidRDefault="00000000" w:rsidRPr="00000000" w14:paraId="00000044">
      <w:pPr>
        <w:pBdr>
          <w:bottom w:color="000000" w:space="1" w:sz="6" w:val="single"/>
        </w:pBdr>
        <w:spacing w:after="300" w:lineRule="auto"/>
        <w:rPr>
          <w:rFonts w:ascii="Source Sans Pro" w:cs="Source Sans Pro" w:eastAsia="Source Sans Pro" w:hAnsi="Source Sans Pro"/>
          <w:color w:val="1b1b1b"/>
          <w:sz w:val="26"/>
          <w:szCs w:val="26"/>
        </w:rPr>
      </w:pPr>
      <w:r w:rsidDel="00000000" w:rsidR="00000000" w:rsidRPr="00000000">
        <w:rPr>
          <w:rtl w:val="0"/>
        </w:rPr>
      </w:r>
    </w:p>
    <w:p w:rsidR="00000000" w:rsidDel="00000000" w:rsidP="00000000" w:rsidRDefault="00000000" w:rsidRPr="00000000" w14:paraId="00000045">
      <w:pPr>
        <w:pBdr>
          <w:bottom w:color="000000" w:space="1" w:sz="6" w:val="single"/>
        </w:pBdr>
        <w:spacing w:after="300" w:lineRule="auto"/>
        <w:rPr>
          <w:rFonts w:ascii="Source Sans Pro" w:cs="Source Sans Pro" w:eastAsia="Source Sans Pro" w:hAnsi="Source Sans Pro"/>
          <w:color w:val="1b1b1b"/>
          <w:sz w:val="26"/>
          <w:szCs w:val="26"/>
        </w:rPr>
      </w:pPr>
      <w:r w:rsidDel="00000000" w:rsidR="00000000" w:rsidRPr="00000000">
        <w:rPr>
          <w:rFonts w:ascii="Source Sans Pro" w:cs="Source Sans Pro" w:eastAsia="Source Sans Pro" w:hAnsi="Source Sans Pro"/>
          <w:color w:val="1b1b1b"/>
          <w:sz w:val="26"/>
          <w:szCs w:val="26"/>
        </w:rPr>
        <w:drawing>
          <wp:inline distB="0" distT="0" distL="0" distR="0">
            <wp:extent cx="6915150" cy="3486150"/>
            <wp:effectExtent b="0" l="0" r="0" t="0"/>
            <wp:docPr descr="A blue and white flyer&#10;&#10;Description automatically generated" id="2072614730" name="image157.png"/>
            <a:graphic>
              <a:graphicData uri="http://schemas.openxmlformats.org/drawingml/2006/picture">
                <pic:pic>
                  <pic:nvPicPr>
                    <pic:cNvPr descr="A blue and white flyer&#10;&#10;Description automatically generated" id="0" name="image157.png"/>
                    <pic:cNvPicPr preferRelativeResize="0"/>
                  </pic:nvPicPr>
                  <pic:blipFill>
                    <a:blip r:embed="rId17"/>
                    <a:srcRect b="0" l="0" r="0" t="0"/>
                    <a:stretch>
                      <a:fillRect/>
                    </a:stretch>
                  </pic:blipFill>
                  <pic:spPr>
                    <a:xfrm>
                      <a:off x="0" y="0"/>
                      <a:ext cx="6915150" cy="348615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pBdr>
          <w:bottom w:color="000000" w:space="1" w:sz="6" w:val="single"/>
        </w:pBdr>
        <w:spacing w:after="300" w:lineRule="auto"/>
        <w:rPr>
          <w:rFonts w:ascii="Source Sans Pro" w:cs="Source Sans Pro" w:eastAsia="Source Sans Pro" w:hAnsi="Source Sans Pro"/>
          <w:color w:val="1b1b1b"/>
          <w:sz w:val="26"/>
          <w:szCs w:val="26"/>
        </w:rPr>
      </w:pPr>
      <w:r w:rsidDel="00000000" w:rsidR="00000000" w:rsidRPr="00000000">
        <w:rPr>
          <w:rFonts w:ascii="Source Sans Pro" w:cs="Source Sans Pro" w:eastAsia="Source Sans Pro" w:hAnsi="Source Sans Pro"/>
          <w:color w:val="1b1b1b"/>
          <w:sz w:val="26"/>
          <w:szCs w:val="26"/>
        </w:rPr>
        <w:drawing>
          <wp:inline distB="0" distT="0" distL="0" distR="0">
            <wp:extent cx="6915150" cy="3448050"/>
            <wp:effectExtent b="0" l="0" r="0" t="0"/>
            <wp:docPr descr="A close-up of a document&#10;&#10;Description automatically generated" id="2072614733" name="image158.png"/>
            <a:graphic>
              <a:graphicData uri="http://schemas.openxmlformats.org/drawingml/2006/picture">
                <pic:pic>
                  <pic:nvPicPr>
                    <pic:cNvPr descr="A close-up of a document&#10;&#10;Description automatically generated" id="0" name="image158.png"/>
                    <pic:cNvPicPr preferRelativeResize="0"/>
                  </pic:nvPicPr>
                  <pic:blipFill>
                    <a:blip r:embed="rId18"/>
                    <a:srcRect b="0" l="0" r="0" t="0"/>
                    <a:stretch>
                      <a:fillRect/>
                    </a:stretch>
                  </pic:blipFill>
                  <pic:spPr>
                    <a:xfrm>
                      <a:off x="0" y="0"/>
                      <a:ext cx="6915150" cy="344805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pBdr>
          <w:bottom w:color="000000" w:space="1" w:sz="6" w:val="single"/>
        </w:pBdr>
        <w:spacing w:after="300" w:lineRule="auto"/>
        <w:rPr>
          <w:rFonts w:ascii="Source Sans Pro" w:cs="Source Sans Pro" w:eastAsia="Source Sans Pro" w:hAnsi="Source Sans Pro"/>
          <w:color w:val="1b1b1b"/>
          <w:sz w:val="26"/>
          <w:szCs w:val="26"/>
        </w:rPr>
      </w:pPr>
      <w:r w:rsidDel="00000000" w:rsidR="00000000" w:rsidRPr="00000000">
        <w:rPr>
          <w:rFonts w:ascii="Source Sans Pro" w:cs="Source Sans Pro" w:eastAsia="Source Sans Pro" w:hAnsi="Source Sans Pro"/>
          <w:color w:val="1b1b1b"/>
          <w:sz w:val="26"/>
          <w:szCs w:val="26"/>
          <w:rtl w:val="0"/>
        </w:rPr>
        <w:t xml:space="preserve">To view Help After a Disaster  online: </w:t>
      </w:r>
      <w:hyperlink r:id="rId19">
        <w:r w:rsidDel="00000000" w:rsidR="00000000" w:rsidRPr="00000000">
          <w:rPr>
            <w:rFonts w:ascii="Source Sans Pro" w:cs="Source Sans Pro" w:eastAsia="Source Sans Pro" w:hAnsi="Source Sans Pro"/>
            <w:color w:val="0000ff"/>
            <w:sz w:val="26"/>
            <w:szCs w:val="26"/>
            <w:u w:val="single"/>
            <w:rtl w:val="0"/>
          </w:rPr>
          <w:t xml:space="preserve">https://www.fema.gov/sites/default/files/2020-08/fema_help-after-disaster_english_trifold.pdf</w:t>
        </w:r>
      </w:hyperlink>
      <w:r w:rsidDel="00000000" w:rsidR="00000000" w:rsidRPr="00000000">
        <w:rPr>
          <w:rtl w:val="0"/>
        </w:rPr>
      </w:r>
    </w:p>
    <w:p w:rsidR="00000000" w:rsidDel="00000000" w:rsidP="00000000" w:rsidRDefault="00000000" w:rsidRPr="00000000" w14:paraId="00000048">
      <w:pPr>
        <w:rPr>
          <w:rFonts w:ascii="Source Sans Pro" w:cs="Source Sans Pro" w:eastAsia="Source Sans Pro" w:hAnsi="Source Sans Pro"/>
          <w:color w:val="1b1b1b"/>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49">
      <w:pPr>
        <w:pBdr>
          <w:bottom w:color="000000" w:space="1" w:sz="6" w:val="single"/>
        </w:pBdr>
        <w:spacing w:after="300" w:lineRule="auto"/>
        <w:rPr>
          <w:rFonts w:ascii="Source Sans Pro" w:cs="Source Sans Pro" w:eastAsia="Source Sans Pro" w:hAnsi="Source Sans Pro"/>
          <w:color w:val="1b1b1b"/>
          <w:sz w:val="26"/>
          <w:szCs w:val="26"/>
        </w:rPr>
      </w:pPr>
      <w:r w:rsidDel="00000000" w:rsidR="00000000" w:rsidRPr="00000000">
        <w:rPr>
          <w:rtl w:val="0"/>
        </w:rPr>
      </w:r>
    </w:p>
    <w:bookmarkStart w:colFirst="0" w:colLast="0" w:name="bookmark=id.3znysh7" w:id="3"/>
    <w:bookmarkEnd w:id="3"/>
    <w:p w:rsidR="00000000" w:rsidDel="00000000" w:rsidP="00000000" w:rsidRDefault="00000000" w:rsidRPr="00000000" w14:paraId="0000004A">
      <w:pPr>
        <w:pStyle w:val="Heading1"/>
        <w:spacing w:after="225" w:before="150" w:lineRule="auto"/>
        <w:rPr>
          <w:rFonts w:ascii="Helvetica Neue" w:cs="Helvetica Neue" w:eastAsia="Helvetica Neue" w:hAnsi="Helvetica Neue"/>
          <w:color w:val="005288"/>
        </w:rPr>
      </w:pPr>
      <w:r w:rsidDel="00000000" w:rsidR="00000000" w:rsidRPr="00000000">
        <w:rPr>
          <w:rFonts w:ascii="Helvetica Neue" w:cs="Helvetica Neue" w:eastAsia="Helvetica Neue" w:hAnsi="Helvetica Neue"/>
          <w:color w:val="005288"/>
          <w:rtl w:val="0"/>
        </w:rPr>
        <w:t xml:space="preserve">FEMA and Federal Agency Partners Continue Supporting Local Response Efforts as National </w:t>
      </w:r>
      <w:r w:rsidDel="00000000" w:rsidR="00000000" w:rsidRPr="00000000">
        <w:rPr>
          <w:rFonts w:ascii="Helvetica Neue" w:cs="Helvetica Neue" w:eastAsia="Helvetica Neue" w:hAnsi="Helvetica Neue"/>
          <w:color w:val="005288"/>
          <w:highlight w:val="yellow"/>
          <w:rtl w:val="0"/>
        </w:rPr>
        <w:t xml:space="preserve">Voluntary Organizations Active in Disaster</w:t>
      </w:r>
      <w:r w:rsidDel="00000000" w:rsidR="00000000" w:rsidRPr="00000000">
        <w:rPr>
          <w:rFonts w:ascii="Helvetica Neue" w:cs="Helvetica Neue" w:eastAsia="Helvetica Neue" w:hAnsi="Helvetica Neue"/>
          <w:color w:val="005288"/>
          <w:rtl w:val="0"/>
        </w:rPr>
        <w:t xml:space="preserve"> (VOAD) and Other Voluntary Organizations Play Critical Role in Hawaii</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4"/>
          <w:szCs w:val="24"/>
          <w:u w:val="none"/>
          <w:shd w:fill="auto" w:val="clear"/>
          <w:vertAlign w:val="baseline"/>
        </w:rPr>
      </w:pPr>
      <w:r w:rsidDel="00000000" w:rsidR="00000000" w:rsidRPr="00000000">
        <w:rPr>
          <w:rFonts w:ascii="Source Sans Pro" w:cs="Source Sans Pro" w:eastAsia="Source Sans Pro" w:hAnsi="Source Sans Pro"/>
          <w:b w:val="1"/>
          <w:i w:val="0"/>
          <w:smallCaps w:val="0"/>
          <w:strike w:val="0"/>
          <w:color w:val="1b1b1b"/>
          <w:sz w:val="24"/>
          <w:szCs w:val="24"/>
          <w:u w:val="none"/>
          <w:shd w:fill="auto" w:val="clear"/>
          <w:vertAlign w:val="baseline"/>
          <w:rtl w:val="0"/>
        </w:rPr>
        <w:t xml:space="preserve">WASHINGTON</w:t>
      </w:r>
      <w:r w:rsidDel="00000000" w:rsidR="00000000" w:rsidRPr="00000000">
        <w:rPr>
          <w:rFonts w:ascii="Source Sans Pro" w:cs="Source Sans Pro" w:eastAsia="Source Sans Pro" w:hAnsi="Source Sans Pro"/>
          <w:b w:val="0"/>
          <w:i w:val="0"/>
          <w:smallCaps w:val="0"/>
          <w:strike w:val="0"/>
          <w:color w:val="1b1b1b"/>
          <w:sz w:val="26"/>
          <w:szCs w:val="26"/>
          <w:u w:val="none"/>
          <w:shd w:fill="auto" w:val="clear"/>
          <w:vertAlign w:val="baseline"/>
          <w:rtl w:val="0"/>
        </w:rPr>
        <w:t xml:space="preserve"> -- </w:t>
      </w: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FEMA, along with its federal and local agency partners, National Voluntary Organizations Active in Disaster (VOAD) member organizations and many other volunteer and faith-based organizations continues responding to survivors' immediate needs following the devastating wildfires in Maui. FEMA and federal partners are supporting the state of Hawaii, focusing on search and rescue operations and assessing damages in the impacted areas. There are now over 200 FEMA personnel deployed to the state and working with local officials to help distribute commodities and aid recovery efforts.</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Non-profit and voluntary organizations have been working around the clock to support the wildfire survivors, as VOADs, volunteer organizations and faith-based groups are providing meals and clothing, cleaning up debris and helping survivors jumpstart their recovery.</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Anyone interested in providing assistance to disaster survivors in Hawaii may visit the National VOAD website at </w:t>
      </w:r>
      <w:hyperlink r:id="rId20">
        <w:r w:rsidDel="00000000" w:rsidR="00000000" w:rsidRPr="00000000">
          <w:rPr>
            <w:rFonts w:ascii="Source Sans Pro" w:cs="Source Sans Pro" w:eastAsia="Source Sans Pro" w:hAnsi="Source Sans Pro"/>
            <w:b w:val="0"/>
            <w:i w:val="0"/>
            <w:smallCaps w:val="0"/>
            <w:strike w:val="0"/>
            <w:color w:val="005288"/>
            <w:sz w:val="24"/>
            <w:szCs w:val="24"/>
            <w:u w:val="single"/>
            <w:shd w:fill="auto" w:val="clear"/>
            <w:vertAlign w:val="baseline"/>
            <w:rtl w:val="0"/>
          </w:rPr>
          <w:t xml:space="preserve">www.nvoad.org</w:t>
        </w:r>
      </w:hyperlink>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to learn more. Consider cash donations as it allows the most flexibility in obtaining time sensitive resources and has the added benefit of moving money into the local economy to help businesses recover.</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In addition to federal, state and county response operations: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b1b1b"/>
          <w:sz w:val="24"/>
          <w:szCs w:val="24"/>
          <w:highlight w:val="yellow"/>
          <w:u w:val="none"/>
          <w:vertAlign w:val="baseline"/>
          <w:rtl w:val="0"/>
        </w:rPr>
        <w:t xml:space="preserve">The </w:t>
      </w:r>
      <w:hyperlink r:id="rId21">
        <w:r w:rsidDel="00000000" w:rsidR="00000000" w:rsidRPr="00000000">
          <w:rPr>
            <w:rFonts w:ascii="Source Sans Pro" w:cs="Source Sans Pro" w:eastAsia="Source Sans Pro" w:hAnsi="Source Sans Pro"/>
            <w:b w:val="1"/>
            <w:i w:val="0"/>
            <w:smallCaps w:val="0"/>
            <w:strike w:val="0"/>
            <w:color w:val="005288"/>
            <w:sz w:val="24"/>
            <w:szCs w:val="24"/>
            <w:highlight w:val="yellow"/>
            <w:u w:val="single"/>
            <w:vertAlign w:val="baseline"/>
            <w:rtl w:val="0"/>
          </w:rPr>
          <w:t xml:space="preserve">American Red Cross</w:t>
        </w:r>
      </w:hyperlink>
      <w:r w:rsidDel="00000000" w:rsidR="00000000" w:rsidRPr="00000000">
        <w:rPr>
          <w:rFonts w:ascii="Source Sans Pro" w:cs="Source Sans Pro" w:eastAsia="Source Sans Pro" w:hAnsi="Source Sans Pro"/>
          <w:b w:val="0"/>
          <w:i w:val="0"/>
          <w:smallCaps w:val="0"/>
          <w:strike w:val="0"/>
          <w:color w:val="1b1b1b"/>
          <w:sz w:val="24"/>
          <w:szCs w:val="24"/>
          <w:highlight w:val="yellow"/>
          <w:u w:val="none"/>
          <w:vertAlign w:val="baseline"/>
          <w:rtl w:val="0"/>
        </w:rPr>
        <w:t xml:space="preserve">: Red Cross disaster workers responded immediately, opening shelters across Maui to provide refuge for thousands of residents and tourists who have been displaced by the fires. S</w:t>
      </w: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ince the fires began, the Red Cross and partners have provided almost 2,900 overnight shelter stays. As of today, approximately 240 Red Cross personnel are responding or actively deploying.</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b1b1b"/>
          <w:sz w:val="24"/>
          <w:szCs w:val="24"/>
          <w:highlight w:val="yellow"/>
          <w:u w:val="none"/>
          <w:vertAlign w:val="baseline"/>
          <w:rtl w:val="0"/>
        </w:rPr>
        <w:t xml:space="preserve">The </w:t>
      </w:r>
      <w:hyperlink r:id="rId22">
        <w:r w:rsidDel="00000000" w:rsidR="00000000" w:rsidRPr="00000000">
          <w:rPr>
            <w:rFonts w:ascii="Source Sans Pro" w:cs="Source Sans Pro" w:eastAsia="Source Sans Pro" w:hAnsi="Source Sans Pro"/>
            <w:b w:val="1"/>
            <w:i w:val="0"/>
            <w:smallCaps w:val="0"/>
            <w:strike w:val="0"/>
            <w:color w:val="005288"/>
            <w:sz w:val="24"/>
            <w:szCs w:val="24"/>
            <w:highlight w:val="yellow"/>
            <w:u w:val="single"/>
            <w:vertAlign w:val="baseline"/>
            <w:rtl w:val="0"/>
          </w:rPr>
          <w:t xml:space="preserve">Salvation Army</w:t>
        </w:r>
      </w:hyperlink>
      <w:r w:rsidDel="00000000" w:rsidR="00000000" w:rsidRPr="00000000">
        <w:rPr>
          <w:rFonts w:ascii="Source Sans Pro" w:cs="Source Sans Pro" w:eastAsia="Source Sans Pro" w:hAnsi="Source Sans Pro"/>
          <w:b w:val="1"/>
          <w:i w:val="0"/>
          <w:smallCaps w:val="0"/>
          <w:strike w:val="0"/>
          <w:color w:val="1b1b1b"/>
          <w:sz w:val="24"/>
          <w:szCs w:val="24"/>
          <w:highlight w:val="yellow"/>
          <w:u w:val="none"/>
          <w:vertAlign w:val="baseline"/>
          <w:rtl w:val="0"/>
        </w:rPr>
        <w:t xml:space="preserve"> </w:t>
      </w:r>
      <w:r w:rsidDel="00000000" w:rsidR="00000000" w:rsidRPr="00000000">
        <w:rPr>
          <w:rFonts w:ascii="Source Sans Pro" w:cs="Source Sans Pro" w:eastAsia="Source Sans Pro" w:hAnsi="Source Sans Pro"/>
          <w:b w:val="0"/>
          <w:i w:val="0"/>
          <w:smallCaps w:val="0"/>
          <w:strike w:val="0"/>
          <w:color w:val="1b1b1b"/>
          <w:sz w:val="24"/>
          <w:szCs w:val="24"/>
          <w:highlight w:val="yellow"/>
          <w:u w:val="none"/>
          <w:vertAlign w:val="baseline"/>
          <w:rtl w:val="0"/>
        </w:rPr>
        <w:t xml:space="preserve">is bringing food, shelter, hygiene items and emotional and spiritual care to survivors.</w:t>
      </w: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They are providing thousands of meals to individuals and families at the Maui County Pukalani Shelter.</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b1b1b"/>
          <w:sz w:val="24"/>
          <w:szCs w:val="24"/>
          <w:highlight w:val="yellow"/>
          <w:u w:val="none"/>
          <w:vertAlign w:val="baseline"/>
          <w:rtl w:val="0"/>
        </w:rPr>
        <w:t xml:space="preserve">The </w:t>
      </w:r>
      <w:hyperlink r:id="rId23">
        <w:r w:rsidDel="00000000" w:rsidR="00000000" w:rsidRPr="00000000">
          <w:rPr>
            <w:rFonts w:ascii="Source Sans Pro" w:cs="Source Sans Pro" w:eastAsia="Source Sans Pro" w:hAnsi="Source Sans Pro"/>
            <w:b w:val="1"/>
            <w:i w:val="0"/>
            <w:smallCaps w:val="0"/>
            <w:strike w:val="0"/>
            <w:color w:val="005288"/>
            <w:sz w:val="24"/>
            <w:szCs w:val="24"/>
            <w:highlight w:val="yellow"/>
            <w:u w:val="single"/>
            <w:vertAlign w:val="baseline"/>
            <w:rtl w:val="0"/>
          </w:rPr>
          <w:t xml:space="preserve">Disability Hui</w:t>
        </w:r>
      </w:hyperlink>
      <w:r w:rsidDel="00000000" w:rsidR="00000000" w:rsidRPr="00000000">
        <w:rPr>
          <w:rFonts w:ascii="Source Sans Pro" w:cs="Source Sans Pro" w:eastAsia="Source Sans Pro" w:hAnsi="Source Sans Pro"/>
          <w:b w:val="1"/>
          <w:i w:val="0"/>
          <w:smallCaps w:val="0"/>
          <w:strike w:val="0"/>
          <w:color w:val="1b1b1b"/>
          <w:sz w:val="24"/>
          <w:szCs w:val="24"/>
          <w:highlight w:val="yellow"/>
          <w:u w:val="none"/>
          <w:vertAlign w:val="baseline"/>
          <w:rtl w:val="0"/>
        </w:rPr>
        <w:t xml:space="preserve"> </w:t>
      </w:r>
      <w:r w:rsidDel="00000000" w:rsidR="00000000" w:rsidRPr="00000000">
        <w:rPr>
          <w:rFonts w:ascii="Source Sans Pro" w:cs="Source Sans Pro" w:eastAsia="Source Sans Pro" w:hAnsi="Source Sans Pro"/>
          <w:b w:val="0"/>
          <w:i w:val="0"/>
          <w:smallCaps w:val="0"/>
          <w:strike w:val="0"/>
          <w:color w:val="1b1b1b"/>
          <w:sz w:val="24"/>
          <w:szCs w:val="24"/>
          <w:highlight w:val="yellow"/>
          <w:u w:val="none"/>
          <w:vertAlign w:val="baseline"/>
          <w:rtl w:val="0"/>
        </w:rPr>
        <w:t xml:space="preserve">led by the Hawaii State Council on Developmental Disabilities convened 16 partner organizations who serve people with disabilities and the aging community.</w:t>
      </w: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Together they are working directly with Maui County on continued reunification services to account for every one of their clients. They are coordinating with community agencies, including Catholic Charities and the American Red Cross, to provide direct contact information for the disability organizations to every person with a disability who is staying at shelters and to those who may benefit from their services.</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4"/>
          <w:szCs w:val="24"/>
          <w:u w:val="none"/>
          <w:shd w:fill="auto" w:val="clear"/>
          <w:vertAlign w:val="baseline"/>
        </w:rPr>
      </w:pPr>
      <w:hyperlink r:id="rId24">
        <w:r w:rsidDel="00000000" w:rsidR="00000000" w:rsidRPr="00000000">
          <w:rPr>
            <w:rFonts w:ascii="Source Sans Pro" w:cs="Source Sans Pro" w:eastAsia="Source Sans Pro" w:hAnsi="Source Sans Pro"/>
            <w:b w:val="1"/>
            <w:i w:val="0"/>
            <w:smallCaps w:val="0"/>
            <w:strike w:val="0"/>
            <w:color w:val="005288"/>
            <w:sz w:val="24"/>
            <w:szCs w:val="24"/>
            <w:highlight w:val="yellow"/>
            <w:u w:val="single"/>
            <w:vertAlign w:val="baseline"/>
            <w:rtl w:val="0"/>
          </w:rPr>
          <w:t xml:space="preserve">Americares</w:t>
        </w:r>
      </w:hyperlink>
      <w:r w:rsidDel="00000000" w:rsidR="00000000" w:rsidRPr="00000000">
        <w:rPr>
          <w:rFonts w:ascii="Source Sans Pro" w:cs="Source Sans Pro" w:eastAsia="Source Sans Pro" w:hAnsi="Source Sans Pro"/>
          <w:b w:val="0"/>
          <w:i w:val="0"/>
          <w:smallCaps w:val="0"/>
          <w:strike w:val="0"/>
          <w:color w:val="1b1b1b"/>
          <w:sz w:val="24"/>
          <w:szCs w:val="24"/>
          <w:highlight w:val="yellow"/>
          <w:u w:val="none"/>
          <w:vertAlign w:val="baseline"/>
          <w:rtl w:val="0"/>
        </w:rPr>
        <w:t xml:space="preserve"> emergency response experts are in transit to Hawaii to support the hardest hit communities.</w:t>
      </w: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Upon arrival, the team will assess the needs of local health care facilities, coordinate emergency shipments of medicine and relief supplies. Americares is readying hygiene kits, first aid supplies and other critically needed items to send to partner organizations in Hawaii. The health-focused relief and development organization is also prepared to provide emergency funding to help restore health services for low-income and uninsured residents in affected communities.</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4"/>
          <w:szCs w:val="24"/>
          <w:u w:val="none"/>
          <w:shd w:fill="auto" w:val="clear"/>
          <w:vertAlign w:val="baseline"/>
        </w:rPr>
      </w:pPr>
      <w:hyperlink r:id="rId25">
        <w:r w:rsidDel="00000000" w:rsidR="00000000" w:rsidRPr="00000000">
          <w:rPr>
            <w:rFonts w:ascii="Source Sans Pro" w:cs="Source Sans Pro" w:eastAsia="Source Sans Pro" w:hAnsi="Source Sans Pro"/>
            <w:b w:val="1"/>
            <w:i w:val="0"/>
            <w:smallCaps w:val="0"/>
            <w:strike w:val="0"/>
            <w:color w:val="005288"/>
            <w:sz w:val="24"/>
            <w:szCs w:val="24"/>
            <w:highlight w:val="yellow"/>
            <w:u w:val="single"/>
            <w:vertAlign w:val="baseline"/>
            <w:rtl w:val="0"/>
          </w:rPr>
          <w:t xml:space="preserve">Samaritan’s Purse</w:t>
        </w:r>
      </w:hyperlink>
      <w:r w:rsidDel="00000000" w:rsidR="00000000" w:rsidRPr="00000000">
        <w:rPr>
          <w:rFonts w:ascii="Source Sans Pro" w:cs="Source Sans Pro" w:eastAsia="Source Sans Pro" w:hAnsi="Source Sans Pro"/>
          <w:b w:val="0"/>
          <w:i w:val="0"/>
          <w:smallCaps w:val="0"/>
          <w:strike w:val="0"/>
          <w:color w:val="1b1b1b"/>
          <w:sz w:val="24"/>
          <w:szCs w:val="24"/>
          <w:highlight w:val="yellow"/>
          <w:u w:val="none"/>
          <w:vertAlign w:val="baseline"/>
          <w:rtl w:val="0"/>
        </w:rPr>
        <w:t xml:space="preserve"> deployed North American Ministries assessment teams to determine relief and support with debris clearance and sifting.</w:t>
      </w: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w:t>
      </w:r>
      <w:r w:rsidDel="00000000" w:rsidR="00000000" w:rsidRPr="00000000">
        <w:rPr>
          <w:rFonts w:ascii="Source Sans Pro" w:cs="Source Sans Pro" w:eastAsia="Source Sans Pro" w:hAnsi="Source Sans Pro"/>
          <w:b w:val="1"/>
          <w:i w:val="0"/>
          <w:smallCaps w:val="0"/>
          <w:strike w:val="0"/>
          <w:color w:val="1b1b1b"/>
          <w:sz w:val="24"/>
          <w:szCs w:val="24"/>
          <w:u w:val="none"/>
          <w:shd w:fill="auto" w:val="clear"/>
          <w:vertAlign w:val="baseline"/>
          <w:rtl w:val="0"/>
        </w:rPr>
        <w:t xml:space="preserve">Billy Graham Rapid Response Team</w:t>
      </w: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chaplains are also on the island to provide emotional support and spiritual comfort to residents suffering in the wake of so much loss.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4"/>
          <w:szCs w:val="24"/>
          <w:u w:val="none"/>
          <w:shd w:fill="auto" w:val="clear"/>
          <w:vertAlign w:val="baseline"/>
        </w:rPr>
      </w:pPr>
      <w:r w:rsidDel="00000000" w:rsidR="00000000" w:rsidRPr="00000000">
        <w:rPr>
          <w:rFonts w:ascii="Source Sans Pro" w:cs="Source Sans Pro" w:eastAsia="Source Sans Pro" w:hAnsi="Source Sans Pro"/>
          <w:b w:val="1"/>
          <w:i w:val="0"/>
          <w:smallCaps w:val="0"/>
          <w:strike w:val="0"/>
          <w:color w:val="1b1b1b"/>
          <w:sz w:val="24"/>
          <w:szCs w:val="24"/>
          <w:highlight w:val="yellow"/>
          <w:u w:val="none"/>
          <w:vertAlign w:val="baseline"/>
          <w:rtl w:val="0"/>
        </w:rPr>
        <w:t xml:space="preserve">The Home Cleanup Hotline</w:t>
      </w:r>
      <w:r w:rsidDel="00000000" w:rsidR="00000000" w:rsidRPr="00000000">
        <w:rPr>
          <w:rFonts w:ascii="Source Sans Pro" w:cs="Source Sans Pro" w:eastAsia="Source Sans Pro" w:hAnsi="Source Sans Pro"/>
          <w:b w:val="0"/>
          <w:i w:val="0"/>
          <w:smallCaps w:val="0"/>
          <w:strike w:val="0"/>
          <w:color w:val="1b1b1b"/>
          <w:sz w:val="24"/>
          <w:szCs w:val="24"/>
          <w:highlight w:val="yellow"/>
          <w:u w:val="none"/>
          <w:vertAlign w:val="baseline"/>
          <w:rtl w:val="0"/>
        </w:rPr>
        <w:t xml:space="preserve"> has been activated. It is anticipated that most volunteer groups will work through Friday, Aug. 25. Survivors needing assistance can call 808-451-3102.</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Hawaii residents impacted by the wildfires in Maui county can register for federal assistance by visiting </w:t>
      </w:r>
      <w:hyperlink r:id="rId26">
        <w:r w:rsidDel="00000000" w:rsidR="00000000" w:rsidRPr="00000000">
          <w:rPr>
            <w:rFonts w:ascii="Source Sans Pro" w:cs="Source Sans Pro" w:eastAsia="Source Sans Pro" w:hAnsi="Source Sans Pro"/>
            <w:b w:val="0"/>
            <w:i w:val="0"/>
            <w:smallCaps w:val="0"/>
            <w:strike w:val="0"/>
            <w:color w:val="005288"/>
            <w:sz w:val="24"/>
            <w:szCs w:val="24"/>
            <w:u w:val="single"/>
            <w:shd w:fill="auto" w:val="clear"/>
            <w:vertAlign w:val="baseline"/>
            <w:rtl w:val="0"/>
          </w:rPr>
          <w:t xml:space="preserve">DisasterAssistance.gov</w:t>
        </w:r>
      </w:hyperlink>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through the </w:t>
      </w:r>
      <w:hyperlink r:id="rId27">
        <w:r w:rsidDel="00000000" w:rsidR="00000000" w:rsidRPr="00000000">
          <w:rPr>
            <w:rFonts w:ascii="Source Sans Pro" w:cs="Source Sans Pro" w:eastAsia="Source Sans Pro" w:hAnsi="Source Sans Pro"/>
            <w:b w:val="0"/>
            <w:i w:val="0"/>
            <w:smallCaps w:val="0"/>
            <w:strike w:val="0"/>
            <w:color w:val="005288"/>
            <w:sz w:val="24"/>
            <w:szCs w:val="24"/>
            <w:u w:val="single"/>
            <w:shd w:fill="auto" w:val="clear"/>
            <w:vertAlign w:val="baseline"/>
            <w:rtl w:val="0"/>
          </w:rPr>
          <w:t xml:space="preserve">FEMA app</w:t>
        </w:r>
      </w:hyperlink>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or by calling </w:t>
      </w:r>
      <w:r w:rsidDel="00000000" w:rsidR="00000000" w:rsidRPr="00000000">
        <w:rPr>
          <w:rFonts w:ascii="Source Sans Pro" w:cs="Source Sans Pro" w:eastAsia="Source Sans Pro" w:hAnsi="Source Sans Pro"/>
          <w:b w:val="1"/>
          <w:i w:val="0"/>
          <w:smallCaps w:val="0"/>
          <w:strike w:val="0"/>
          <w:color w:val="1b1b1b"/>
          <w:sz w:val="24"/>
          <w:szCs w:val="24"/>
          <w:u w:val="none"/>
          <w:shd w:fill="auto" w:val="clear"/>
          <w:vertAlign w:val="baseline"/>
          <w:rtl w:val="0"/>
        </w:rPr>
        <w:t xml:space="preserve">1-800-621-3362</w:t>
      </w: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Residents who use a relay service, such as video relay or captioned telephone service, can give the FEMA operator the number for that service.</w:t>
      </w:r>
    </w:p>
    <w:p w:rsidR="00000000" w:rsidDel="00000000" w:rsidP="00000000" w:rsidRDefault="00000000" w:rsidRPr="00000000" w14:paraId="00000056">
      <w:pPr>
        <w:rPr>
          <w:rFonts w:ascii="Source Sans Pro" w:cs="Source Sans Pro" w:eastAsia="Source Sans Pro" w:hAnsi="Source Sans Pro"/>
          <w:color w:val="1b1b1b"/>
        </w:rPr>
      </w:pPr>
      <w:r w:rsidDel="00000000" w:rsidR="00000000" w:rsidRPr="00000000">
        <w:rPr>
          <w:rtl w:val="0"/>
        </w:rPr>
      </w:r>
    </w:p>
    <w:bookmarkStart w:colFirst="0" w:colLast="0" w:name="bookmark=id.2et92p0" w:id="4"/>
    <w:bookmarkEnd w:id="4"/>
    <w:p w:rsidR="00000000" w:rsidDel="00000000" w:rsidP="00000000" w:rsidRDefault="00000000" w:rsidRPr="00000000" w14:paraId="00000057">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highlight w:val="yellow"/>
          <w:rtl w:val="0"/>
        </w:rPr>
        <w:t xml:space="preserve">FEMA, Federal Family Unite to Support Hawaii Wildfire Response, Recovery</w:t>
      </w:r>
      <w:r w:rsidDel="00000000" w:rsidR="00000000" w:rsidRPr="00000000">
        <w:rPr>
          <w:rtl w:val="0"/>
        </w:rPr>
      </w:r>
    </w:p>
    <w:p w:rsidR="00000000" w:rsidDel="00000000" w:rsidP="00000000" w:rsidRDefault="00000000" w:rsidRPr="00000000" w14:paraId="00000058">
      <w:pPr>
        <w:rPr>
          <w:rFonts w:ascii="Source Sans Pro" w:cs="Source Sans Pro" w:eastAsia="Source Sans Pro" w:hAnsi="Source Sans Pro"/>
          <w:color w:val="1b1b1b"/>
        </w:rPr>
      </w:pPr>
      <w:r w:rsidDel="00000000" w:rsidR="00000000" w:rsidRPr="00000000">
        <w:rPr>
          <w:rFonts w:ascii="Source Sans Pro" w:cs="Source Sans Pro" w:eastAsia="Source Sans Pro" w:hAnsi="Source Sans Pro"/>
          <w:color w:val="1b1b1b"/>
          <w:rtl w:val="0"/>
        </w:rPr>
        <w:t xml:space="preserve">Release Date:</w:t>
      </w:r>
    </w:p>
    <w:p w:rsidR="00000000" w:rsidDel="00000000" w:rsidP="00000000" w:rsidRDefault="00000000" w:rsidRPr="00000000" w14:paraId="00000059">
      <w:pPr>
        <w:rPr>
          <w:rFonts w:ascii="Source Sans Pro" w:cs="Source Sans Pro" w:eastAsia="Source Sans Pro" w:hAnsi="Source Sans Pro"/>
          <w:color w:val="1b1b1b"/>
        </w:rPr>
      </w:pPr>
      <w:r w:rsidDel="00000000" w:rsidR="00000000" w:rsidRPr="00000000">
        <w:rPr>
          <w:rFonts w:ascii="Source Sans Pro" w:cs="Source Sans Pro" w:eastAsia="Source Sans Pro" w:hAnsi="Source Sans Pro"/>
          <w:color w:val="1b1b1b"/>
          <w:rtl w:val="0"/>
        </w:rPr>
        <w:t xml:space="preserve">August 12, 2023</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WASHINGTON -- More than a dozen federal agencies and departments are mobilized to assist state, county, nonprofit and private sector partners to help the people of Hawaii with recent devastating wildfires. Personnel from FEMA, federal agencies and voluntary organizations are arriving daily to Hawaii to support active response and initial recovery efforts.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FEMA Administrator Deanne Criswell is in Hawaii today with </w:t>
      </w:r>
      <w:r w:rsidDel="00000000" w:rsidR="00000000" w:rsidRPr="00000000">
        <w:rPr>
          <w:rFonts w:ascii="Source Sans Pro" w:cs="Source Sans Pro" w:eastAsia="Source Sans Pro" w:hAnsi="Source Sans Pro"/>
          <w:b w:val="1"/>
          <w:i w:val="0"/>
          <w:smallCaps w:val="0"/>
          <w:strike w:val="0"/>
          <w:color w:val="1b1b1b"/>
          <w:sz w:val="24"/>
          <w:szCs w:val="24"/>
          <w:u w:val="none"/>
          <w:shd w:fill="auto" w:val="clear"/>
          <w:vertAlign w:val="baseline"/>
          <w:rtl w:val="0"/>
        </w:rPr>
        <w:t xml:space="preserve">U.S. Fire Administrator</w:t>
      </w: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Dr. Lori Moore-Merrell and Administrator Isabella Guzman of the </w:t>
      </w:r>
      <w:r w:rsidDel="00000000" w:rsidR="00000000" w:rsidRPr="00000000">
        <w:rPr>
          <w:rFonts w:ascii="Source Sans Pro" w:cs="Source Sans Pro" w:eastAsia="Source Sans Pro" w:hAnsi="Source Sans Pro"/>
          <w:b w:val="1"/>
          <w:i w:val="0"/>
          <w:smallCaps w:val="0"/>
          <w:strike w:val="0"/>
          <w:color w:val="1b1b1b"/>
          <w:sz w:val="24"/>
          <w:szCs w:val="24"/>
          <w:u w:val="none"/>
          <w:shd w:fill="auto" w:val="clear"/>
          <w:vertAlign w:val="baseline"/>
          <w:rtl w:val="0"/>
        </w:rPr>
        <w:t xml:space="preserve">U.S. Small Business Administration</w:t>
      </w: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to meet with Gov. Josh Green and other officials to assess the damage. In addition, hundreds of staff from across the federal family have been deployed or mobilized to assist. Federal assets from FEMA, the </w:t>
      </w:r>
      <w:r w:rsidDel="00000000" w:rsidR="00000000" w:rsidRPr="00000000">
        <w:rPr>
          <w:rFonts w:ascii="Source Sans Pro" w:cs="Source Sans Pro" w:eastAsia="Source Sans Pro" w:hAnsi="Source Sans Pro"/>
          <w:b w:val="1"/>
          <w:i w:val="0"/>
          <w:smallCaps w:val="0"/>
          <w:strike w:val="0"/>
          <w:color w:val="1b1b1b"/>
          <w:sz w:val="24"/>
          <w:szCs w:val="24"/>
          <w:u w:val="none"/>
          <w:shd w:fill="auto" w:val="clear"/>
          <w:vertAlign w:val="baseline"/>
          <w:rtl w:val="0"/>
        </w:rPr>
        <w:t xml:space="preserve">Department of Defense</w:t>
      </w: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the </w:t>
      </w:r>
      <w:r w:rsidDel="00000000" w:rsidR="00000000" w:rsidRPr="00000000">
        <w:rPr>
          <w:rFonts w:ascii="Source Sans Pro" w:cs="Source Sans Pro" w:eastAsia="Source Sans Pro" w:hAnsi="Source Sans Pro"/>
          <w:b w:val="1"/>
          <w:i w:val="0"/>
          <w:smallCaps w:val="0"/>
          <w:strike w:val="0"/>
          <w:color w:val="1b1b1b"/>
          <w:sz w:val="24"/>
          <w:szCs w:val="24"/>
          <w:u w:val="none"/>
          <w:shd w:fill="auto" w:val="clear"/>
          <w:vertAlign w:val="baseline"/>
          <w:rtl w:val="0"/>
        </w:rPr>
        <w:t xml:space="preserve">U.S. Coast Guard</w:t>
      </w: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w:t>
      </w:r>
      <w:r w:rsidDel="00000000" w:rsidR="00000000" w:rsidRPr="00000000">
        <w:rPr>
          <w:rFonts w:ascii="Source Sans Pro" w:cs="Source Sans Pro" w:eastAsia="Source Sans Pro" w:hAnsi="Source Sans Pro"/>
          <w:b w:val="1"/>
          <w:i w:val="0"/>
          <w:smallCaps w:val="0"/>
          <w:strike w:val="0"/>
          <w:color w:val="1b1b1b"/>
          <w:sz w:val="24"/>
          <w:szCs w:val="24"/>
          <w:u w:val="none"/>
          <w:shd w:fill="auto" w:val="clear"/>
          <w:vertAlign w:val="baseline"/>
          <w:rtl w:val="0"/>
        </w:rPr>
        <w:t xml:space="preserve">U.S. Army Corps of Engineers</w:t>
      </w: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w:t>
      </w:r>
      <w:r w:rsidDel="00000000" w:rsidR="00000000" w:rsidRPr="00000000">
        <w:rPr>
          <w:rFonts w:ascii="Source Sans Pro" w:cs="Source Sans Pro" w:eastAsia="Source Sans Pro" w:hAnsi="Source Sans Pro"/>
          <w:b w:val="1"/>
          <w:i w:val="0"/>
          <w:smallCaps w:val="0"/>
          <w:strike w:val="0"/>
          <w:color w:val="1b1b1b"/>
          <w:sz w:val="24"/>
          <w:szCs w:val="24"/>
          <w:u w:val="none"/>
          <w:shd w:fill="auto" w:val="clear"/>
          <w:vertAlign w:val="baseline"/>
          <w:rtl w:val="0"/>
        </w:rPr>
        <w:t xml:space="preserve">U.S. Department of Health &amp; Human Services</w:t>
      </w: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as well as many others, have been helping responders since the wildfires began.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As of Aug. 12, 2023: </w:t>
      </w:r>
    </w:p>
    <w:p w:rsidR="00000000" w:rsidDel="00000000" w:rsidP="00000000" w:rsidRDefault="00000000" w:rsidRPr="00000000" w14:paraId="0000005D">
      <w:pPr>
        <w:numPr>
          <w:ilvl w:val="0"/>
          <w:numId w:val="6"/>
        </w:numPr>
        <w:spacing w:after="300" w:before="280" w:lineRule="auto"/>
        <w:ind w:left="945" w:hanging="360"/>
        <w:rPr>
          <w:rFonts w:ascii="Source Sans Pro" w:cs="Source Sans Pro" w:eastAsia="Source Sans Pro" w:hAnsi="Source Sans Pro"/>
          <w:color w:val="1b1b1b"/>
        </w:rPr>
      </w:pPr>
      <w:r w:rsidDel="00000000" w:rsidR="00000000" w:rsidRPr="00000000">
        <w:rPr>
          <w:rFonts w:ascii="Source Sans Pro" w:cs="Source Sans Pro" w:eastAsia="Source Sans Pro" w:hAnsi="Source Sans Pro"/>
          <w:color w:val="1b1b1b"/>
          <w:rtl w:val="0"/>
        </w:rPr>
        <w:t xml:space="preserve">FEMA has deployed more than 150 FEMA personnel, including search and rescue teams, with more on the way. Today, Disaster Survivor Assistance teams are in Maui to help residents register for assistance and address any critical needs in the affected neighborhoods.</w:t>
      </w:r>
    </w:p>
    <w:p w:rsidR="00000000" w:rsidDel="00000000" w:rsidP="00000000" w:rsidRDefault="00000000" w:rsidRPr="00000000" w14:paraId="0000005E">
      <w:pPr>
        <w:numPr>
          <w:ilvl w:val="0"/>
          <w:numId w:val="6"/>
        </w:numPr>
        <w:spacing w:after="300" w:before="0" w:lineRule="auto"/>
        <w:ind w:left="945" w:hanging="360"/>
        <w:rPr>
          <w:rFonts w:ascii="Source Sans Pro" w:cs="Source Sans Pro" w:eastAsia="Source Sans Pro" w:hAnsi="Source Sans Pro"/>
          <w:color w:val="1b1b1b"/>
        </w:rPr>
      </w:pPr>
      <w:r w:rsidDel="00000000" w:rsidR="00000000" w:rsidRPr="00000000">
        <w:rPr>
          <w:rFonts w:ascii="Source Sans Pro" w:cs="Source Sans Pro" w:eastAsia="Source Sans Pro" w:hAnsi="Source Sans Pro"/>
          <w:b w:val="1"/>
          <w:color w:val="1b1b1b"/>
          <w:highlight w:val="yellow"/>
          <w:rtl w:val="0"/>
        </w:rPr>
        <w:t xml:space="preserve">Department of Health and Human Services</w:t>
      </w:r>
      <w:r w:rsidDel="00000000" w:rsidR="00000000" w:rsidRPr="00000000">
        <w:rPr>
          <w:rFonts w:ascii="Source Sans Pro" w:cs="Source Sans Pro" w:eastAsia="Source Sans Pro" w:hAnsi="Source Sans Pro"/>
          <w:color w:val="1b1b1b"/>
          <w:rtl w:val="0"/>
        </w:rPr>
        <w:t xml:space="preserve"> Secretary Xavier Beccera declared a public health emergency in Hawaii, which allows health care providers and suppliers greater flexibility in meeting emergency health needs of Medicare and Medicaid beneficiaries.</w:t>
      </w:r>
    </w:p>
    <w:p w:rsidR="00000000" w:rsidDel="00000000" w:rsidP="00000000" w:rsidRDefault="00000000" w:rsidRPr="00000000" w14:paraId="0000005F">
      <w:pPr>
        <w:numPr>
          <w:ilvl w:val="0"/>
          <w:numId w:val="6"/>
        </w:numPr>
        <w:spacing w:after="300" w:before="0" w:lineRule="auto"/>
        <w:ind w:left="945" w:hanging="360"/>
        <w:rPr>
          <w:rFonts w:ascii="Source Sans Pro" w:cs="Source Sans Pro" w:eastAsia="Source Sans Pro" w:hAnsi="Source Sans Pro"/>
          <w:color w:val="1b1b1b"/>
        </w:rPr>
      </w:pPr>
      <w:r w:rsidDel="00000000" w:rsidR="00000000" w:rsidRPr="00000000">
        <w:rPr>
          <w:rFonts w:ascii="Source Sans Pro" w:cs="Source Sans Pro" w:eastAsia="Source Sans Pro" w:hAnsi="Source Sans Pro"/>
          <w:color w:val="1b1b1b"/>
          <w:rtl w:val="0"/>
        </w:rPr>
        <w:t xml:space="preserve">The</w:t>
      </w:r>
      <w:r w:rsidDel="00000000" w:rsidR="00000000" w:rsidRPr="00000000">
        <w:rPr>
          <w:rFonts w:ascii="Source Sans Pro" w:cs="Source Sans Pro" w:eastAsia="Source Sans Pro" w:hAnsi="Source Sans Pro"/>
          <w:b w:val="1"/>
          <w:color w:val="1b1b1b"/>
          <w:rtl w:val="0"/>
        </w:rPr>
        <w:t xml:space="preserve"> </w:t>
      </w:r>
      <w:r w:rsidDel="00000000" w:rsidR="00000000" w:rsidRPr="00000000">
        <w:rPr>
          <w:rFonts w:ascii="Source Sans Pro" w:cs="Source Sans Pro" w:eastAsia="Source Sans Pro" w:hAnsi="Source Sans Pro"/>
          <w:b w:val="1"/>
          <w:color w:val="1b1b1b"/>
          <w:highlight w:val="yellow"/>
          <w:rtl w:val="0"/>
        </w:rPr>
        <w:t xml:space="preserve">Substance Abuse and Mental Health Services Administration</w:t>
      </w:r>
      <w:r w:rsidDel="00000000" w:rsidR="00000000" w:rsidRPr="00000000">
        <w:rPr>
          <w:rFonts w:ascii="Source Sans Pro" w:cs="Source Sans Pro" w:eastAsia="Source Sans Pro" w:hAnsi="Source Sans Pro"/>
          <w:b w:val="1"/>
          <w:color w:val="1b1b1b"/>
          <w:rtl w:val="0"/>
        </w:rPr>
        <w:t xml:space="preserve"> </w:t>
      </w:r>
      <w:r w:rsidDel="00000000" w:rsidR="00000000" w:rsidRPr="00000000">
        <w:rPr>
          <w:rFonts w:ascii="Source Sans Pro" w:cs="Source Sans Pro" w:eastAsia="Source Sans Pro" w:hAnsi="Source Sans Pro"/>
          <w:color w:val="1b1b1b"/>
          <w:rtl w:val="0"/>
        </w:rPr>
        <w:t xml:space="preserve">activated the national disaster distress hotline. Professional counselors are available for anyone in Hawaii who may need it. They can be reached via call or text at </w:t>
      </w:r>
      <w:r w:rsidDel="00000000" w:rsidR="00000000" w:rsidRPr="00000000">
        <w:rPr>
          <w:rFonts w:ascii="Source Sans Pro" w:cs="Source Sans Pro" w:eastAsia="Source Sans Pro" w:hAnsi="Source Sans Pro"/>
          <w:b w:val="1"/>
          <w:color w:val="1b1b1b"/>
          <w:rtl w:val="0"/>
        </w:rPr>
        <w:t xml:space="preserve">1-800-985-5990</w:t>
      </w:r>
      <w:r w:rsidDel="00000000" w:rsidR="00000000" w:rsidRPr="00000000">
        <w:rPr>
          <w:rFonts w:ascii="Source Sans Pro" w:cs="Source Sans Pro" w:eastAsia="Source Sans Pro" w:hAnsi="Source Sans Pro"/>
          <w:color w:val="1b1b1b"/>
          <w:rtl w:val="0"/>
        </w:rPr>
        <w:t xml:space="preserve">. </w:t>
      </w:r>
    </w:p>
    <w:p w:rsidR="00000000" w:rsidDel="00000000" w:rsidP="00000000" w:rsidRDefault="00000000" w:rsidRPr="00000000" w14:paraId="00000060">
      <w:pPr>
        <w:numPr>
          <w:ilvl w:val="0"/>
          <w:numId w:val="6"/>
        </w:numPr>
        <w:spacing w:after="300" w:before="0" w:lineRule="auto"/>
        <w:ind w:left="945" w:hanging="360"/>
        <w:rPr>
          <w:rFonts w:ascii="Source Sans Pro" w:cs="Source Sans Pro" w:eastAsia="Source Sans Pro" w:hAnsi="Source Sans Pro"/>
          <w:color w:val="1b1b1b"/>
        </w:rPr>
      </w:pPr>
      <w:r w:rsidDel="00000000" w:rsidR="00000000" w:rsidRPr="00000000">
        <w:rPr>
          <w:rFonts w:ascii="Source Sans Pro" w:cs="Source Sans Pro" w:eastAsia="Source Sans Pro" w:hAnsi="Source Sans Pro"/>
          <w:color w:val="1b1b1b"/>
          <w:rtl w:val="0"/>
        </w:rPr>
        <w:t xml:space="preserve">The </w:t>
      </w:r>
      <w:r w:rsidDel="00000000" w:rsidR="00000000" w:rsidRPr="00000000">
        <w:rPr>
          <w:rFonts w:ascii="Source Sans Pro" w:cs="Source Sans Pro" w:eastAsia="Source Sans Pro" w:hAnsi="Source Sans Pro"/>
          <w:b w:val="1"/>
          <w:color w:val="1b1b1b"/>
          <w:highlight w:val="yellow"/>
          <w:rtl w:val="0"/>
        </w:rPr>
        <w:t xml:space="preserve">U.S. Small Business Administration (SBA)</w:t>
      </w:r>
      <w:r w:rsidDel="00000000" w:rsidR="00000000" w:rsidRPr="00000000">
        <w:rPr>
          <w:rFonts w:ascii="Source Sans Pro" w:cs="Source Sans Pro" w:eastAsia="Source Sans Pro" w:hAnsi="Source Sans Pro"/>
          <w:color w:val="1b1b1b"/>
          <w:rtl w:val="0"/>
        </w:rPr>
        <w:t xml:space="preserve"> encourages homeowners, renters, businesses and nonprofits to apply for low interest disaster loans. Businesses can apply for up to $2 million for physical damage or economic injury. During her visit today, SBA Administrator Guzman will visit with local small business owners to discuss resources available to support their recovery. </w:t>
      </w:r>
    </w:p>
    <w:p w:rsidR="00000000" w:rsidDel="00000000" w:rsidP="00000000" w:rsidRDefault="00000000" w:rsidRPr="00000000" w14:paraId="00000061">
      <w:pPr>
        <w:numPr>
          <w:ilvl w:val="0"/>
          <w:numId w:val="6"/>
        </w:numPr>
        <w:spacing w:after="300" w:before="0" w:lineRule="auto"/>
        <w:ind w:left="945" w:hanging="360"/>
        <w:rPr>
          <w:rFonts w:ascii="Source Sans Pro" w:cs="Source Sans Pro" w:eastAsia="Source Sans Pro" w:hAnsi="Source Sans Pro"/>
          <w:color w:val="1b1b1b"/>
        </w:rPr>
      </w:pPr>
      <w:r w:rsidDel="00000000" w:rsidR="00000000" w:rsidRPr="00000000">
        <w:rPr>
          <w:rFonts w:ascii="Source Sans Pro" w:cs="Source Sans Pro" w:eastAsia="Source Sans Pro" w:hAnsi="Source Sans Pro"/>
          <w:color w:val="1b1b1b"/>
          <w:rtl w:val="0"/>
        </w:rPr>
        <w:t xml:space="preserve">The </w:t>
      </w:r>
      <w:r w:rsidDel="00000000" w:rsidR="00000000" w:rsidRPr="00000000">
        <w:rPr>
          <w:rFonts w:ascii="Source Sans Pro" w:cs="Source Sans Pro" w:eastAsia="Source Sans Pro" w:hAnsi="Source Sans Pro"/>
          <w:b w:val="1"/>
          <w:color w:val="1b1b1b"/>
          <w:highlight w:val="yellow"/>
          <w:rtl w:val="0"/>
        </w:rPr>
        <w:t xml:space="preserve">American Red Cross</w:t>
      </w:r>
      <w:r w:rsidDel="00000000" w:rsidR="00000000" w:rsidRPr="00000000">
        <w:rPr>
          <w:rFonts w:ascii="Source Sans Pro" w:cs="Source Sans Pro" w:eastAsia="Source Sans Pro" w:hAnsi="Source Sans Pro"/>
          <w:color w:val="1b1b1b"/>
          <w:rtl w:val="0"/>
        </w:rPr>
        <w:t xml:space="preserve"> has mobilized volunteers who are focused on providing shelter, food and other necessities to survivors who are unable to return home, as well as helping with family reunification efforts. They are also deploying reunification teams in Maui and Oahu.</w:t>
      </w:r>
    </w:p>
    <w:p w:rsidR="00000000" w:rsidDel="00000000" w:rsidP="00000000" w:rsidRDefault="00000000" w:rsidRPr="00000000" w14:paraId="00000062">
      <w:pPr>
        <w:numPr>
          <w:ilvl w:val="0"/>
          <w:numId w:val="6"/>
        </w:numPr>
        <w:spacing w:after="300" w:before="0" w:lineRule="auto"/>
        <w:ind w:left="945" w:hanging="360"/>
        <w:rPr>
          <w:rFonts w:ascii="Source Sans Pro" w:cs="Source Sans Pro" w:eastAsia="Source Sans Pro" w:hAnsi="Source Sans Pro"/>
          <w:color w:val="1b1b1b"/>
        </w:rPr>
      </w:pPr>
      <w:r w:rsidDel="00000000" w:rsidR="00000000" w:rsidRPr="00000000">
        <w:rPr>
          <w:rFonts w:ascii="Source Sans Pro" w:cs="Source Sans Pro" w:eastAsia="Source Sans Pro" w:hAnsi="Source Sans Pro"/>
          <w:color w:val="1b1b1b"/>
          <w:rtl w:val="0"/>
        </w:rPr>
        <w:t xml:space="preserve">The </w:t>
      </w:r>
      <w:r w:rsidDel="00000000" w:rsidR="00000000" w:rsidRPr="00000000">
        <w:rPr>
          <w:rFonts w:ascii="Source Sans Pro" w:cs="Source Sans Pro" w:eastAsia="Source Sans Pro" w:hAnsi="Source Sans Pro"/>
          <w:b w:val="1"/>
          <w:color w:val="1b1b1b"/>
          <w:highlight w:val="yellow"/>
          <w:rtl w:val="0"/>
        </w:rPr>
        <w:t xml:space="preserve">Salvation Army</w:t>
      </w:r>
      <w:r w:rsidDel="00000000" w:rsidR="00000000" w:rsidRPr="00000000">
        <w:rPr>
          <w:rFonts w:ascii="Source Sans Pro" w:cs="Source Sans Pro" w:eastAsia="Source Sans Pro" w:hAnsi="Source Sans Pro"/>
          <w:b w:val="1"/>
          <w:color w:val="1b1b1b"/>
          <w:rtl w:val="0"/>
        </w:rPr>
        <w:t xml:space="preserve"> </w:t>
      </w:r>
      <w:r w:rsidDel="00000000" w:rsidR="00000000" w:rsidRPr="00000000">
        <w:rPr>
          <w:rFonts w:ascii="Source Sans Pro" w:cs="Source Sans Pro" w:eastAsia="Source Sans Pro" w:hAnsi="Source Sans Pro"/>
          <w:color w:val="1b1b1b"/>
          <w:rtl w:val="0"/>
        </w:rPr>
        <w:t xml:space="preserve">is providing thousands of meals to individuals and families at the Maui County Pukalani Shelter.</w:t>
      </w:r>
    </w:p>
    <w:p w:rsidR="00000000" w:rsidDel="00000000" w:rsidP="00000000" w:rsidRDefault="00000000" w:rsidRPr="00000000" w14:paraId="00000063">
      <w:pPr>
        <w:numPr>
          <w:ilvl w:val="0"/>
          <w:numId w:val="6"/>
        </w:numPr>
        <w:spacing w:after="300" w:before="0" w:lineRule="auto"/>
        <w:ind w:left="945" w:hanging="360"/>
        <w:rPr>
          <w:rFonts w:ascii="Source Sans Pro" w:cs="Source Sans Pro" w:eastAsia="Source Sans Pro" w:hAnsi="Source Sans Pro"/>
          <w:color w:val="1b1b1b"/>
        </w:rPr>
      </w:pPr>
      <w:r w:rsidDel="00000000" w:rsidR="00000000" w:rsidRPr="00000000">
        <w:rPr>
          <w:rFonts w:ascii="Source Sans Pro" w:cs="Source Sans Pro" w:eastAsia="Source Sans Pro" w:hAnsi="Source Sans Pro"/>
          <w:color w:val="1b1b1b"/>
          <w:rtl w:val="0"/>
        </w:rPr>
        <w:t xml:space="preserve">The </w:t>
      </w:r>
      <w:r w:rsidDel="00000000" w:rsidR="00000000" w:rsidRPr="00000000">
        <w:rPr>
          <w:rFonts w:ascii="Source Sans Pro" w:cs="Source Sans Pro" w:eastAsia="Source Sans Pro" w:hAnsi="Source Sans Pro"/>
          <w:b w:val="1"/>
          <w:color w:val="1b1b1b"/>
          <w:highlight w:val="yellow"/>
          <w:rtl w:val="0"/>
        </w:rPr>
        <w:t xml:space="preserve">U.S. Army Corps of Engineers</w:t>
      </w:r>
      <w:r w:rsidDel="00000000" w:rsidR="00000000" w:rsidRPr="00000000">
        <w:rPr>
          <w:rFonts w:ascii="Source Sans Pro" w:cs="Source Sans Pro" w:eastAsia="Source Sans Pro" w:hAnsi="Source Sans Pro"/>
          <w:color w:val="1b1b1b"/>
          <w:rtl w:val="0"/>
        </w:rPr>
        <w:t xml:space="preserve"> has personnel on the ground supporting local officials with the assessment of the damaged infrastructure.</w:t>
      </w:r>
    </w:p>
    <w:p w:rsidR="00000000" w:rsidDel="00000000" w:rsidP="00000000" w:rsidRDefault="00000000" w:rsidRPr="00000000" w14:paraId="00000064">
      <w:pPr>
        <w:numPr>
          <w:ilvl w:val="0"/>
          <w:numId w:val="6"/>
        </w:numPr>
        <w:spacing w:after="300" w:before="0" w:lineRule="auto"/>
        <w:ind w:left="945" w:hanging="360"/>
        <w:rPr>
          <w:rFonts w:ascii="Source Sans Pro" w:cs="Source Sans Pro" w:eastAsia="Source Sans Pro" w:hAnsi="Source Sans Pro"/>
          <w:color w:val="1b1b1b"/>
        </w:rPr>
      </w:pPr>
      <w:r w:rsidDel="00000000" w:rsidR="00000000" w:rsidRPr="00000000">
        <w:rPr>
          <w:rFonts w:ascii="Source Sans Pro" w:cs="Source Sans Pro" w:eastAsia="Source Sans Pro" w:hAnsi="Source Sans Pro"/>
          <w:color w:val="1b1b1b"/>
          <w:rtl w:val="0"/>
        </w:rPr>
        <w:t xml:space="preserve">The </w:t>
      </w:r>
      <w:r w:rsidDel="00000000" w:rsidR="00000000" w:rsidRPr="00000000">
        <w:rPr>
          <w:rFonts w:ascii="Source Sans Pro" w:cs="Source Sans Pro" w:eastAsia="Source Sans Pro" w:hAnsi="Source Sans Pro"/>
          <w:b w:val="1"/>
          <w:color w:val="1b1b1b"/>
          <w:highlight w:val="yellow"/>
          <w:rtl w:val="0"/>
        </w:rPr>
        <w:t xml:space="preserve">National Guard</w:t>
      </w:r>
      <w:r w:rsidDel="00000000" w:rsidR="00000000" w:rsidRPr="00000000">
        <w:rPr>
          <w:rFonts w:ascii="Source Sans Pro" w:cs="Source Sans Pro" w:eastAsia="Source Sans Pro" w:hAnsi="Source Sans Pro"/>
          <w:color w:val="1b1b1b"/>
          <w:rtl w:val="0"/>
        </w:rPr>
        <w:t xml:space="preserve"> has activated 134 troops — including 99 Army National Guard personnel and 35 Air National Guard personnel — to assist in the in the ongoing local and federal wildfire response efforts. </w:t>
      </w:r>
    </w:p>
    <w:p w:rsidR="00000000" w:rsidDel="00000000" w:rsidP="00000000" w:rsidRDefault="00000000" w:rsidRPr="00000000" w14:paraId="00000065">
      <w:pPr>
        <w:numPr>
          <w:ilvl w:val="0"/>
          <w:numId w:val="6"/>
        </w:numPr>
        <w:spacing w:after="300" w:before="0" w:lineRule="auto"/>
        <w:ind w:left="945" w:hanging="360"/>
        <w:rPr>
          <w:rFonts w:ascii="Source Sans Pro" w:cs="Source Sans Pro" w:eastAsia="Source Sans Pro" w:hAnsi="Source Sans Pro"/>
          <w:color w:val="1b1b1b"/>
        </w:rPr>
      </w:pPr>
      <w:r w:rsidDel="00000000" w:rsidR="00000000" w:rsidRPr="00000000">
        <w:rPr>
          <w:rFonts w:ascii="Source Sans Pro" w:cs="Source Sans Pro" w:eastAsia="Source Sans Pro" w:hAnsi="Source Sans Pro"/>
          <w:color w:val="1b1b1b"/>
          <w:rtl w:val="0"/>
        </w:rPr>
        <w:t xml:space="preserve">Through its response and rescue operations, the </w:t>
      </w:r>
      <w:r w:rsidDel="00000000" w:rsidR="00000000" w:rsidRPr="00000000">
        <w:rPr>
          <w:rFonts w:ascii="Source Sans Pro" w:cs="Source Sans Pro" w:eastAsia="Source Sans Pro" w:hAnsi="Source Sans Pro"/>
          <w:b w:val="1"/>
          <w:color w:val="1b1b1b"/>
          <w:rtl w:val="0"/>
        </w:rPr>
        <w:t xml:space="preserve">U.S. Coast Guard</w:t>
      </w:r>
      <w:r w:rsidDel="00000000" w:rsidR="00000000" w:rsidRPr="00000000">
        <w:rPr>
          <w:rFonts w:ascii="Source Sans Pro" w:cs="Source Sans Pro" w:eastAsia="Source Sans Pro" w:hAnsi="Source Sans Pro"/>
          <w:color w:val="1b1b1b"/>
          <w:rtl w:val="0"/>
        </w:rPr>
        <w:t xml:space="preserve"> has saved 17 lives, with 40 additional survivors located and assisted ashore by U.S. Coast Guard Station Maui.</w:t>
      </w:r>
    </w:p>
    <w:p w:rsidR="00000000" w:rsidDel="00000000" w:rsidP="00000000" w:rsidRDefault="00000000" w:rsidRPr="00000000" w14:paraId="00000066">
      <w:pPr>
        <w:numPr>
          <w:ilvl w:val="0"/>
          <w:numId w:val="6"/>
        </w:numPr>
        <w:spacing w:after="300" w:before="0" w:lineRule="auto"/>
        <w:ind w:left="945" w:hanging="360"/>
        <w:rPr>
          <w:rFonts w:ascii="Source Sans Pro" w:cs="Source Sans Pro" w:eastAsia="Source Sans Pro" w:hAnsi="Source Sans Pro"/>
          <w:color w:val="1b1b1b"/>
        </w:rPr>
      </w:pPr>
      <w:r w:rsidDel="00000000" w:rsidR="00000000" w:rsidRPr="00000000">
        <w:rPr>
          <w:rFonts w:ascii="Source Sans Pro" w:cs="Source Sans Pro" w:eastAsia="Source Sans Pro" w:hAnsi="Source Sans Pro"/>
          <w:color w:val="1b1b1b"/>
          <w:rtl w:val="0"/>
        </w:rPr>
        <w:t xml:space="preserve">The </w:t>
      </w:r>
      <w:r w:rsidDel="00000000" w:rsidR="00000000" w:rsidRPr="00000000">
        <w:rPr>
          <w:rFonts w:ascii="Source Sans Pro" w:cs="Source Sans Pro" w:eastAsia="Source Sans Pro" w:hAnsi="Source Sans Pro"/>
          <w:b w:val="1"/>
          <w:color w:val="1b1b1b"/>
          <w:highlight w:val="yellow"/>
          <w:rtl w:val="0"/>
        </w:rPr>
        <w:t xml:space="preserve">U.S. Department of Agriculture</w:t>
      </w:r>
      <w:r w:rsidDel="00000000" w:rsidR="00000000" w:rsidRPr="00000000">
        <w:rPr>
          <w:rFonts w:ascii="Source Sans Pro" w:cs="Source Sans Pro" w:eastAsia="Source Sans Pro" w:hAnsi="Source Sans Pro"/>
          <w:color w:val="1b1b1b"/>
          <w:rtl w:val="0"/>
        </w:rPr>
        <w:t xml:space="preserve"> is working on pet reunification and large-animal removal.</w:t>
      </w:r>
    </w:p>
    <w:p w:rsidR="00000000" w:rsidDel="00000000" w:rsidP="00000000" w:rsidRDefault="00000000" w:rsidRPr="00000000" w14:paraId="00000067">
      <w:pPr>
        <w:numPr>
          <w:ilvl w:val="0"/>
          <w:numId w:val="6"/>
        </w:numPr>
        <w:spacing w:after="300" w:before="0" w:lineRule="auto"/>
        <w:ind w:left="945" w:hanging="360"/>
        <w:rPr>
          <w:rFonts w:ascii="Source Sans Pro" w:cs="Source Sans Pro" w:eastAsia="Source Sans Pro" w:hAnsi="Source Sans Pro"/>
          <w:color w:val="1b1b1b"/>
        </w:rPr>
      </w:pPr>
      <w:r w:rsidDel="00000000" w:rsidR="00000000" w:rsidRPr="00000000">
        <w:rPr>
          <w:rFonts w:ascii="Source Sans Pro" w:cs="Source Sans Pro" w:eastAsia="Source Sans Pro" w:hAnsi="Source Sans Pro"/>
          <w:color w:val="1b1b1b"/>
          <w:rtl w:val="0"/>
        </w:rPr>
        <w:t xml:space="preserve">The </w:t>
      </w:r>
      <w:r w:rsidDel="00000000" w:rsidR="00000000" w:rsidRPr="00000000">
        <w:rPr>
          <w:rFonts w:ascii="Source Sans Pro" w:cs="Source Sans Pro" w:eastAsia="Source Sans Pro" w:hAnsi="Source Sans Pro"/>
          <w:b w:val="1"/>
          <w:color w:val="1b1b1b"/>
          <w:highlight w:val="yellow"/>
          <w:rtl w:val="0"/>
        </w:rPr>
        <w:t xml:space="preserve">U.S. Department of Veteran Affairs</w:t>
      </w:r>
      <w:r w:rsidDel="00000000" w:rsidR="00000000" w:rsidRPr="00000000">
        <w:rPr>
          <w:rFonts w:ascii="Source Sans Pro" w:cs="Source Sans Pro" w:eastAsia="Source Sans Pro" w:hAnsi="Source Sans Pro"/>
          <w:color w:val="1b1b1b"/>
          <w:rtl w:val="0"/>
        </w:rPr>
        <w:t xml:space="preserve"> is working with Veteran Affairs hospital patients to ensure that they have enough supplies, like oxygen.</w:t>
      </w:r>
    </w:p>
    <w:p w:rsidR="00000000" w:rsidDel="00000000" w:rsidP="00000000" w:rsidRDefault="00000000" w:rsidRPr="00000000" w14:paraId="00000068">
      <w:pPr>
        <w:numPr>
          <w:ilvl w:val="0"/>
          <w:numId w:val="6"/>
        </w:numPr>
        <w:spacing w:after="300" w:before="0" w:lineRule="auto"/>
        <w:ind w:left="945" w:hanging="360"/>
        <w:rPr>
          <w:rFonts w:ascii="Source Sans Pro" w:cs="Source Sans Pro" w:eastAsia="Source Sans Pro" w:hAnsi="Source Sans Pro"/>
          <w:color w:val="1b1b1b"/>
        </w:rPr>
      </w:pPr>
      <w:r w:rsidDel="00000000" w:rsidR="00000000" w:rsidRPr="00000000">
        <w:rPr>
          <w:rFonts w:ascii="Source Sans Pro" w:cs="Source Sans Pro" w:eastAsia="Source Sans Pro" w:hAnsi="Source Sans Pro"/>
          <w:color w:val="1b1b1b"/>
          <w:rtl w:val="0"/>
        </w:rPr>
        <w:t xml:space="preserve">The </w:t>
      </w:r>
      <w:r w:rsidDel="00000000" w:rsidR="00000000" w:rsidRPr="00000000">
        <w:rPr>
          <w:rFonts w:ascii="Source Sans Pro" w:cs="Source Sans Pro" w:eastAsia="Source Sans Pro" w:hAnsi="Source Sans Pro"/>
          <w:b w:val="1"/>
          <w:color w:val="1b1b1b"/>
          <w:highlight w:val="yellow"/>
          <w:rtl w:val="0"/>
        </w:rPr>
        <w:t xml:space="preserve">U.S. Department of the Interior</w:t>
      </w:r>
      <w:r w:rsidDel="00000000" w:rsidR="00000000" w:rsidRPr="00000000">
        <w:rPr>
          <w:rFonts w:ascii="Source Sans Pro" w:cs="Source Sans Pro" w:eastAsia="Source Sans Pro" w:hAnsi="Source Sans Pro"/>
          <w:color w:val="1b1b1b"/>
          <w:rtl w:val="0"/>
        </w:rPr>
        <w:t xml:space="preserve"> is coordinating with FEMA and other federal and local partners to address the tragic loss of the </w:t>
      </w:r>
      <w:r w:rsidDel="00000000" w:rsidR="00000000" w:rsidRPr="00000000">
        <w:rPr>
          <w:rFonts w:ascii="Source Sans Pro" w:cs="Source Sans Pro" w:eastAsia="Source Sans Pro" w:hAnsi="Source Sans Pro"/>
          <w:b w:val="1"/>
          <w:color w:val="1b1b1b"/>
          <w:rtl w:val="0"/>
        </w:rPr>
        <w:t xml:space="preserve">Lahaina Historic District</w:t>
      </w:r>
      <w:r w:rsidDel="00000000" w:rsidR="00000000" w:rsidRPr="00000000">
        <w:rPr>
          <w:rFonts w:ascii="Source Sans Pro" w:cs="Source Sans Pro" w:eastAsia="Source Sans Pro" w:hAnsi="Source Sans Pro"/>
          <w:color w:val="1b1b1b"/>
          <w:rtl w:val="0"/>
        </w:rPr>
        <w:t xml:space="preserve"> and </w:t>
      </w:r>
      <w:r w:rsidDel="00000000" w:rsidR="00000000" w:rsidRPr="00000000">
        <w:rPr>
          <w:rFonts w:ascii="Source Sans Pro" w:cs="Source Sans Pro" w:eastAsia="Source Sans Pro" w:hAnsi="Source Sans Pro"/>
          <w:b w:val="1"/>
          <w:color w:val="1b1b1b"/>
          <w:rtl w:val="0"/>
        </w:rPr>
        <w:t xml:space="preserve">National Historic Landmark</w:t>
      </w:r>
      <w:r w:rsidDel="00000000" w:rsidR="00000000" w:rsidRPr="00000000">
        <w:rPr>
          <w:rFonts w:ascii="Source Sans Pro" w:cs="Source Sans Pro" w:eastAsia="Source Sans Pro" w:hAnsi="Source Sans Pro"/>
          <w:color w:val="1b1b1b"/>
          <w:rtl w:val="0"/>
        </w:rPr>
        <w:t xml:space="preserve">.</w:t>
      </w:r>
    </w:p>
    <w:p w:rsidR="00000000" w:rsidDel="00000000" w:rsidP="00000000" w:rsidRDefault="00000000" w:rsidRPr="00000000" w14:paraId="00000069">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As response and recovery efforts continue, Hawaii residents and tourists should continue to monitor instructions from local authorities.  </w:t>
      </w:r>
    </w:p>
    <w:p w:rsidR="00000000" w:rsidDel="00000000" w:rsidP="00000000" w:rsidRDefault="00000000" w:rsidRPr="00000000" w14:paraId="0000006A">
      <w:pPr>
        <w:pStyle w:val="Heading1"/>
        <w:keepNext w:val="0"/>
        <w:spacing w:after="120" w:before="160" w:line="312" w:lineRule="auto"/>
        <w:rPr>
          <w:rFonts w:ascii="Helvetica Neue" w:cs="Helvetica Neue" w:eastAsia="Helvetica Neue" w:hAnsi="Helvetica Neue"/>
          <w:b w:val="0"/>
          <w:color w:val="005288"/>
          <w:sz w:val="36"/>
          <w:szCs w:val="36"/>
        </w:rPr>
      </w:pPr>
      <w:bookmarkStart w:colFirst="0" w:colLast="0" w:name="_heading=h.1yuzgz40608a" w:id="5"/>
      <w:bookmarkEnd w:id="5"/>
      <w:r w:rsidDel="00000000" w:rsidR="00000000" w:rsidRPr="00000000">
        <w:rPr>
          <w:rFonts w:ascii="Helvetica Neue" w:cs="Helvetica Neue" w:eastAsia="Helvetica Neue" w:hAnsi="Helvetica Neue"/>
          <w:b w:val="0"/>
          <w:color w:val="005288"/>
          <w:sz w:val="36"/>
          <w:szCs w:val="36"/>
          <w:rtl w:val="0"/>
        </w:rPr>
        <w:t xml:space="preserve">Hawaii State and Local Level Referrals</w:t>
      </w:r>
    </w:p>
    <w:p w:rsidR="00000000" w:rsidDel="00000000" w:rsidP="00000000" w:rsidRDefault="00000000" w:rsidRPr="00000000" w14:paraId="0000006B">
      <w:pPr>
        <w:pStyle w:val="Heading1"/>
        <w:keepNext w:val="0"/>
        <w:spacing w:after="120" w:before="160" w:line="312" w:lineRule="auto"/>
        <w:rPr>
          <w:rFonts w:ascii="Helvetica Neue" w:cs="Helvetica Neue" w:eastAsia="Helvetica Neue" w:hAnsi="Helvetica Neue"/>
          <w:color w:val="1b1b1b"/>
          <w:sz w:val="26"/>
          <w:szCs w:val="26"/>
        </w:rPr>
      </w:pPr>
      <w:bookmarkStart w:colFirst="0" w:colLast="0" w:name="_heading=h.i7o4t1t9j2lo" w:id="6"/>
      <w:bookmarkEnd w:id="6"/>
      <w:r w:rsidDel="00000000" w:rsidR="00000000" w:rsidRPr="00000000">
        <w:rPr>
          <w:rtl w:val="0"/>
        </w:rPr>
      </w:r>
    </w:p>
    <w:p w:rsidR="00000000" w:rsidDel="00000000" w:rsidP="00000000" w:rsidRDefault="00000000" w:rsidRPr="00000000" w14:paraId="0000006C">
      <w:pPr>
        <w:pStyle w:val="Heading1"/>
        <w:keepNext w:val="0"/>
        <w:spacing w:after="120" w:before="160" w:line="312" w:lineRule="auto"/>
        <w:rPr>
          <w:rFonts w:ascii="Helvetica Neue" w:cs="Helvetica Neue" w:eastAsia="Helvetica Neue" w:hAnsi="Helvetica Neue"/>
          <w:b w:val="0"/>
          <w:color w:val="1b1b1b"/>
          <w:sz w:val="26"/>
          <w:szCs w:val="26"/>
        </w:rPr>
      </w:pPr>
      <w:bookmarkStart w:colFirst="0" w:colLast="0" w:name="_heading=h.ajlzz6jwjyza" w:id="7"/>
      <w:bookmarkEnd w:id="7"/>
      <w:r w:rsidDel="00000000" w:rsidR="00000000" w:rsidRPr="00000000">
        <w:rPr>
          <w:rFonts w:ascii="Helvetica Neue" w:cs="Helvetica Neue" w:eastAsia="Helvetica Neue" w:hAnsi="Helvetica Neue"/>
          <w:b w:val="0"/>
          <w:color w:val="1b1b1b"/>
          <w:sz w:val="26"/>
          <w:szCs w:val="26"/>
          <w:rtl w:val="0"/>
        </w:rPr>
        <w:t xml:space="preserve">When a disaster occurs, local governments often work together with community leaders and organizations to provide on-the-ground emergency management. You may also reference FEMA’s </w:t>
      </w:r>
      <w:hyperlink r:id="rId28">
        <w:r w:rsidDel="00000000" w:rsidR="00000000" w:rsidRPr="00000000">
          <w:rPr>
            <w:rFonts w:ascii="Helvetica Neue" w:cs="Helvetica Neue" w:eastAsia="Helvetica Neue" w:hAnsi="Helvetica Neue"/>
            <w:b w:val="0"/>
            <w:color w:val="005288"/>
            <w:sz w:val="26"/>
            <w:szCs w:val="26"/>
            <w:u w:val="single"/>
            <w:rtl w:val="0"/>
          </w:rPr>
          <w:t xml:space="preserve">national-level referrals list</w:t>
        </w:r>
      </w:hyperlink>
      <w:r w:rsidDel="00000000" w:rsidR="00000000" w:rsidRPr="00000000">
        <w:rPr>
          <w:rFonts w:ascii="Helvetica Neue" w:cs="Helvetica Neue" w:eastAsia="Helvetica Neue" w:hAnsi="Helvetica Neue"/>
          <w:b w:val="0"/>
          <w:color w:val="1b1b1b"/>
          <w:sz w:val="26"/>
          <w:szCs w:val="26"/>
          <w:rtl w:val="0"/>
        </w:rPr>
        <w:t xml:space="preserve">.</w:t>
      </w:r>
    </w:p>
    <w:p w:rsidR="00000000" w:rsidDel="00000000" w:rsidP="00000000" w:rsidRDefault="00000000" w:rsidRPr="00000000" w14:paraId="0000006D">
      <w:pPr>
        <w:rPr>
          <w:rFonts w:ascii="Helvetica Neue" w:cs="Helvetica Neue" w:eastAsia="Helvetica Neue" w:hAnsi="Helvetica Neue"/>
          <w:color w:val="1b1b1b"/>
        </w:rPr>
      </w:pPr>
      <w:r w:rsidDel="00000000" w:rsidR="00000000" w:rsidRPr="00000000">
        <w:rPr>
          <w:rtl w:val="0"/>
        </w:rPr>
      </w:r>
    </w:p>
    <w:p w:rsidR="00000000" w:rsidDel="00000000" w:rsidP="00000000" w:rsidRDefault="00000000" w:rsidRPr="00000000" w14:paraId="0000006E">
      <w:pPr>
        <w:pStyle w:val="Heading3"/>
        <w:keepNext w:val="0"/>
        <w:spacing w:after="300" w:before="600" w:lineRule="auto"/>
        <w:rPr>
          <w:rFonts w:ascii="Source Sans Pro" w:cs="Source Sans Pro" w:eastAsia="Source Sans Pro" w:hAnsi="Source Sans Pro"/>
          <w:color w:val="1b1b1b"/>
          <w:sz w:val="32"/>
          <w:szCs w:val="32"/>
        </w:rPr>
      </w:pPr>
      <w:bookmarkStart w:colFirst="0" w:colLast="0" w:name="_heading=h.ntg6feog5k3" w:id="8"/>
      <w:bookmarkEnd w:id="8"/>
      <w:r w:rsidDel="00000000" w:rsidR="00000000" w:rsidRPr="00000000">
        <w:rPr>
          <w:rFonts w:ascii="Source Sans Pro" w:cs="Source Sans Pro" w:eastAsia="Source Sans Pro" w:hAnsi="Source Sans Pro"/>
          <w:color w:val="1b1b1b"/>
          <w:sz w:val="32"/>
          <w:szCs w:val="32"/>
          <w:rtl w:val="0"/>
        </w:rPr>
        <w:t xml:space="preserve">Use the "Search" field to look for categories or types of assistance.</w:t>
      </w:r>
    </w:p>
    <w:p w:rsidR="00000000" w:rsidDel="00000000" w:rsidP="00000000" w:rsidRDefault="00000000" w:rsidRPr="00000000" w14:paraId="0000006F">
      <w:pPr>
        <w:rPr>
          <w:rFonts w:ascii="Source Sans Pro" w:cs="Source Sans Pro" w:eastAsia="Source Sans Pro" w:hAnsi="Source Sans Pro"/>
          <w:color w:val="333333"/>
          <w:sz w:val="26"/>
          <w:szCs w:val="26"/>
        </w:rPr>
      </w:pPr>
      <w:r w:rsidDel="00000000" w:rsidR="00000000" w:rsidRPr="00000000">
        <w:rPr>
          <w:rFonts w:ascii="Source Sans Pro" w:cs="Source Sans Pro" w:eastAsia="Source Sans Pro" w:hAnsi="Source Sans Pro"/>
          <w:color w:val="333333"/>
          <w:sz w:val="26"/>
          <w:szCs w:val="26"/>
          <w:rtl w:val="0"/>
        </w:rPr>
        <w:t xml:space="preserve">Show 102550100 entries</w:t>
      </w:r>
    </w:p>
    <w:p w:rsidR="00000000" w:rsidDel="00000000" w:rsidP="00000000" w:rsidRDefault="00000000" w:rsidRPr="00000000" w14:paraId="00000070">
      <w:pPr>
        <w:jc w:val="right"/>
        <w:rPr>
          <w:rFonts w:ascii="Source Sans Pro" w:cs="Source Sans Pro" w:eastAsia="Source Sans Pro" w:hAnsi="Source Sans Pro"/>
          <w:color w:val="333333"/>
          <w:sz w:val="26"/>
          <w:szCs w:val="26"/>
        </w:rPr>
      </w:pPr>
      <w:r w:rsidDel="00000000" w:rsidR="00000000" w:rsidRPr="00000000">
        <w:rPr>
          <w:rFonts w:ascii="Source Sans Pro" w:cs="Source Sans Pro" w:eastAsia="Source Sans Pro" w:hAnsi="Source Sans Pro"/>
          <w:color w:val="333333"/>
          <w:sz w:val="26"/>
          <w:szCs w:val="26"/>
          <w:rtl w:val="0"/>
        </w:rPr>
        <w:t xml:space="preserve">Search:</w:t>
      </w:r>
    </w:p>
    <w:tbl>
      <w:tblPr>
        <w:tblStyle w:val="Table1"/>
        <w:tblW w:w="9300.0" w:type="dxa"/>
        <w:jc w:val="left"/>
        <w:tblBorders>
          <w:top w:color="e6e6e6" w:space="0" w:sz="12" w:val="single"/>
          <w:left w:color="e6e6e6" w:space="0" w:sz="12" w:val="single"/>
          <w:bottom w:color="111111" w:space="0" w:sz="6" w:val="single"/>
          <w:right w:color="e6e6e6" w:space="0" w:sz="12" w:val="single"/>
          <w:insideH w:color="e6e6e6" w:space="0" w:sz="12" w:val="single"/>
          <w:insideV w:color="e6e6e6" w:space="0" w:sz="12" w:val="single"/>
        </w:tblBorders>
        <w:tblLayout w:type="fixed"/>
        <w:tblLook w:val="0600"/>
      </w:tblPr>
      <w:tblGrid>
        <w:gridCol w:w="1650"/>
        <w:gridCol w:w="1665"/>
        <w:gridCol w:w="3555"/>
        <w:gridCol w:w="2430"/>
        <w:tblGridChange w:id="0">
          <w:tblGrid>
            <w:gridCol w:w="1650"/>
            <w:gridCol w:w="1665"/>
            <w:gridCol w:w="3555"/>
            <w:gridCol w:w="2430"/>
          </w:tblGrid>
        </w:tblGridChange>
      </w:tblGrid>
      <w:tr>
        <w:trPr>
          <w:cantSplit w:val="0"/>
          <w:trHeight w:val="840" w:hRule="atLeast"/>
          <w:tblHeader w:val="0"/>
        </w:trPr>
        <w:tc>
          <w:tcPr>
            <w:tcBorders>
              <w:top w:color="000000" w:space="0" w:sz="0" w:val="nil"/>
              <w:left w:color="000000" w:space="0" w:sz="0" w:val="nil"/>
              <w:bottom w:color="111111" w:space="0" w:sz="6" w:val="single"/>
              <w:right w:color="e6e6e6" w:space="0" w:sz="12" w:val="single"/>
            </w:tcBorders>
            <w:tcMar>
              <w:top w:w="160.0" w:type="dxa"/>
              <w:left w:w="280.0" w:type="dxa"/>
              <w:bottom w:w="160.0" w:type="dxa"/>
              <w:right w:w="280.0" w:type="dxa"/>
            </w:tcMar>
            <w:vAlign w:val="top"/>
          </w:tcPr>
          <w:p w:rsidR="00000000" w:rsidDel="00000000" w:rsidP="00000000" w:rsidRDefault="00000000" w:rsidRPr="00000000" w14:paraId="00000071">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Category</w:t>
            </w:r>
          </w:p>
        </w:tc>
        <w:tc>
          <w:tcPr>
            <w:tcBorders>
              <w:top w:color="000000" w:space="0" w:sz="0" w:val="nil"/>
              <w:left w:color="000000" w:space="0" w:sz="0" w:val="nil"/>
              <w:bottom w:color="111111" w:space="0" w:sz="6" w:val="single"/>
              <w:right w:color="e6e6e6" w:space="0" w:sz="12" w:val="single"/>
            </w:tcBorders>
            <w:tcMar>
              <w:top w:w="160.0" w:type="dxa"/>
              <w:left w:w="280.0" w:type="dxa"/>
              <w:bottom w:w="160.0" w:type="dxa"/>
              <w:right w:w="280.0" w:type="dxa"/>
            </w:tcMar>
            <w:vAlign w:val="top"/>
          </w:tcPr>
          <w:p w:rsidR="00000000" w:rsidDel="00000000" w:rsidP="00000000" w:rsidRDefault="00000000" w:rsidRPr="00000000" w14:paraId="00000072">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Entity</w:t>
            </w:r>
          </w:p>
        </w:tc>
        <w:tc>
          <w:tcPr>
            <w:tcBorders>
              <w:top w:color="000000" w:space="0" w:sz="0" w:val="nil"/>
              <w:left w:color="000000" w:space="0" w:sz="0" w:val="nil"/>
              <w:bottom w:color="111111" w:space="0" w:sz="6" w:val="single"/>
              <w:right w:color="e6e6e6" w:space="0" w:sz="12" w:val="single"/>
            </w:tcBorders>
            <w:tcMar>
              <w:top w:w="160.0" w:type="dxa"/>
              <w:left w:w="280.0" w:type="dxa"/>
              <w:bottom w:w="160.0" w:type="dxa"/>
              <w:right w:w="280.0" w:type="dxa"/>
            </w:tcMar>
            <w:vAlign w:val="top"/>
          </w:tcPr>
          <w:p w:rsidR="00000000" w:rsidDel="00000000" w:rsidP="00000000" w:rsidRDefault="00000000" w:rsidRPr="00000000" w14:paraId="00000073">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Type of Assistance</w:t>
            </w:r>
          </w:p>
        </w:tc>
        <w:tc>
          <w:tcPr>
            <w:tcBorders>
              <w:top w:color="000000" w:space="0" w:sz="0" w:val="nil"/>
              <w:left w:color="000000" w:space="0" w:sz="0" w:val="nil"/>
              <w:bottom w:color="111111" w:space="0" w:sz="6" w:val="single"/>
              <w:right w:color="e6e6e6" w:space="0" w:sz="12" w:val="single"/>
            </w:tcBorders>
            <w:tcMar>
              <w:top w:w="160.0" w:type="dxa"/>
              <w:left w:w="280.0" w:type="dxa"/>
              <w:bottom w:w="160.0" w:type="dxa"/>
              <w:right w:w="280.0" w:type="dxa"/>
            </w:tcMar>
            <w:vAlign w:val="top"/>
          </w:tcPr>
          <w:p w:rsidR="00000000" w:rsidDel="00000000" w:rsidP="00000000" w:rsidRDefault="00000000" w:rsidRPr="00000000" w14:paraId="00000074">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Telephone Number</w:t>
            </w:r>
          </w:p>
        </w:tc>
      </w:tr>
      <w:tr>
        <w:trPr>
          <w:cantSplit w:val="0"/>
          <w:trHeight w:val="1560"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75">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Access and Functional Needs and Disabilities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76">
            <w:pPr>
              <w:rPr>
                <w:rFonts w:ascii="Source Sans Pro" w:cs="Source Sans Pro" w:eastAsia="Source Sans Pro" w:hAnsi="Source Sans Pro"/>
                <w:color w:val="005288"/>
                <w:sz w:val="23"/>
                <w:szCs w:val="23"/>
                <w:u w:val="single"/>
              </w:rPr>
            </w:pPr>
            <w:r w:rsidDel="00000000" w:rsidR="00000000" w:rsidRPr="00000000">
              <w:fldChar w:fldCharType="begin"/>
              <w:instrText xml:space="preserve"> HYPERLINK "http://www.hawaiidisabilityrights.org/" </w:instrText>
              <w:fldChar w:fldCharType="separate"/>
            </w:r>
            <w:r w:rsidDel="00000000" w:rsidR="00000000" w:rsidRPr="00000000">
              <w:rPr>
                <w:rFonts w:ascii="Source Sans Pro" w:cs="Source Sans Pro" w:eastAsia="Source Sans Pro" w:hAnsi="Source Sans Pro"/>
                <w:color w:val="005288"/>
                <w:sz w:val="23"/>
                <w:szCs w:val="23"/>
                <w:u w:val="single"/>
                <w:rtl w:val="0"/>
              </w:rPr>
              <w:t xml:space="preserve">Hawaii Disability Rights Center</w:t>
            </w:r>
            <w:r w:rsidDel="00000000" w:rsidR="00000000" w:rsidRPr="00000000">
              <w:fldChar w:fldCharType="end"/>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78">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Hawaii Disability Rights Center is Hawaii's designated. Protection and Advocacy (P&amp;A) System for people with disabilities.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79">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808-949-2922</w:t>
            </w:r>
          </w:p>
          <w:p w:rsidR="00000000" w:rsidDel="00000000" w:rsidP="00000000" w:rsidRDefault="00000000" w:rsidRPr="00000000" w14:paraId="0000007A">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800-882-1057</w:t>
            </w:r>
          </w:p>
        </w:tc>
      </w:tr>
      <w:tr>
        <w:trPr>
          <w:cantSplit w:val="0"/>
          <w:trHeight w:val="2085"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7B">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Aging Services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7C">
            <w:pPr>
              <w:rPr>
                <w:rFonts w:ascii="Source Sans Pro" w:cs="Source Sans Pro" w:eastAsia="Source Sans Pro" w:hAnsi="Source Sans Pro"/>
                <w:color w:val="005288"/>
                <w:sz w:val="23"/>
                <w:szCs w:val="23"/>
                <w:u w:val="single"/>
              </w:rPr>
            </w:pPr>
            <w:r w:rsidDel="00000000" w:rsidR="00000000" w:rsidRPr="00000000">
              <w:fldChar w:fldCharType="begin"/>
              <w:instrText xml:space="preserve"> HYPERLINK "http://health.hawaii.gov/eoa/" </w:instrText>
              <w:fldChar w:fldCharType="separate"/>
            </w:r>
            <w:r w:rsidDel="00000000" w:rsidR="00000000" w:rsidRPr="00000000">
              <w:rPr>
                <w:rFonts w:ascii="Source Sans Pro" w:cs="Source Sans Pro" w:eastAsia="Source Sans Pro" w:hAnsi="Source Sans Pro"/>
                <w:color w:val="005288"/>
                <w:sz w:val="23"/>
                <w:szCs w:val="23"/>
                <w:u w:val="single"/>
                <w:rtl w:val="0"/>
              </w:rPr>
              <w:t xml:space="preserve">State of Hawaii, Department of Health Executive Office of Aging</w:t>
            </w:r>
            <w:r w:rsidDel="00000000" w:rsidR="00000000" w:rsidRPr="00000000">
              <w:fldChar w:fldCharType="end"/>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7E">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Resources for older persons and/or their families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7F">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808-586-0100</w:t>
            </w:r>
          </w:p>
          <w:p w:rsidR="00000000" w:rsidDel="00000000" w:rsidP="00000000" w:rsidRDefault="00000000" w:rsidRPr="00000000" w14:paraId="00000080">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Main: 808-586-4400</w:t>
            </w:r>
          </w:p>
        </w:tc>
      </w:tr>
      <w:tr>
        <w:trPr>
          <w:cantSplit w:val="0"/>
          <w:trHeight w:val="1815"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81">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Agricultural Aid</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82">
            <w:pPr>
              <w:rPr>
                <w:rFonts w:ascii="Source Sans Pro" w:cs="Source Sans Pro" w:eastAsia="Source Sans Pro" w:hAnsi="Source Sans Pro"/>
                <w:color w:val="005288"/>
                <w:sz w:val="23"/>
                <w:szCs w:val="23"/>
                <w:u w:val="single"/>
              </w:rPr>
            </w:pPr>
            <w:r w:rsidDel="00000000" w:rsidR="00000000" w:rsidRPr="00000000">
              <w:fldChar w:fldCharType="begin"/>
              <w:instrText xml:space="preserve"> HYPERLINK "http://hdoa.hawaii.gov/organization/" </w:instrText>
              <w:fldChar w:fldCharType="separate"/>
            </w:r>
            <w:r w:rsidDel="00000000" w:rsidR="00000000" w:rsidRPr="00000000">
              <w:rPr>
                <w:rFonts w:ascii="Source Sans Pro" w:cs="Source Sans Pro" w:eastAsia="Source Sans Pro" w:hAnsi="Source Sans Pro"/>
                <w:color w:val="005288"/>
                <w:sz w:val="23"/>
                <w:szCs w:val="23"/>
                <w:u w:val="single"/>
                <w:rtl w:val="0"/>
              </w:rPr>
              <w:t xml:space="preserve">Hawaii Department of Agriculture,  Office of the Chairperson</w:t>
            </w:r>
            <w:r w:rsidDel="00000000" w:rsidR="00000000" w:rsidRPr="00000000">
              <w:fldChar w:fldCharType="end"/>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84">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 Support, enhance, promote, and protect Hawaii’s agriculture and aquaculture industries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85">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808-973-9560</w:t>
            </w:r>
          </w:p>
        </w:tc>
      </w:tr>
      <w:tr>
        <w:trPr>
          <w:cantSplit w:val="0"/>
          <w:trHeight w:val="2085"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86">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Animals/Pets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87">
            <w:pPr>
              <w:rPr>
                <w:rFonts w:ascii="Source Sans Pro" w:cs="Source Sans Pro" w:eastAsia="Source Sans Pro" w:hAnsi="Source Sans Pro"/>
                <w:color w:val="1b1b1b"/>
                <w:sz w:val="23"/>
                <w:szCs w:val="23"/>
              </w:rPr>
            </w:pPr>
            <w:hyperlink r:id="rId29">
              <w:r w:rsidDel="00000000" w:rsidR="00000000" w:rsidRPr="00000000">
                <w:rPr>
                  <w:rFonts w:ascii="Source Sans Pro" w:cs="Source Sans Pro" w:eastAsia="Source Sans Pro" w:hAnsi="Source Sans Pro"/>
                  <w:color w:val="005288"/>
                  <w:sz w:val="23"/>
                  <w:szCs w:val="23"/>
                  <w:u w:val="single"/>
                  <w:rtl w:val="0"/>
                </w:rPr>
                <w:t xml:space="preserve">Homepage - Hawaiian Humane Society : Hawaiian Humane Society</w:t>
              </w:r>
            </w:hyperlink>
            <w:r w:rsidDel="00000000" w:rsidR="00000000" w:rsidRPr="00000000">
              <w:rPr>
                <w:rtl w:val="0"/>
              </w:rPr>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88">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Animal friendly information and support</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89">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Main: 808-356-2200</w:t>
            </w:r>
          </w:p>
          <w:p w:rsidR="00000000" w:rsidDel="00000000" w:rsidP="00000000" w:rsidRDefault="00000000" w:rsidRPr="00000000" w14:paraId="0000008A">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Emergencies/Animal rescues:</w:t>
            </w:r>
          </w:p>
          <w:p w:rsidR="00000000" w:rsidDel="00000000" w:rsidP="00000000" w:rsidRDefault="00000000" w:rsidRPr="00000000" w14:paraId="0000008B">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808-356-2250 </w:t>
            </w:r>
          </w:p>
        </w:tc>
      </w:tr>
      <w:tr>
        <w:trPr>
          <w:cantSplit w:val="0"/>
          <w:trHeight w:val="1290"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8C">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Animals/Pets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8D">
            <w:pPr>
              <w:rPr>
                <w:rFonts w:ascii="Source Sans Pro" w:cs="Source Sans Pro" w:eastAsia="Source Sans Pro" w:hAnsi="Source Sans Pro"/>
                <w:color w:val="1b1b1b"/>
                <w:sz w:val="23"/>
                <w:szCs w:val="23"/>
              </w:rPr>
            </w:pPr>
            <w:hyperlink r:id="rId30">
              <w:r w:rsidDel="00000000" w:rsidR="00000000" w:rsidRPr="00000000">
                <w:rPr>
                  <w:rFonts w:ascii="Source Sans Pro" w:cs="Source Sans Pro" w:eastAsia="Source Sans Pro" w:hAnsi="Source Sans Pro"/>
                  <w:color w:val="005288"/>
                  <w:sz w:val="23"/>
                  <w:szCs w:val="23"/>
                  <w:u w:val="single"/>
                  <w:rtl w:val="0"/>
                </w:rPr>
                <w:t xml:space="preserve">Hawaiian Animal Rescue Foundation</w:t>
              </w:r>
            </w:hyperlink>
            <w:r w:rsidDel="00000000" w:rsidR="00000000" w:rsidRPr="00000000">
              <w:rPr>
                <w:rtl w:val="0"/>
              </w:rPr>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8E">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Animal friendly information and support</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8F">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808-876-0022</w:t>
            </w:r>
          </w:p>
        </w:tc>
      </w:tr>
      <w:tr>
        <w:trPr>
          <w:cantSplit w:val="0"/>
          <w:trHeight w:val="1560"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90">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Citizenship</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91">
            <w:pPr>
              <w:rPr>
                <w:rFonts w:ascii="Source Sans Pro" w:cs="Source Sans Pro" w:eastAsia="Source Sans Pro" w:hAnsi="Source Sans Pro"/>
                <w:color w:val="1b1b1b"/>
                <w:sz w:val="23"/>
                <w:szCs w:val="23"/>
              </w:rPr>
            </w:pPr>
            <w:hyperlink r:id="rId31">
              <w:r w:rsidDel="00000000" w:rsidR="00000000" w:rsidRPr="00000000">
                <w:rPr>
                  <w:rFonts w:ascii="Source Sans Pro" w:cs="Source Sans Pro" w:eastAsia="Source Sans Pro" w:hAnsi="Source Sans Pro"/>
                  <w:color w:val="005288"/>
                  <w:sz w:val="23"/>
                  <w:szCs w:val="23"/>
                  <w:u w:val="single"/>
                  <w:rtl w:val="0"/>
                </w:rPr>
                <w:t xml:space="preserve">USCIS Field Office Honolulu, HI Office Details</w:t>
              </w:r>
            </w:hyperlink>
            <w:r w:rsidDel="00000000" w:rsidR="00000000" w:rsidRPr="00000000">
              <w:rPr>
                <w:rtl w:val="0"/>
              </w:rPr>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92">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Steps to apply for citizenship, guide to naturalization</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93">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Online directory for local offices</w:t>
            </w:r>
          </w:p>
        </w:tc>
      </w:tr>
      <w:tr>
        <w:trPr>
          <w:cantSplit w:val="0"/>
          <w:trHeight w:val="2340"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94">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Consumer Services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95">
            <w:pPr>
              <w:rPr>
                <w:rFonts w:ascii="Source Sans Pro" w:cs="Source Sans Pro" w:eastAsia="Source Sans Pro" w:hAnsi="Source Sans Pro"/>
                <w:color w:val="1b1b1b"/>
                <w:sz w:val="23"/>
                <w:szCs w:val="23"/>
              </w:rPr>
            </w:pPr>
            <w:hyperlink r:id="rId32">
              <w:r w:rsidDel="00000000" w:rsidR="00000000" w:rsidRPr="00000000">
                <w:rPr>
                  <w:rFonts w:ascii="Source Sans Pro" w:cs="Source Sans Pro" w:eastAsia="Source Sans Pro" w:hAnsi="Source Sans Pro"/>
                  <w:color w:val="005288"/>
                  <w:sz w:val="23"/>
                  <w:szCs w:val="23"/>
                  <w:u w:val="single"/>
                  <w:rtl w:val="0"/>
                </w:rPr>
                <w:t xml:space="preserve">State of Hawaii, Department of Commerce and Consumer Affairs</w:t>
              </w:r>
            </w:hyperlink>
            <w:r w:rsidDel="00000000" w:rsidR="00000000" w:rsidRPr="00000000">
              <w:rPr>
                <w:rtl w:val="0"/>
              </w:rPr>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96">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Information on price gouging and consumer complaint services.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97">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808-587-4272</w:t>
            </w:r>
          </w:p>
        </w:tc>
      </w:tr>
      <w:tr>
        <w:trPr>
          <w:cantSplit w:val="0"/>
          <w:trHeight w:val="1290"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98">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Contractors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99">
            <w:pPr>
              <w:rPr>
                <w:rFonts w:ascii="Source Sans Pro" w:cs="Source Sans Pro" w:eastAsia="Source Sans Pro" w:hAnsi="Source Sans Pro"/>
                <w:color w:val="1b1b1b"/>
                <w:sz w:val="23"/>
                <w:szCs w:val="23"/>
              </w:rPr>
            </w:pPr>
            <w:hyperlink r:id="rId33">
              <w:r w:rsidDel="00000000" w:rsidR="00000000" w:rsidRPr="00000000">
                <w:rPr>
                  <w:rFonts w:ascii="Source Sans Pro" w:cs="Source Sans Pro" w:eastAsia="Source Sans Pro" w:hAnsi="Source Sans Pro"/>
                  <w:color w:val="005288"/>
                  <w:sz w:val="23"/>
                  <w:szCs w:val="23"/>
                  <w:u w:val="single"/>
                  <w:rtl w:val="0"/>
                </w:rPr>
                <w:t xml:space="preserve">General Contractors Association of Hawaii </w:t>
              </w:r>
            </w:hyperlink>
            <w:r w:rsidDel="00000000" w:rsidR="00000000" w:rsidRPr="00000000">
              <w:rPr>
                <w:rtl w:val="0"/>
              </w:rPr>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9A">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Contractor's license verification and consumer complaints services.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9B">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808-833-1681</w:t>
            </w:r>
          </w:p>
        </w:tc>
      </w:tr>
      <w:tr>
        <w:trPr>
          <w:cantSplit w:val="0"/>
          <w:trHeight w:val="1815"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9C">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Crisis Counseling</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9D">
            <w:pPr>
              <w:rPr>
                <w:rFonts w:ascii="Source Sans Pro" w:cs="Source Sans Pro" w:eastAsia="Source Sans Pro" w:hAnsi="Source Sans Pro"/>
                <w:color w:val="1b1b1b"/>
                <w:sz w:val="23"/>
                <w:szCs w:val="23"/>
              </w:rPr>
            </w:pPr>
            <w:hyperlink r:id="rId34">
              <w:r w:rsidDel="00000000" w:rsidR="00000000" w:rsidRPr="00000000">
                <w:rPr>
                  <w:rFonts w:ascii="Source Sans Pro" w:cs="Source Sans Pro" w:eastAsia="Source Sans Pro" w:hAnsi="Source Sans Pro"/>
                  <w:color w:val="005288"/>
                  <w:sz w:val="23"/>
                  <w:szCs w:val="23"/>
                  <w:u w:val="single"/>
                  <w:rtl w:val="0"/>
                </w:rPr>
                <w:t xml:space="preserve">CARE Hawaii</w:t>
              </w:r>
            </w:hyperlink>
            <w:r w:rsidDel="00000000" w:rsidR="00000000" w:rsidRPr="00000000">
              <w:rPr>
                <w:rtl w:val="0"/>
              </w:rPr>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9E">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Outpatient mental health services, adult services, children services,  adult case management and therapeutic program services, additional services &amp; crisis services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9F">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Emergency: 911</w:t>
            </w:r>
          </w:p>
          <w:p w:rsidR="00000000" w:rsidDel="00000000" w:rsidP="00000000" w:rsidRDefault="00000000" w:rsidRPr="00000000" w14:paraId="000000A0">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808-533-3936</w:t>
            </w:r>
          </w:p>
        </w:tc>
      </w:tr>
      <w:tr>
        <w:trPr>
          <w:cantSplit w:val="0"/>
          <w:trHeight w:val="2085"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A1">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Crisis Counseling</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A2">
            <w:pPr>
              <w:rPr>
                <w:rFonts w:ascii="Source Sans Pro" w:cs="Source Sans Pro" w:eastAsia="Source Sans Pro" w:hAnsi="Source Sans Pro"/>
                <w:color w:val="1b1b1b"/>
                <w:sz w:val="23"/>
                <w:szCs w:val="23"/>
              </w:rPr>
            </w:pPr>
            <w:hyperlink r:id="rId35">
              <w:r w:rsidDel="00000000" w:rsidR="00000000" w:rsidRPr="00000000">
                <w:rPr>
                  <w:rFonts w:ascii="Source Sans Pro" w:cs="Source Sans Pro" w:eastAsia="Source Sans Pro" w:hAnsi="Source Sans Pro"/>
                  <w:color w:val="005288"/>
                  <w:sz w:val="23"/>
                  <w:szCs w:val="23"/>
                  <w:u w:val="single"/>
                  <w:rtl w:val="0"/>
                </w:rPr>
                <w:t xml:space="preserve">State of Hawaii, Department of Health; Adult Mental Health Division </w:t>
              </w:r>
            </w:hyperlink>
            <w:r w:rsidDel="00000000" w:rsidR="00000000" w:rsidRPr="00000000">
              <w:rPr>
                <w:rtl w:val="0"/>
              </w:rPr>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A3">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Adult services, case management and support services, crisis services, Psychosocial rehabilitation, Forensic Services, Treatment, &amp; Community Housing</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A4">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Emergency: 911</w:t>
            </w:r>
          </w:p>
          <w:p w:rsidR="00000000" w:rsidDel="00000000" w:rsidP="00000000" w:rsidRDefault="00000000" w:rsidRPr="00000000" w14:paraId="000000A5">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AMHD HI Crisis Line: 800-753-6879</w:t>
            </w:r>
          </w:p>
          <w:p w:rsidR="00000000" w:rsidDel="00000000" w:rsidP="00000000" w:rsidRDefault="00000000" w:rsidRPr="00000000" w14:paraId="000000A6">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Oahu Crisis Line: 808-832-3100</w:t>
            </w:r>
          </w:p>
          <w:p w:rsidR="00000000" w:rsidDel="00000000" w:rsidP="00000000" w:rsidRDefault="00000000" w:rsidRPr="00000000" w14:paraId="000000A7">
            <w:pPr>
              <w:rPr>
                <w:rFonts w:ascii="Source Sans Pro" w:cs="Source Sans Pro" w:eastAsia="Source Sans Pro" w:hAnsi="Source Sans Pro"/>
                <w:color w:val="1b1b1b"/>
                <w:sz w:val="23"/>
                <w:szCs w:val="23"/>
              </w:rPr>
            </w:pPr>
            <w:r w:rsidDel="00000000" w:rsidR="00000000" w:rsidRPr="00000000">
              <w:rPr>
                <w:rtl w:val="0"/>
              </w:rPr>
            </w:r>
          </w:p>
        </w:tc>
      </w:tr>
    </w:tbl>
    <w:p w:rsidR="00000000" w:rsidDel="00000000" w:rsidP="00000000" w:rsidRDefault="00000000" w:rsidRPr="00000000" w14:paraId="000000A8">
      <w:pPr>
        <w:rPr>
          <w:rFonts w:ascii="Source Sans Pro" w:cs="Source Sans Pro" w:eastAsia="Source Sans Pro" w:hAnsi="Source Sans Pro"/>
          <w:color w:val="1b1b1b"/>
        </w:rPr>
      </w:pPr>
      <w:r w:rsidDel="00000000" w:rsidR="00000000" w:rsidRPr="00000000">
        <w:rPr>
          <w:rtl w:val="0"/>
        </w:rPr>
      </w:r>
    </w:p>
    <w:p w:rsidR="00000000" w:rsidDel="00000000" w:rsidP="00000000" w:rsidRDefault="00000000" w:rsidRPr="00000000" w14:paraId="000000A9">
      <w:pPr>
        <w:rPr>
          <w:rFonts w:ascii="Source Sans Pro" w:cs="Source Sans Pro" w:eastAsia="Source Sans Pro" w:hAnsi="Source Sans Pro"/>
          <w:color w:val="1b1b1b"/>
        </w:rPr>
      </w:pPr>
      <w:r w:rsidDel="00000000" w:rsidR="00000000" w:rsidRPr="00000000">
        <w:rPr>
          <w:rtl w:val="0"/>
        </w:rPr>
      </w:r>
    </w:p>
    <w:tbl>
      <w:tblPr>
        <w:tblStyle w:val="Table2"/>
        <w:tblW w:w="9300.0" w:type="dxa"/>
        <w:jc w:val="left"/>
        <w:tblBorders>
          <w:top w:color="e6e6e6" w:space="0" w:sz="12" w:val="single"/>
          <w:left w:color="e6e6e6" w:space="0" w:sz="12" w:val="single"/>
          <w:bottom w:color="111111" w:space="0" w:sz="6" w:val="single"/>
          <w:right w:color="e6e6e6" w:space="0" w:sz="12" w:val="single"/>
          <w:insideH w:color="e6e6e6" w:space="0" w:sz="12" w:val="single"/>
          <w:insideV w:color="e6e6e6" w:space="0" w:sz="12" w:val="single"/>
        </w:tblBorders>
        <w:tblLayout w:type="fixed"/>
        <w:tblLook w:val="0600"/>
      </w:tblPr>
      <w:tblGrid>
        <w:gridCol w:w="1890"/>
        <w:gridCol w:w="1980"/>
        <w:gridCol w:w="3120"/>
        <w:gridCol w:w="2310"/>
        <w:tblGridChange w:id="0">
          <w:tblGrid>
            <w:gridCol w:w="1890"/>
            <w:gridCol w:w="1980"/>
            <w:gridCol w:w="3120"/>
            <w:gridCol w:w="2310"/>
          </w:tblGrid>
        </w:tblGridChange>
      </w:tblGrid>
      <w:tr>
        <w:trPr>
          <w:cantSplit w:val="0"/>
          <w:trHeight w:val="1035"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AA">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Disaster Specific  Information</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AB">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TBD</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AC">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 </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AD">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 </w:t>
            </w:r>
          </w:p>
        </w:tc>
      </w:tr>
      <w:tr>
        <w:trPr>
          <w:cantSplit w:val="0"/>
          <w:trHeight w:val="4965"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AE">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Disaster Unemployment Assistance</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AF">
            <w:pPr>
              <w:rPr>
                <w:rFonts w:ascii="Source Sans Pro" w:cs="Source Sans Pro" w:eastAsia="Source Sans Pro" w:hAnsi="Source Sans Pro"/>
                <w:color w:val="1b1b1b"/>
                <w:sz w:val="23"/>
                <w:szCs w:val="23"/>
              </w:rPr>
            </w:pPr>
            <w:hyperlink r:id="rId36">
              <w:r w:rsidDel="00000000" w:rsidR="00000000" w:rsidRPr="00000000">
                <w:rPr>
                  <w:rFonts w:ascii="Source Sans Pro" w:cs="Source Sans Pro" w:eastAsia="Source Sans Pro" w:hAnsi="Source Sans Pro"/>
                  <w:color w:val="005288"/>
                  <w:sz w:val="23"/>
                  <w:szCs w:val="23"/>
                  <w:u w:val="single"/>
                  <w:rtl w:val="0"/>
                </w:rPr>
                <w:t xml:space="preserve">State of Hawaii - Unemployment Insurance</w:t>
              </w:r>
            </w:hyperlink>
            <w:r w:rsidDel="00000000" w:rsidR="00000000" w:rsidRPr="00000000">
              <w:rPr>
                <w:rtl w:val="0"/>
              </w:rPr>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B0">
            <w:pPr>
              <w:rPr>
                <w:rFonts w:ascii="Source Sans Pro" w:cs="Source Sans Pro" w:eastAsia="Source Sans Pro" w:hAnsi="Source Sans Pro"/>
                <w:color w:val="1b1b1b"/>
                <w:sz w:val="23"/>
                <w:szCs w:val="23"/>
              </w:rPr>
            </w:pPr>
            <w:sdt>
              <w:sdtPr>
                <w:tag w:val="goog_rdk_0"/>
              </w:sdtPr>
              <w:sdtContent>
                <w:r w:rsidDel="00000000" w:rsidR="00000000" w:rsidRPr="00000000">
                  <w:rPr>
                    <w:rFonts w:ascii="Arial Unicode MS" w:cs="Arial Unicode MS" w:eastAsia="Arial Unicode MS" w:hAnsi="Arial Unicode MS"/>
                    <w:color w:val="1b1b1b"/>
                    <w:sz w:val="23"/>
                    <w:szCs w:val="23"/>
                    <w:rtl w:val="0"/>
                  </w:rPr>
                  <w:t xml:space="preserve">When Disaster Unemployment Assistance is activated, the agency will provide disaster information.  This assistance provides weekly beneﬁt payments to those out of work due to the disaster, including self-employed persons, farm and ranch owners, and others not covered under regular unemployment insurance programs. The directory provides contact information for island offices for unemployment claims and benefits.  </w:t>
                </w:r>
              </w:sdtContent>
            </w:sdt>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B1">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808-974-4086</w:t>
            </w:r>
          </w:p>
          <w:p w:rsidR="00000000" w:rsidDel="00000000" w:rsidP="00000000" w:rsidRDefault="00000000" w:rsidRPr="00000000" w14:paraId="000000B2">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Online directory of local offices</w:t>
            </w:r>
          </w:p>
        </w:tc>
      </w:tr>
      <w:tr>
        <w:trPr>
          <w:cantSplit w:val="0"/>
          <w:trHeight w:val="1815"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B3">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Environment</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B4">
            <w:pPr>
              <w:rPr>
                <w:rFonts w:ascii="Source Sans Pro" w:cs="Source Sans Pro" w:eastAsia="Source Sans Pro" w:hAnsi="Source Sans Pro"/>
                <w:color w:val="005288"/>
                <w:sz w:val="23"/>
                <w:szCs w:val="23"/>
                <w:u w:val="single"/>
              </w:rPr>
            </w:pPr>
            <w:r w:rsidDel="00000000" w:rsidR="00000000" w:rsidRPr="00000000">
              <w:fldChar w:fldCharType="begin"/>
              <w:instrText xml:space="preserve"> HYPERLINK "http://health.hawaii.gov/epo/" </w:instrText>
              <w:fldChar w:fldCharType="separate"/>
            </w:r>
            <w:r w:rsidDel="00000000" w:rsidR="00000000" w:rsidRPr="00000000">
              <w:rPr>
                <w:rFonts w:ascii="Source Sans Pro" w:cs="Source Sans Pro" w:eastAsia="Source Sans Pro" w:hAnsi="Source Sans Pro"/>
                <w:color w:val="005288"/>
                <w:sz w:val="23"/>
                <w:szCs w:val="23"/>
                <w:u w:val="single"/>
                <w:rtl w:val="0"/>
              </w:rPr>
              <w:t xml:space="preserve">Hawaii Environmental Planning Office</w:t>
            </w:r>
            <w:r w:rsidDel="00000000" w:rsidR="00000000" w:rsidRPr="00000000">
              <w:fldChar w:fldCharType="end"/>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B6">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The Environmental Planning Office develops strategic plans, supports land use reviews and helps to get new programs underway. </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B7">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808-586-4400</w:t>
            </w:r>
          </w:p>
        </w:tc>
      </w:tr>
      <w:tr>
        <w:trPr>
          <w:cantSplit w:val="0"/>
          <w:trHeight w:val="2340"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B8">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Environment</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B9">
            <w:pPr>
              <w:rPr>
                <w:rFonts w:ascii="Source Sans Pro" w:cs="Source Sans Pro" w:eastAsia="Source Sans Pro" w:hAnsi="Source Sans Pro"/>
                <w:color w:val="1b1b1b"/>
                <w:sz w:val="23"/>
                <w:szCs w:val="23"/>
              </w:rPr>
            </w:pPr>
            <w:hyperlink r:id="rId37">
              <w:r w:rsidDel="00000000" w:rsidR="00000000" w:rsidRPr="00000000">
                <w:rPr>
                  <w:rFonts w:ascii="Source Sans Pro" w:cs="Source Sans Pro" w:eastAsia="Source Sans Pro" w:hAnsi="Source Sans Pro"/>
                  <w:color w:val="005288"/>
                  <w:sz w:val="23"/>
                  <w:szCs w:val="23"/>
                  <w:u w:val="single"/>
                  <w:rtl w:val="0"/>
                </w:rPr>
                <w:t xml:space="preserve">Hazard Evaluation and Emergency Response Office</w:t>
              </w:r>
            </w:hyperlink>
            <w:r w:rsidDel="00000000" w:rsidR="00000000" w:rsidRPr="00000000">
              <w:rPr>
                <w:rtl w:val="0"/>
              </w:rPr>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BA">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The Hazard Evaluation and Emergency Response Office provides risk assessments, responds to the release of hazardous substances and oversees the cleanup of contaminated sites.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BB">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808-586-4249</w:t>
            </w:r>
          </w:p>
          <w:p w:rsidR="00000000" w:rsidDel="00000000" w:rsidP="00000000" w:rsidRDefault="00000000" w:rsidRPr="00000000" w14:paraId="000000BC">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After hours: 808-236-8200</w:t>
            </w:r>
          </w:p>
        </w:tc>
      </w:tr>
      <w:tr>
        <w:trPr>
          <w:cantSplit w:val="0"/>
          <w:trHeight w:val="1290"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BD">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Essential Needs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BE">
            <w:pPr>
              <w:rPr>
                <w:rFonts w:ascii="Source Sans Pro" w:cs="Source Sans Pro" w:eastAsia="Source Sans Pro" w:hAnsi="Source Sans Pro"/>
                <w:color w:val="1b1b1b"/>
                <w:sz w:val="23"/>
                <w:szCs w:val="23"/>
              </w:rPr>
            </w:pPr>
            <w:hyperlink r:id="rId38">
              <w:r w:rsidDel="00000000" w:rsidR="00000000" w:rsidRPr="00000000">
                <w:rPr>
                  <w:rFonts w:ascii="Source Sans Pro" w:cs="Source Sans Pro" w:eastAsia="Source Sans Pro" w:hAnsi="Source Sans Pro"/>
                  <w:color w:val="005288"/>
                  <w:sz w:val="23"/>
                  <w:szCs w:val="23"/>
                  <w:u w:val="single"/>
                  <w:rtl w:val="0"/>
                </w:rPr>
                <w:t xml:space="preserve">Hawaii Food Bank</w:t>
              </w:r>
            </w:hyperlink>
            <w:r w:rsidDel="00000000" w:rsidR="00000000" w:rsidRPr="00000000">
              <w:rPr>
                <w:rtl w:val="0"/>
              </w:rPr>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BF">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Information on food assistance programs, referrals to network agencies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C0">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808-836-3600 </w:t>
            </w:r>
          </w:p>
        </w:tc>
      </w:tr>
      <w:tr>
        <w:trPr>
          <w:cantSplit w:val="0"/>
          <w:trHeight w:val="3915"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C1">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Family &amp; Protective Services </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C2">
            <w:pPr>
              <w:rPr>
                <w:rFonts w:ascii="Source Sans Pro" w:cs="Source Sans Pro" w:eastAsia="Source Sans Pro" w:hAnsi="Source Sans Pro"/>
                <w:color w:val="1b1b1b"/>
                <w:sz w:val="23"/>
                <w:szCs w:val="23"/>
              </w:rPr>
            </w:pPr>
            <w:hyperlink r:id="rId39">
              <w:r w:rsidDel="00000000" w:rsidR="00000000" w:rsidRPr="00000000">
                <w:rPr>
                  <w:rFonts w:ascii="Source Sans Pro" w:cs="Source Sans Pro" w:eastAsia="Source Sans Pro" w:hAnsi="Source Sans Pro"/>
                  <w:color w:val="005288"/>
                  <w:sz w:val="23"/>
                  <w:szCs w:val="23"/>
                  <w:u w:val="single"/>
                  <w:rtl w:val="0"/>
                </w:rPr>
                <w:t xml:space="preserve">Hawaii Department of Human Services - Children Services</w:t>
              </w:r>
            </w:hyperlink>
            <w:r w:rsidDel="00000000" w:rsidR="00000000" w:rsidRPr="00000000">
              <w:rPr>
                <w:rtl w:val="0"/>
              </w:rPr>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C3">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Individuals concerned with children at risk for abuse and neglect.  Child Welfare Services programs include family strengthening and support, child protection, foster care, adoption, independent living and licensing of resource family homes, group homes and child-placing organizations. Services are available on Oahu, Hawaii, Kauai, Maui, Molokai and Lanai</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C4">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Emergency: 911</w:t>
            </w:r>
          </w:p>
          <w:p w:rsidR="00000000" w:rsidDel="00000000" w:rsidP="00000000" w:rsidRDefault="00000000" w:rsidRPr="00000000" w14:paraId="000000C5">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Child Abuse Reporting: 808-832-5300</w:t>
            </w:r>
          </w:p>
          <w:p w:rsidR="00000000" w:rsidDel="00000000" w:rsidP="00000000" w:rsidRDefault="00000000" w:rsidRPr="00000000" w14:paraId="000000C6">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888-380-3088</w:t>
            </w:r>
          </w:p>
          <w:p w:rsidR="00000000" w:rsidDel="00000000" w:rsidP="00000000" w:rsidRDefault="00000000" w:rsidRPr="00000000" w14:paraId="000000C7">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Child Trafficking: 808-832-1999</w:t>
            </w:r>
          </w:p>
          <w:p w:rsidR="00000000" w:rsidDel="00000000" w:rsidP="00000000" w:rsidRDefault="00000000" w:rsidRPr="00000000" w14:paraId="000000C8">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888-398-1188</w:t>
            </w:r>
          </w:p>
        </w:tc>
      </w:tr>
      <w:tr>
        <w:trPr>
          <w:cantSplit w:val="0"/>
          <w:trHeight w:val="7335"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C9">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Family &amp; Protective Services </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CA">
            <w:pPr>
              <w:rPr>
                <w:rFonts w:ascii="Source Sans Pro" w:cs="Source Sans Pro" w:eastAsia="Source Sans Pro" w:hAnsi="Source Sans Pro"/>
                <w:color w:val="1b1b1b"/>
                <w:sz w:val="23"/>
                <w:szCs w:val="23"/>
              </w:rPr>
            </w:pPr>
            <w:hyperlink r:id="rId40">
              <w:r w:rsidDel="00000000" w:rsidR="00000000" w:rsidRPr="00000000">
                <w:rPr>
                  <w:rFonts w:ascii="Source Sans Pro" w:cs="Source Sans Pro" w:eastAsia="Source Sans Pro" w:hAnsi="Source Sans Pro"/>
                  <w:color w:val="005288"/>
                  <w:sz w:val="23"/>
                  <w:szCs w:val="23"/>
                  <w:u w:val="single"/>
                  <w:rtl w:val="0"/>
                </w:rPr>
                <w:t xml:space="preserve">Hawaii Department of Human Services - Adult Services</w:t>
              </w:r>
            </w:hyperlink>
            <w:r w:rsidDel="00000000" w:rsidR="00000000" w:rsidRPr="00000000">
              <w:rPr>
                <w:rtl w:val="0"/>
              </w:rPr>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CB">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Individuals concerned with possible elder abuse, neglect, or exploitation.  Adult Protective Services  provides crisis intervention, without regard to income, including investigation and emergency services for vulnerable adults who are reported to be abused, neglected or financially exploited by others or seriously endangered due to self-neglect.  A vulnerable adult is a person eighteen years of age or older, who because of mental, developmental, or physical impairment, is unable to:  communicate or make responsible decisions to manage the person’s own care or resources; carry out or arrange for essential activities of daily living; or protect oneself from abuse.</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CC">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Emergency: 911</w:t>
            </w:r>
          </w:p>
          <w:p w:rsidR="00000000" w:rsidDel="00000000" w:rsidP="00000000" w:rsidRDefault="00000000" w:rsidRPr="00000000" w14:paraId="000000CD">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Oahu Hotline:  808-832-5115</w:t>
            </w:r>
          </w:p>
          <w:p w:rsidR="00000000" w:rsidDel="00000000" w:rsidP="00000000" w:rsidRDefault="00000000" w:rsidRPr="00000000" w14:paraId="000000CE">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Kauai Hotline: 808-241-3337</w:t>
            </w:r>
          </w:p>
          <w:p w:rsidR="00000000" w:rsidDel="00000000" w:rsidP="00000000" w:rsidRDefault="00000000" w:rsidRPr="00000000" w14:paraId="000000CF">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Maui/Molokai/Lanai Hotline:</w:t>
            </w:r>
          </w:p>
          <w:p w:rsidR="00000000" w:rsidDel="00000000" w:rsidP="00000000" w:rsidRDefault="00000000" w:rsidRPr="00000000" w14:paraId="000000D0">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808-933-8820</w:t>
            </w:r>
          </w:p>
          <w:p w:rsidR="00000000" w:rsidDel="00000000" w:rsidP="00000000" w:rsidRDefault="00000000" w:rsidRPr="00000000" w14:paraId="000000D1">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West Hawaii: 808-327-6280</w:t>
            </w:r>
          </w:p>
        </w:tc>
      </w:tr>
      <w:tr>
        <w:trPr>
          <w:cantSplit w:val="0"/>
          <w:trHeight w:val="3135"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D2">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Financial Assistance</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D3">
            <w:pPr>
              <w:rPr>
                <w:rFonts w:ascii="Source Sans Pro" w:cs="Source Sans Pro" w:eastAsia="Source Sans Pro" w:hAnsi="Source Sans Pro"/>
                <w:color w:val="1b1b1b"/>
                <w:sz w:val="23"/>
                <w:szCs w:val="23"/>
              </w:rPr>
            </w:pPr>
            <w:hyperlink r:id="rId41">
              <w:r w:rsidDel="00000000" w:rsidR="00000000" w:rsidRPr="00000000">
                <w:rPr>
                  <w:rFonts w:ascii="Source Sans Pro" w:cs="Source Sans Pro" w:eastAsia="Source Sans Pro" w:hAnsi="Source Sans Pro"/>
                  <w:color w:val="005288"/>
                  <w:sz w:val="23"/>
                  <w:szCs w:val="23"/>
                  <w:u w:val="single"/>
                  <w:rtl w:val="0"/>
                </w:rPr>
                <w:t xml:space="preserve">Hawaii Department of Human Services Benefit, Employment and Support Services </w:t>
              </w:r>
            </w:hyperlink>
            <w:r w:rsidDel="00000000" w:rsidR="00000000" w:rsidRPr="00000000">
              <w:rPr>
                <w:rtl w:val="0"/>
              </w:rPr>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D4">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Programs that serve different populations, aimed at providing clients with monthly benefits to assist them with such essentials as food, shelter, and child care, as well as employment support and work-training and dependency diversion and prevention.</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D5">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855-643-1643</w:t>
            </w:r>
          </w:p>
        </w:tc>
      </w:tr>
      <w:tr>
        <w:trPr>
          <w:cantSplit w:val="0"/>
          <w:trHeight w:val="1035"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D6">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Health Care Services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D7">
            <w:pPr>
              <w:rPr>
                <w:rFonts w:ascii="Source Sans Pro" w:cs="Source Sans Pro" w:eastAsia="Source Sans Pro" w:hAnsi="Source Sans Pro"/>
                <w:color w:val="005288"/>
                <w:sz w:val="23"/>
                <w:szCs w:val="23"/>
                <w:u w:val="single"/>
              </w:rPr>
            </w:pPr>
            <w:r w:rsidDel="00000000" w:rsidR="00000000" w:rsidRPr="00000000">
              <w:fldChar w:fldCharType="begin"/>
              <w:instrText xml:space="preserve"> HYPERLINK "https://www.hhsc.org/about-us/contact-us/" </w:instrText>
              <w:fldChar w:fldCharType="separate"/>
            </w:r>
            <w:r w:rsidDel="00000000" w:rsidR="00000000" w:rsidRPr="00000000">
              <w:rPr>
                <w:rFonts w:ascii="Source Sans Pro" w:cs="Source Sans Pro" w:eastAsia="Source Sans Pro" w:hAnsi="Source Sans Pro"/>
                <w:color w:val="005288"/>
                <w:sz w:val="23"/>
                <w:szCs w:val="23"/>
                <w:u w:val="single"/>
                <w:rtl w:val="0"/>
              </w:rPr>
              <w:t xml:space="preserve">Hawaii Health Systems Corporation</w:t>
            </w:r>
            <w:r w:rsidDel="00000000" w:rsidR="00000000" w:rsidRPr="00000000">
              <w:fldChar w:fldCharType="end"/>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D9">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Public Health system</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DA">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808-733-4020</w:t>
            </w:r>
          </w:p>
        </w:tc>
      </w:tr>
      <w:tr>
        <w:trPr>
          <w:cantSplit w:val="0"/>
          <w:trHeight w:val="2085"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DB">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Housing</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DC">
            <w:pPr>
              <w:rPr>
                <w:rFonts w:ascii="Source Sans Pro" w:cs="Source Sans Pro" w:eastAsia="Source Sans Pro" w:hAnsi="Source Sans Pro"/>
                <w:color w:val="1b1b1b"/>
                <w:sz w:val="23"/>
                <w:szCs w:val="23"/>
              </w:rPr>
            </w:pPr>
            <w:hyperlink r:id="rId42">
              <w:r w:rsidDel="00000000" w:rsidR="00000000" w:rsidRPr="00000000">
                <w:rPr>
                  <w:rFonts w:ascii="Source Sans Pro" w:cs="Source Sans Pro" w:eastAsia="Source Sans Pro" w:hAnsi="Source Sans Pro"/>
                  <w:color w:val="005288"/>
                  <w:sz w:val="23"/>
                  <w:szCs w:val="23"/>
                  <w:u w:val="single"/>
                  <w:rtl w:val="0"/>
                </w:rPr>
                <w:t xml:space="preserve">Aloha Kohua</w:t>
              </w:r>
            </w:hyperlink>
            <w:r w:rsidDel="00000000" w:rsidR="00000000" w:rsidRPr="00000000">
              <w:rPr>
                <w:rtl w:val="0"/>
              </w:rPr>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DD">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Referral Information on housing, resources to find long term rentals, emergency shelters, pet boarding, housing agencies, housing networks.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DE">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N/A</w:t>
            </w:r>
          </w:p>
        </w:tc>
      </w:tr>
    </w:tbl>
    <w:p w:rsidR="00000000" w:rsidDel="00000000" w:rsidP="00000000" w:rsidRDefault="00000000" w:rsidRPr="00000000" w14:paraId="000000DF">
      <w:pPr>
        <w:rPr>
          <w:rFonts w:ascii="Source Sans Pro" w:cs="Source Sans Pro" w:eastAsia="Source Sans Pro" w:hAnsi="Source Sans Pro"/>
          <w:color w:val="1b1b1b"/>
        </w:rPr>
      </w:pPr>
      <w:r w:rsidDel="00000000" w:rsidR="00000000" w:rsidRPr="00000000">
        <w:rPr>
          <w:rtl w:val="0"/>
        </w:rPr>
      </w:r>
    </w:p>
    <w:tbl>
      <w:tblPr>
        <w:tblStyle w:val="Table3"/>
        <w:tblW w:w="9285.0" w:type="dxa"/>
        <w:jc w:val="left"/>
        <w:tblBorders>
          <w:top w:color="e6e6e6" w:space="0" w:sz="12" w:val="single"/>
          <w:left w:color="e6e6e6" w:space="0" w:sz="12" w:val="single"/>
          <w:bottom w:color="111111" w:space="0" w:sz="6" w:val="single"/>
          <w:right w:color="e6e6e6" w:space="0" w:sz="12" w:val="single"/>
          <w:insideH w:color="e6e6e6" w:space="0" w:sz="12" w:val="single"/>
          <w:insideV w:color="e6e6e6" w:space="0" w:sz="12" w:val="single"/>
        </w:tblBorders>
        <w:tblLayout w:type="fixed"/>
        <w:tblLook w:val="0600"/>
      </w:tblPr>
      <w:tblGrid>
        <w:gridCol w:w="1635"/>
        <w:gridCol w:w="2430"/>
        <w:gridCol w:w="3975"/>
        <w:gridCol w:w="1245"/>
        <w:tblGridChange w:id="0">
          <w:tblGrid>
            <w:gridCol w:w="1635"/>
            <w:gridCol w:w="2430"/>
            <w:gridCol w:w="3975"/>
            <w:gridCol w:w="1245"/>
          </w:tblGrid>
        </w:tblGridChange>
      </w:tblGrid>
      <w:tr>
        <w:trPr>
          <w:cantSplit w:val="0"/>
          <w:trHeight w:val="2085"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E0">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Identity Theft</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E1">
            <w:pPr>
              <w:rPr>
                <w:rFonts w:ascii="Source Sans Pro" w:cs="Source Sans Pro" w:eastAsia="Source Sans Pro" w:hAnsi="Source Sans Pro"/>
                <w:color w:val="005288"/>
                <w:sz w:val="23"/>
                <w:szCs w:val="23"/>
                <w:u w:val="single"/>
              </w:rPr>
            </w:pPr>
            <w:r w:rsidDel="00000000" w:rsidR="00000000" w:rsidRPr="00000000">
              <w:fldChar w:fldCharType="begin"/>
              <w:instrText xml:space="preserve"> HYPERLINK "http://cca.hawaii.gov/identity-theft-information/" </w:instrText>
              <w:fldChar w:fldCharType="separate"/>
            </w:r>
            <w:r w:rsidDel="00000000" w:rsidR="00000000" w:rsidRPr="00000000">
              <w:rPr>
                <w:rFonts w:ascii="Source Sans Pro" w:cs="Source Sans Pro" w:eastAsia="Source Sans Pro" w:hAnsi="Source Sans Pro"/>
                <w:color w:val="005288"/>
                <w:sz w:val="23"/>
                <w:szCs w:val="23"/>
                <w:u w:val="single"/>
                <w:rtl w:val="0"/>
              </w:rPr>
              <w:t xml:space="preserve">State of Hawaii</w:t>
            </w:r>
          </w:p>
          <w:p w:rsidR="00000000" w:rsidDel="00000000" w:rsidP="00000000" w:rsidRDefault="00000000" w:rsidRPr="00000000" w14:paraId="000000E2">
            <w:pPr>
              <w:rPr>
                <w:rFonts w:ascii="Source Sans Pro" w:cs="Source Sans Pro" w:eastAsia="Source Sans Pro" w:hAnsi="Source Sans Pro"/>
                <w:color w:val="005288"/>
                <w:sz w:val="23"/>
                <w:szCs w:val="23"/>
                <w:u w:val="single"/>
              </w:rPr>
            </w:pPr>
            <w:r w:rsidDel="00000000" w:rsidR="00000000" w:rsidRPr="00000000">
              <w:rPr>
                <w:rFonts w:ascii="Source Sans Pro" w:cs="Source Sans Pro" w:eastAsia="Source Sans Pro" w:hAnsi="Source Sans Pro"/>
                <w:color w:val="005288"/>
                <w:sz w:val="23"/>
                <w:szCs w:val="23"/>
                <w:u w:val="single"/>
                <w:rtl w:val="0"/>
              </w:rPr>
              <w:t xml:space="preserve">Department of Commerce and Consumer Affairs</w:t>
            </w:r>
          </w:p>
          <w:p w:rsidR="00000000" w:rsidDel="00000000" w:rsidP="00000000" w:rsidRDefault="00000000" w:rsidRPr="00000000" w14:paraId="000000E3">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005288"/>
                <w:sz w:val="23"/>
                <w:szCs w:val="23"/>
                <w:u w:val="single"/>
                <w:rtl w:val="0"/>
              </w:rPr>
              <w:t xml:space="preserve">Identity Theft &amp; Security Breach Information</w:t>
            </w:r>
            <w:r w:rsidDel="00000000" w:rsidR="00000000" w:rsidRPr="00000000">
              <w:fldChar w:fldCharType="end"/>
            </w:r>
            <w:r w:rsidDel="00000000" w:rsidR="00000000" w:rsidRPr="00000000">
              <w:rPr>
                <w:rtl w:val="0"/>
              </w:rPr>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E4">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Identity theft information, warning signs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E5">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808-587-3222</w:t>
            </w:r>
          </w:p>
        </w:tc>
      </w:tr>
      <w:tr>
        <w:trPr>
          <w:cantSplit w:val="0"/>
          <w:trHeight w:val="1815"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E6">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Insurance</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E7">
            <w:pPr>
              <w:rPr>
                <w:rFonts w:ascii="Source Sans Pro" w:cs="Source Sans Pro" w:eastAsia="Source Sans Pro" w:hAnsi="Source Sans Pro"/>
                <w:color w:val="1b1b1b"/>
                <w:sz w:val="23"/>
                <w:szCs w:val="23"/>
              </w:rPr>
            </w:pPr>
            <w:hyperlink r:id="rId43">
              <w:r w:rsidDel="00000000" w:rsidR="00000000" w:rsidRPr="00000000">
                <w:rPr>
                  <w:rFonts w:ascii="Source Sans Pro" w:cs="Source Sans Pro" w:eastAsia="Source Sans Pro" w:hAnsi="Source Sans Pro"/>
                  <w:color w:val="005288"/>
                  <w:sz w:val="23"/>
                  <w:szCs w:val="23"/>
                  <w:u w:val="single"/>
                  <w:rtl w:val="0"/>
                </w:rPr>
                <w:t xml:space="preserve">Hawaii Department of Commerce and Consumer Affairs: Insurance</w:t>
              </w:r>
            </w:hyperlink>
            <w:r w:rsidDel="00000000" w:rsidR="00000000" w:rsidRPr="00000000">
              <w:rPr>
                <w:rtl w:val="0"/>
              </w:rPr>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E8">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Online complaint form, consumer information, consumer resources, lava flow insurance information.</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E9">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808-586-2790</w:t>
            </w:r>
          </w:p>
          <w:p w:rsidR="00000000" w:rsidDel="00000000" w:rsidP="00000000" w:rsidRDefault="00000000" w:rsidRPr="00000000" w14:paraId="000000EA">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808-586-2799</w:t>
            </w:r>
          </w:p>
          <w:p w:rsidR="00000000" w:rsidDel="00000000" w:rsidP="00000000" w:rsidRDefault="00000000" w:rsidRPr="00000000" w14:paraId="000000EB">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800-468-4644</w:t>
            </w:r>
          </w:p>
        </w:tc>
      </w:tr>
      <w:tr>
        <w:trPr>
          <w:cantSplit w:val="0"/>
          <w:trHeight w:val="1560"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EC">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Legal Services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ED">
            <w:pPr>
              <w:rPr>
                <w:rFonts w:ascii="Source Sans Pro" w:cs="Source Sans Pro" w:eastAsia="Source Sans Pro" w:hAnsi="Source Sans Pro"/>
                <w:color w:val="1b1b1b"/>
                <w:sz w:val="23"/>
                <w:szCs w:val="23"/>
              </w:rPr>
            </w:pPr>
            <w:hyperlink r:id="rId44">
              <w:r w:rsidDel="00000000" w:rsidR="00000000" w:rsidRPr="00000000">
                <w:rPr>
                  <w:rFonts w:ascii="Source Sans Pro" w:cs="Source Sans Pro" w:eastAsia="Source Sans Pro" w:hAnsi="Source Sans Pro"/>
                  <w:color w:val="005288"/>
                  <w:sz w:val="23"/>
                  <w:szCs w:val="23"/>
                  <w:u w:val="single"/>
                  <w:rtl w:val="0"/>
                </w:rPr>
                <w:t xml:space="preserve">Legal Aid Society of Hawai'i  </w:t>
              </w:r>
            </w:hyperlink>
            <w:r w:rsidDel="00000000" w:rsidR="00000000" w:rsidRPr="00000000">
              <w:rPr>
                <w:rtl w:val="0"/>
              </w:rPr>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EE">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Legal information resources, immigrant justice center, legal services portal</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EF">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808-536-4302</w:t>
            </w:r>
          </w:p>
          <w:p w:rsidR="00000000" w:rsidDel="00000000" w:rsidP="00000000" w:rsidRDefault="00000000" w:rsidRPr="00000000" w14:paraId="000000F0">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Live online chat</w:t>
            </w:r>
          </w:p>
        </w:tc>
      </w:tr>
      <w:tr>
        <w:trPr>
          <w:cantSplit w:val="0"/>
          <w:trHeight w:val="1560"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F1">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Roadside Assistance </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F2">
            <w:pPr>
              <w:rPr>
                <w:rFonts w:ascii="Source Sans Pro" w:cs="Source Sans Pro" w:eastAsia="Source Sans Pro" w:hAnsi="Source Sans Pro"/>
                <w:color w:val="005288"/>
                <w:sz w:val="23"/>
                <w:szCs w:val="23"/>
                <w:u w:val="single"/>
              </w:rPr>
            </w:pPr>
            <w:r w:rsidDel="00000000" w:rsidR="00000000" w:rsidRPr="00000000">
              <w:fldChar w:fldCharType="begin"/>
              <w:instrText xml:space="preserve"> HYPERLINK "http://fsphawaii.com/contact.html" </w:instrText>
              <w:fldChar w:fldCharType="separate"/>
            </w:r>
            <w:r w:rsidDel="00000000" w:rsidR="00000000" w:rsidRPr="00000000">
              <w:rPr>
                <w:rFonts w:ascii="Source Sans Pro" w:cs="Source Sans Pro" w:eastAsia="Source Sans Pro" w:hAnsi="Source Sans Pro"/>
                <w:color w:val="005288"/>
                <w:sz w:val="23"/>
                <w:szCs w:val="23"/>
                <w:u w:val="single"/>
                <w:rtl w:val="0"/>
              </w:rPr>
              <w:t xml:space="preserve">Hawaii Freeway Service Patrol</w:t>
            </w:r>
            <w:r w:rsidDel="00000000" w:rsidR="00000000" w:rsidRPr="00000000">
              <w:fldChar w:fldCharType="end"/>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F4">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FSP provides roadside assistance with a greater goal of increasing safety for stranded motorists </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F5">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808-841-HELP (4357)</w:t>
            </w:r>
          </w:p>
          <w:p w:rsidR="00000000" w:rsidDel="00000000" w:rsidP="00000000" w:rsidRDefault="00000000" w:rsidRPr="00000000" w14:paraId="000000F6">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808-587-2160</w:t>
            </w:r>
          </w:p>
        </w:tc>
      </w:tr>
      <w:tr>
        <w:trPr>
          <w:cantSplit w:val="0"/>
          <w:trHeight w:val="1560"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F7">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Students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F8">
            <w:pPr>
              <w:rPr>
                <w:rFonts w:ascii="Source Sans Pro" w:cs="Source Sans Pro" w:eastAsia="Source Sans Pro" w:hAnsi="Source Sans Pro"/>
                <w:color w:val="1b1b1b"/>
                <w:sz w:val="23"/>
                <w:szCs w:val="23"/>
              </w:rPr>
            </w:pPr>
            <w:hyperlink r:id="rId45">
              <w:r w:rsidDel="00000000" w:rsidR="00000000" w:rsidRPr="00000000">
                <w:rPr>
                  <w:rFonts w:ascii="Source Sans Pro" w:cs="Source Sans Pro" w:eastAsia="Source Sans Pro" w:hAnsi="Source Sans Pro"/>
                  <w:color w:val="005288"/>
                  <w:sz w:val="23"/>
                  <w:szCs w:val="23"/>
                  <w:u w:val="single"/>
                  <w:rtl w:val="0"/>
                </w:rPr>
                <w:t xml:space="preserve">Hawaii Department of Education - Parents &amp; Students</w:t>
              </w:r>
            </w:hyperlink>
            <w:r w:rsidDel="00000000" w:rsidR="00000000" w:rsidRPr="00000000">
              <w:rPr>
                <w:rtl w:val="0"/>
              </w:rPr>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F9">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Hawaii public school system, student programs and services, resources and tools.  Alerts and notices available per website banner.</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FA">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808-784-6200</w:t>
            </w:r>
          </w:p>
        </w:tc>
      </w:tr>
      <w:tr>
        <w:trPr>
          <w:cantSplit w:val="0"/>
          <w:trHeight w:val="1035"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FB">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Tax Preparation</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FC">
            <w:pPr>
              <w:rPr>
                <w:rFonts w:ascii="Source Sans Pro" w:cs="Source Sans Pro" w:eastAsia="Source Sans Pro" w:hAnsi="Source Sans Pro"/>
                <w:color w:val="1b1b1b"/>
                <w:sz w:val="23"/>
                <w:szCs w:val="23"/>
              </w:rPr>
            </w:pPr>
            <w:hyperlink r:id="rId46">
              <w:r w:rsidDel="00000000" w:rsidR="00000000" w:rsidRPr="00000000">
                <w:rPr>
                  <w:rFonts w:ascii="Source Sans Pro" w:cs="Source Sans Pro" w:eastAsia="Source Sans Pro" w:hAnsi="Source Sans Pro"/>
                  <w:color w:val="005288"/>
                  <w:sz w:val="23"/>
                  <w:szCs w:val="23"/>
                  <w:u w:val="single"/>
                  <w:rtl w:val="0"/>
                </w:rPr>
                <w:t xml:space="preserve">Hawaii  - Department of Taxation</w:t>
              </w:r>
            </w:hyperlink>
            <w:r w:rsidDel="00000000" w:rsidR="00000000" w:rsidRPr="00000000">
              <w:rPr>
                <w:rtl w:val="0"/>
              </w:rPr>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FD">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Directory of contacts, frequently asked question, taxpayer services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FE">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 587-4242</w:t>
            </w:r>
          </w:p>
        </w:tc>
      </w:tr>
      <w:tr>
        <w:trPr>
          <w:cantSplit w:val="0"/>
          <w:trHeight w:val="1290"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0FF">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Veterans Services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100">
            <w:pPr>
              <w:rPr>
                <w:rFonts w:ascii="Source Sans Pro" w:cs="Source Sans Pro" w:eastAsia="Source Sans Pro" w:hAnsi="Source Sans Pro"/>
                <w:color w:val="1b1b1b"/>
                <w:sz w:val="23"/>
                <w:szCs w:val="23"/>
              </w:rPr>
            </w:pPr>
            <w:hyperlink r:id="rId47">
              <w:r w:rsidDel="00000000" w:rsidR="00000000" w:rsidRPr="00000000">
                <w:rPr>
                  <w:rFonts w:ascii="Source Sans Pro" w:cs="Source Sans Pro" w:eastAsia="Source Sans Pro" w:hAnsi="Source Sans Pro"/>
                  <w:color w:val="005288"/>
                  <w:sz w:val="23"/>
                  <w:szCs w:val="23"/>
                  <w:u w:val="single"/>
                  <w:rtl w:val="0"/>
                </w:rPr>
                <w:t xml:space="preserve">Hawaii Office of Veterans Services</w:t>
              </w:r>
            </w:hyperlink>
            <w:r w:rsidDel="00000000" w:rsidR="00000000" w:rsidRPr="00000000">
              <w:rPr>
                <w:rtl w:val="0"/>
              </w:rPr>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101">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Directory of contacts on islands.  Veterans benefits and Services including advocacy, housing, vital statistics, counseling and referrals.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102">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 433-0402</w:t>
            </w:r>
          </w:p>
        </w:tc>
      </w:tr>
      <w:tr>
        <w:trPr>
          <w:cantSplit w:val="0"/>
          <w:trHeight w:val="1035"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103">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Vital Statistics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104">
            <w:pPr>
              <w:rPr>
                <w:rFonts w:ascii="Source Sans Pro" w:cs="Source Sans Pro" w:eastAsia="Source Sans Pro" w:hAnsi="Source Sans Pro"/>
                <w:color w:val="1b1b1b"/>
                <w:sz w:val="23"/>
                <w:szCs w:val="23"/>
              </w:rPr>
            </w:pPr>
            <w:hyperlink r:id="rId48">
              <w:r w:rsidDel="00000000" w:rsidR="00000000" w:rsidRPr="00000000">
                <w:rPr>
                  <w:rFonts w:ascii="Source Sans Pro" w:cs="Source Sans Pro" w:eastAsia="Source Sans Pro" w:hAnsi="Source Sans Pro"/>
                  <w:color w:val="005288"/>
                  <w:sz w:val="23"/>
                  <w:szCs w:val="23"/>
                  <w:u w:val="single"/>
                  <w:rtl w:val="0"/>
                </w:rPr>
                <w:t xml:space="preserve">State of Hawaii, Department of Health Vital Records</w:t>
              </w:r>
            </w:hyperlink>
            <w:r w:rsidDel="00000000" w:rsidR="00000000" w:rsidRPr="00000000">
              <w:rPr>
                <w:rtl w:val="0"/>
              </w:rPr>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105">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Replacement birth/death/marriage certificates and other vital document services.</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106">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808-586-4539</w:t>
            </w:r>
          </w:p>
        </w:tc>
      </w:tr>
      <w:tr>
        <w:trPr>
          <w:cantSplit w:val="0"/>
          <w:trHeight w:val="765"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107">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Volunteer</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108">
            <w:pPr>
              <w:rPr>
                <w:rFonts w:ascii="Source Sans Pro" w:cs="Source Sans Pro" w:eastAsia="Source Sans Pro" w:hAnsi="Source Sans Pro"/>
                <w:color w:val="1b1b1b"/>
                <w:sz w:val="23"/>
                <w:szCs w:val="23"/>
              </w:rPr>
            </w:pPr>
            <w:hyperlink r:id="rId49">
              <w:r w:rsidDel="00000000" w:rsidR="00000000" w:rsidRPr="00000000">
                <w:rPr>
                  <w:rFonts w:ascii="Source Sans Pro" w:cs="Source Sans Pro" w:eastAsia="Source Sans Pro" w:hAnsi="Source Sans Pro"/>
                  <w:color w:val="005288"/>
                  <w:sz w:val="23"/>
                  <w:szCs w:val="23"/>
                  <w:u w:val="single"/>
                  <w:rtl w:val="0"/>
                </w:rPr>
                <w:t xml:space="preserve">Conservation Connections</w:t>
              </w:r>
            </w:hyperlink>
            <w:r w:rsidDel="00000000" w:rsidR="00000000" w:rsidRPr="00000000">
              <w:rPr>
                <w:rtl w:val="0"/>
              </w:rPr>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109">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How to  help, and how to Join</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10A">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Online access</w:t>
            </w:r>
          </w:p>
        </w:tc>
      </w:tr>
      <w:tr>
        <w:trPr>
          <w:cantSplit w:val="0"/>
          <w:trHeight w:val="765"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10B">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Volunteer</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10C">
            <w:pPr>
              <w:rPr>
                <w:rFonts w:ascii="Source Sans Pro" w:cs="Source Sans Pro" w:eastAsia="Source Sans Pro" w:hAnsi="Source Sans Pro"/>
                <w:color w:val="1b1b1b"/>
                <w:sz w:val="23"/>
                <w:szCs w:val="23"/>
              </w:rPr>
            </w:pPr>
            <w:hyperlink r:id="rId50">
              <w:r w:rsidDel="00000000" w:rsidR="00000000" w:rsidRPr="00000000">
                <w:rPr>
                  <w:rFonts w:ascii="Source Sans Pro" w:cs="Source Sans Pro" w:eastAsia="Source Sans Pro" w:hAnsi="Source Sans Pro"/>
                  <w:color w:val="005288"/>
                  <w:sz w:val="23"/>
                  <w:szCs w:val="23"/>
                  <w:u w:val="single"/>
                  <w:rtl w:val="0"/>
                </w:rPr>
                <w:t xml:space="preserve">ARC - Hawaii - Volunteer</w:t>
              </w:r>
            </w:hyperlink>
            <w:r w:rsidDel="00000000" w:rsidR="00000000" w:rsidRPr="00000000">
              <w:rPr>
                <w:rtl w:val="0"/>
              </w:rPr>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10D">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How to  help, and how to Join</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10E">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Online access</w:t>
            </w:r>
          </w:p>
        </w:tc>
      </w:tr>
    </w:tbl>
    <w:p w:rsidR="00000000" w:rsidDel="00000000" w:rsidP="00000000" w:rsidRDefault="00000000" w:rsidRPr="00000000" w14:paraId="0000010F">
      <w:pPr>
        <w:rPr>
          <w:rFonts w:ascii="Source Sans Pro" w:cs="Source Sans Pro" w:eastAsia="Source Sans Pro" w:hAnsi="Source Sans Pro"/>
          <w:color w:val="1b1b1b"/>
        </w:rPr>
      </w:pPr>
      <w:r w:rsidDel="00000000" w:rsidR="00000000" w:rsidRPr="00000000">
        <w:rPr>
          <w:rtl w:val="0"/>
        </w:rPr>
      </w:r>
    </w:p>
    <w:tbl>
      <w:tblPr>
        <w:tblStyle w:val="Table4"/>
        <w:tblW w:w="9270.0" w:type="dxa"/>
        <w:jc w:val="left"/>
        <w:tblBorders>
          <w:top w:color="e6e6e6" w:space="0" w:sz="12" w:val="single"/>
          <w:left w:color="e6e6e6" w:space="0" w:sz="12" w:val="single"/>
          <w:bottom w:color="111111" w:space="0" w:sz="6" w:val="single"/>
          <w:right w:color="e6e6e6" w:space="0" w:sz="12" w:val="single"/>
          <w:insideH w:color="e6e6e6" w:space="0" w:sz="12" w:val="single"/>
          <w:insideV w:color="e6e6e6" w:space="0" w:sz="12" w:val="single"/>
        </w:tblBorders>
        <w:tblLayout w:type="fixed"/>
        <w:tblLook w:val="0600"/>
      </w:tblPr>
      <w:tblGrid>
        <w:gridCol w:w="1680"/>
        <w:gridCol w:w="6570"/>
        <w:gridCol w:w="510"/>
        <w:gridCol w:w="510"/>
        <w:tblGridChange w:id="0">
          <w:tblGrid>
            <w:gridCol w:w="1680"/>
            <w:gridCol w:w="6570"/>
            <w:gridCol w:w="510"/>
            <w:gridCol w:w="510"/>
          </w:tblGrid>
        </w:tblGridChange>
      </w:tblGrid>
      <w:tr>
        <w:trPr>
          <w:cantSplit w:val="0"/>
          <w:trHeight w:val="510" w:hRule="atLeast"/>
          <w:tblHeader w:val="0"/>
        </w:trPr>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110">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Volunteer</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111">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VOLUNTEERS SHOULD NOT SELF-DEPLOY</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112">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 </w:t>
            </w:r>
          </w:p>
        </w:tc>
        <w:tc>
          <w:tcPr>
            <w:tcBorders>
              <w:top w:color="000000" w:space="0" w:sz="0" w:val="nil"/>
              <w:left w:color="000000" w:space="0" w:sz="0" w:val="nil"/>
              <w:bottom w:color="000000" w:space="0" w:sz="0" w:val="nil"/>
              <w:right w:color="e6e6e6" w:space="0" w:sz="12" w:val="single"/>
            </w:tcBorders>
            <w:tcMar>
              <w:top w:w="120.0" w:type="dxa"/>
              <w:left w:w="160.0" w:type="dxa"/>
              <w:bottom w:w="120.0" w:type="dxa"/>
              <w:right w:w="160.0" w:type="dxa"/>
            </w:tcMar>
            <w:vAlign w:val="top"/>
          </w:tcPr>
          <w:p w:rsidR="00000000" w:rsidDel="00000000" w:rsidP="00000000" w:rsidRDefault="00000000" w:rsidRPr="00000000" w14:paraId="00000113">
            <w:pPr>
              <w:rPr>
                <w:rFonts w:ascii="Source Sans Pro" w:cs="Source Sans Pro" w:eastAsia="Source Sans Pro" w:hAnsi="Source Sans Pro"/>
                <w:color w:val="1b1b1b"/>
                <w:sz w:val="23"/>
                <w:szCs w:val="23"/>
              </w:rPr>
            </w:pPr>
            <w:r w:rsidDel="00000000" w:rsidR="00000000" w:rsidRPr="00000000">
              <w:rPr>
                <w:rFonts w:ascii="Source Sans Pro" w:cs="Source Sans Pro" w:eastAsia="Source Sans Pro" w:hAnsi="Source Sans Pro"/>
                <w:color w:val="1b1b1b"/>
                <w:sz w:val="23"/>
                <w:szCs w:val="23"/>
                <w:rtl w:val="0"/>
              </w:rPr>
              <w:t xml:space="preserve"> </w:t>
            </w:r>
          </w:p>
        </w:tc>
      </w:tr>
    </w:tbl>
    <w:p w:rsidR="00000000" w:rsidDel="00000000" w:rsidP="00000000" w:rsidRDefault="00000000" w:rsidRPr="00000000" w14:paraId="00000114">
      <w:pPr>
        <w:rPr>
          <w:rFonts w:ascii="Source Sans Pro" w:cs="Source Sans Pro" w:eastAsia="Source Sans Pro" w:hAnsi="Source Sans Pro"/>
          <w:color w:val="1b1b1b"/>
        </w:rPr>
      </w:pPr>
      <w:r w:rsidDel="00000000" w:rsidR="00000000" w:rsidRPr="00000000">
        <w:rPr>
          <w:rtl w:val="0"/>
        </w:rPr>
      </w:r>
    </w:p>
    <w:p w:rsidR="00000000" w:rsidDel="00000000" w:rsidP="00000000" w:rsidRDefault="00000000" w:rsidRPr="00000000" w14:paraId="00000115">
      <w:pPr>
        <w:rPr>
          <w:rFonts w:ascii="Source Sans Pro" w:cs="Source Sans Pro" w:eastAsia="Source Sans Pro" w:hAnsi="Source Sans Pro"/>
          <w:color w:val="1b1b1b"/>
        </w:rPr>
      </w:pPr>
      <w:hyperlink r:id="rId51">
        <w:r w:rsidDel="00000000" w:rsidR="00000000" w:rsidRPr="00000000">
          <w:rPr>
            <w:rFonts w:ascii="Source Sans Pro" w:cs="Source Sans Pro" w:eastAsia="Source Sans Pro" w:hAnsi="Source Sans Pro"/>
            <w:color w:val="1155cc"/>
            <w:u w:val="single"/>
            <w:rtl w:val="0"/>
          </w:rPr>
          <w:t xml:space="preserve">https://www.fema.gov/assistance/individual/disaster-survivors/state-local-referral-lists/hawaii</w:t>
        </w:r>
      </w:hyperlink>
      <w:r w:rsidDel="00000000" w:rsidR="00000000" w:rsidRPr="00000000">
        <w:rPr>
          <w:rtl w:val="0"/>
        </w:rPr>
      </w:r>
    </w:p>
    <w:p w:rsidR="00000000" w:rsidDel="00000000" w:rsidP="00000000" w:rsidRDefault="00000000" w:rsidRPr="00000000" w14:paraId="00000116">
      <w:pPr>
        <w:rPr>
          <w:rFonts w:ascii="Helvetica Neue" w:cs="Helvetica Neue" w:eastAsia="Helvetica Neue" w:hAnsi="Helvetica Neue"/>
          <w:b w:val="1"/>
          <w:sz w:val="32"/>
          <w:szCs w:val="32"/>
        </w:rPr>
      </w:pPr>
      <w:r w:rsidDel="00000000" w:rsidR="00000000" w:rsidRPr="00000000">
        <w:br w:type="page"/>
      </w:r>
      <w:r w:rsidDel="00000000" w:rsidR="00000000" w:rsidRPr="00000000">
        <w:rPr>
          <w:rtl w:val="0"/>
        </w:rPr>
      </w:r>
    </w:p>
    <w:bookmarkStart w:colFirst="0" w:colLast="0" w:name="bookmark=id.tyjcwt" w:id="9"/>
    <w:bookmarkEnd w:id="9"/>
    <w:p w:rsidR="00000000" w:rsidDel="00000000" w:rsidP="00000000" w:rsidRDefault="00000000" w:rsidRPr="00000000" w14:paraId="00000117">
      <w:pP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tl w:val="0"/>
        </w:rPr>
        <w:t xml:space="preserve">Housing  -   Verifying Home Ownership  - </w:t>
      </w:r>
    </w:p>
    <w:p w:rsidR="00000000" w:rsidDel="00000000" w:rsidP="00000000" w:rsidRDefault="00000000" w:rsidRPr="00000000" w14:paraId="00000118">
      <w:pPr>
        <w:rPr>
          <w:rFonts w:ascii="Helvetica Neue" w:cs="Helvetica Neue" w:eastAsia="Helvetica Neue" w:hAnsi="Helvetica Neue"/>
          <w:b w:val="1"/>
          <w:sz w:val="32"/>
          <w:szCs w:val="32"/>
        </w:rPr>
      </w:pPr>
      <w:r w:rsidDel="00000000" w:rsidR="00000000" w:rsidRPr="00000000">
        <w:rPr>
          <w:rtl w:val="0"/>
        </w:rPr>
      </w:r>
    </w:p>
    <w:p w:rsidR="00000000" w:rsidDel="00000000" w:rsidP="00000000" w:rsidRDefault="00000000" w:rsidRPr="00000000" w14:paraId="00000119">
      <w:pPr>
        <w:rPr/>
      </w:pPr>
      <w:r w:rsidDel="00000000" w:rsidR="00000000" w:rsidRPr="00000000">
        <w:rPr>
          <w:rFonts w:ascii="Quattrocento Sans" w:cs="Quattrocento Sans" w:eastAsia="Quattrocento Sans" w:hAnsi="Quattrocento Sans"/>
          <w:color w:val="0f1419"/>
          <w:highlight w:val="white"/>
          <w:rtl w:val="0"/>
        </w:rPr>
        <w:t xml:space="preserve">Maui: if you are applying for disaster assistance &amp; need guidance on how to provide proof of home ownership or occupancy, you have options. FEMA accepts lots of documents, many that can be accessed online. </w:t>
      </w:r>
      <w:r w:rsidDel="00000000" w:rsidR="00000000" w:rsidRPr="00000000">
        <w:rPr>
          <w:rtl w:val="0"/>
        </w:rPr>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drawing>
          <wp:inline distB="0" distT="0" distL="0" distR="0">
            <wp:extent cx="6915150" cy="3521710"/>
            <wp:effectExtent b="0" l="0" r="0" t="0"/>
            <wp:docPr descr="A house with a blue roof and palm trees&#10;&#10;Description automatically generated" id="2072614732" name="image154.png"/>
            <a:graphic>
              <a:graphicData uri="http://schemas.openxmlformats.org/drawingml/2006/picture">
                <pic:pic>
                  <pic:nvPicPr>
                    <pic:cNvPr descr="A house with a blue roof and palm trees&#10;&#10;Description automatically generated" id="0" name="image154.png"/>
                    <pic:cNvPicPr preferRelativeResize="0"/>
                  </pic:nvPicPr>
                  <pic:blipFill>
                    <a:blip r:embed="rId52"/>
                    <a:srcRect b="0" l="0" r="0" t="0"/>
                    <a:stretch>
                      <a:fillRect/>
                    </a:stretch>
                  </pic:blipFill>
                  <pic:spPr>
                    <a:xfrm>
                      <a:off x="0" y="0"/>
                      <a:ext cx="6915150" cy="3521710"/>
                    </a:xfrm>
                    <a:prstGeom prst="rect"/>
                    <a:ln/>
                  </pic:spPr>
                </pic:pic>
              </a:graphicData>
            </a:graphic>
          </wp:inline>
        </w:drawing>
      </w:r>
      <w:r w:rsidDel="00000000" w:rsidR="00000000" w:rsidRPr="00000000">
        <w:rPr>
          <w:rtl w:val="0"/>
        </w:rPr>
      </w:r>
    </w:p>
    <w:p w:rsidR="00000000" w:rsidDel="00000000" w:rsidP="00000000" w:rsidRDefault="00000000" w:rsidRPr="00000000" w14:paraId="0000011C">
      <w:pPr>
        <w:rPr>
          <w:rFonts w:ascii="Helvetica Neue" w:cs="Helvetica Neue" w:eastAsia="Helvetica Neue" w:hAnsi="Helvetica Neue"/>
          <w:b w:val="1"/>
          <w:sz w:val="32"/>
          <w:szCs w:val="32"/>
        </w:rPr>
      </w:pPr>
      <w:r w:rsidDel="00000000" w:rsidR="00000000" w:rsidRPr="00000000">
        <w:rPr>
          <w:rtl w:val="0"/>
        </w:rPr>
      </w:r>
    </w:p>
    <w:p w:rsidR="00000000" w:rsidDel="00000000" w:rsidP="00000000" w:rsidRDefault="00000000" w:rsidRPr="00000000" w14:paraId="0000011D">
      <w:pP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tl w:val="0"/>
        </w:rPr>
        <w:t xml:space="preserve">Proof of Ownership</w:t>
      </w:r>
    </w:p>
    <w:p w:rsidR="00000000" w:rsidDel="00000000" w:rsidP="00000000" w:rsidRDefault="00000000" w:rsidRPr="00000000" w14:paraId="0000011E">
      <w:pPr>
        <w:rPr>
          <w:rFonts w:ascii="Helvetica Neue" w:cs="Helvetica Neue" w:eastAsia="Helvetica Neue" w:hAnsi="Helvetica Neue"/>
          <w:b w:val="1"/>
          <w:sz w:val="32"/>
          <w:szCs w:val="32"/>
        </w:rPr>
      </w:pPr>
      <w:r w:rsidDel="00000000" w:rsidR="00000000" w:rsidRPr="00000000">
        <w:rPr>
          <w:rtl w:val="0"/>
        </w:rPr>
      </w:r>
    </w:p>
    <w:p w:rsidR="00000000" w:rsidDel="00000000" w:rsidP="00000000" w:rsidRDefault="00000000" w:rsidRPr="00000000" w14:paraId="0000011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FEMA accepts the following documents as proof you owned your home before the declared disaster. You only need to provide one of the documents listed below.</w:t>
      </w:r>
    </w:p>
    <w:p w:rsidR="00000000" w:rsidDel="00000000" w:rsidP="00000000" w:rsidRDefault="00000000" w:rsidRPr="00000000" w14:paraId="00000120">
      <w:pPr>
        <w:numPr>
          <w:ilvl w:val="0"/>
          <w:numId w:val="9"/>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Deed or Official Record</w:t>
      </w:r>
    </w:p>
    <w:p w:rsidR="00000000" w:rsidDel="00000000" w:rsidP="00000000" w:rsidRDefault="00000000" w:rsidRPr="00000000" w14:paraId="00000121">
      <w:pPr>
        <w:numPr>
          <w:ilvl w:val="0"/>
          <w:numId w:val="9"/>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Mortgage documentation</w:t>
      </w:r>
    </w:p>
    <w:p w:rsidR="00000000" w:rsidDel="00000000" w:rsidP="00000000" w:rsidRDefault="00000000" w:rsidRPr="00000000" w14:paraId="00000122">
      <w:pPr>
        <w:numPr>
          <w:ilvl w:val="0"/>
          <w:numId w:val="9"/>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Homeowners insurance documentation</w:t>
      </w:r>
    </w:p>
    <w:p w:rsidR="00000000" w:rsidDel="00000000" w:rsidP="00000000" w:rsidRDefault="00000000" w:rsidRPr="00000000" w14:paraId="00000123">
      <w:pPr>
        <w:numPr>
          <w:ilvl w:val="0"/>
          <w:numId w:val="9"/>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Property tax receipt or bill</w:t>
      </w:r>
    </w:p>
    <w:p w:rsidR="00000000" w:rsidDel="00000000" w:rsidP="00000000" w:rsidRDefault="00000000" w:rsidRPr="00000000" w14:paraId="00000124">
      <w:pPr>
        <w:numPr>
          <w:ilvl w:val="0"/>
          <w:numId w:val="9"/>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Manufactured home certificate or title</w:t>
      </w:r>
    </w:p>
    <w:p w:rsidR="00000000" w:rsidDel="00000000" w:rsidP="00000000" w:rsidRDefault="00000000" w:rsidRPr="00000000" w14:paraId="00000125">
      <w:pPr>
        <w:numPr>
          <w:ilvl w:val="0"/>
          <w:numId w:val="9"/>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Home purchase contracts (e.g. Bill of Sale, Bond for Title, Land Installment Contract, etc.)</w:t>
      </w:r>
    </w:p>
    <w:p w:rsidR="00000000" w:rsidDel="00000000" w:rsidP="00000000" w:rsidRDefault="00000000" w:rsidRPr="00000000" w14:paraId="00000126">
      <w:pPr>
        <w:numPr>
          <w:ilvl w:val="0"/>
          <w:numId w:val="9"/>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Will or Affidavit or heirship (with death certificate) naming you heir to the property</w:t>
      </w:r>
    </w:p>
    <w:p w:rsidR="00000000" w:rsidDel="00000000" w:rsidP="00000000" w:rsidRDefault="00000000" w:rsidRPr="00000000" w14:paraId="00000127">
      <w:pPr>
        <w:numPr>
          <w:ilvl w:val="0"/>
          <w:numId w:val="9"/>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Receipts for major repairs or maintenance dated within 5 years prior to the disaster</w:t>
      </w:r>
    </w:p>
    <w:p w:rsidR="00000000" w:rsidDel="00000000" w:rsidP="00000000" w:rsidRDefault="00000000" w:rsidRPr="00000000" w14:paraId="00000128">
      <w:pPr>
        <w:numPr>
          <w:ilvl w:val="0"/>
          <w:numId w:val="9"/>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Court documents</w:t>
      </w:r>
    </w:p>
    <w:p w:rsidR="00000000" w:rsidDel="00000000" w:rsidP="00000000" w:rsidRDefault="00000000" w:rsidRPr="00000000" w14:paraId="00000129">
      <w:pPr>
        <w:numPr>
          <w:ilvl w:val="0"/>
          <w:numId w:val="9"/>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Letter prepared after the disaster from a mobile home park owner or manager or public official that meets FEMA requirements</w:t>
      </w:r>
    </w:p>
    <w:p w:rsidR="00000000" w:rsidDel="00000000" w:rsidP="00000000" w:rsidRDefault="00000000" w:rsidRPr="00000000" w14:paraId="0000012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Most documents can be dated within 1 year prior to the disaster or within the 18-month period of assistance.</w:t>
      </w:r>
    </w:p>
    <w:p w:rsidR="00000000" w:rsidDel="00000000" w:rsidP="00000000" w:rsidRDefault="00000000" w:rsidRPr="00000000" w14:paraId="0000012B">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2C">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Expanded Flexibility</w:t>
      </w:r>
    </w:p>
    <w:p w:rsidR="00000000" w:rsidDel="00000000" w:rsidP="00000000" w:rsidRDefault="00000000" w:rsidRPr="00000000" w14:paraId="0000012D">
      <w:pPr>
        <w:rPr>
          <w:rFonts w:ascii="Helvetica Neue" w:cs="Helvetica Neue" w:eastAsia="Helvetica Neue" w:hAnsi="Helvetica Neue"/>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FEMA understands that disaster survivors in some situations may experience additional difficulty gathering specific documents. As a result, FEMA has made recent policy changes to provide additional flexibility to allow applicants who are unable to provide the standard types of documents to provide written self-declarative statements as a last resort in specific situations.</w:t>
      </w:r>
    </w:p>
    <w:p w:rsidR="00000000" w:rsidDel="00000000" w:rsidP="00000000" w:rsidRDefault="00000000" w:rsidRPr="00000000" w14:paraId="0000012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3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Proof of Occupancy</w:t>
      </w:r>
    </w:p>
    <w:p w:rsidR="00000000" w:rsidDel="00000000" w:rsidP="00000000" w:rsidRDefault="00000000" w:rsidRPr="00000000" w14:paraId="0000013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3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your pre-disaster residence was a mobile home or travel trailer or you live in an insular area, island or tribal land and you do not have any acceptable forms of occupancy, FEMA may accept a written self-declarative statement as a last resort, due to challenges with obtaining traditional forms of documentation for these types of homes.</w:t>
      </w:r>
    </w:p>
    <w:p w:rsidR="00000000" w:rsidDel="00000000" w:rsidP="00000000" w:rsidRDefault="00000000" w:rsidRPr="00000000" w14:paraId="0000013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 self-declarative statement for proof of occupancy must include all of the below items:</w:t>
      </w:r>
    </w:p>
    <w:p w:rsidR="00000000" w:rsidDel="00000000" w:rsidP="00000000" w:rsidRDefault="00000000" w:rsidRPr="00000000" w14:paraId="00000134">
      <w:pPr>
        <w:numPr>
          <w:ilvl w:val="0"/>
          <w:numId w:val="1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address of the disaster-damaged residence.</w:t>
      </w:r>
    </w:p>
    <w:p w:rsidR="00000000" w:rsidDel="00000000" w:rsidP="00000000" w:rsidRDefault="00000000" w:rsidRPr="00000000" w14:paraId="00000135">
      <w:pPr>
        <w:numPr>
          <w:ilvl w:val="0"/>
          <w:numId w:val="1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Length of time you lived in the disaster-damaged home, as your primary residence, prior to the Presidential disaster declaration.</w:t>
      </w:r>
    </w:p>
    <w:p w:rsidR="00000000" w:rsidDel="00000000" w:rsidP="00000000" w:rsidRDefault="00000000" w:rsidRPr="00000000" w14:paraId="00000136">
      <w:pPr>
        <w:numPr>
          <w:ilvl w:val="0"/>
          <w:numId w:val="1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Your or your co-applicant’s name and signature.</w:t>
      </w:r>
    </w:p>
    <w:p w:rsidR="00000000" w:rsidDel="00000000" w:rsidP="00000000" w:rsidRDefault="00000000" w:rsidRPr="00000000" w14:paraId="00000137">
      <w:pPr>
        <w:numPr>
          <w:ilvl w:val="0"/>
          <w:numId w:val="1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major elements of the following statement and additional explanation:</w:t>
      </w:r>
    </w:p>
    <w:p w:rsidR="00000000" w:rsidDel="00000000" w:rsidP="00000000" w:rsidRDefault="00000000" w:rsidRPr="00000000" w14:paraId="00000138">
      <w:pPr>
        <w:ind w:left="216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 have made a good faith effort, in coordination with FEMA, to obtain and provide a copy of acceptable occupancy documentation. I was unable to obtain this documentation because [provide an explanation of the circumstances that prevent standard occupancy verification to include why the other document types were not available to the applicant or how the available documents do not meet FEMA's requirements]. I hereby declare under penalty of perjury that the foregoing is true and correct."</w:t>
      </w:r>
    </w:p>
    <w:p w:rsidR="00000000" w:rsidDel="00000000" w:rsidP="00000000" w:rsidRDefault="00000000" w:rsidRPr="00000000" w14:paraId="00000139">
      <w:pPr>
        <w:ind w:left="216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3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Proof of Ownership</w:t>
      </w:r>
    </w:p>
    <w:p w:rsidR="00000000" w:rsidDel="00000000" w:rsidP="00000000" w:rsidRDefault="00000000" w:rsidRPr="00000000" w14:paraId="0000013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you own a home, live in an insular area, island, or tribal land or in a travel trailer or mobile home, and do not have any acceptable forms of ownership, FEMA will accept a written self-declarative statement as proof of ownership as a last resort.</w:t>
      </w:r>
    </w:p>
    <w:p w:rsidR="00000000" w:rsidDel="00000000" w:rsidP="00000000" w:rsidRDefault="00000000" w:rsidRPr="00000000" w14:paraId="0000013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 self-declarative statement for proof of ownership must include all of the below items:</w:t>
      </w:r>
    </w:p>
    <w:p w:rsidR="00000000" w:rsidDel="00000000" w:rsidP="00000000" w:rsidRDefault="00000000" w:rsidRPr="00000000" w14:paraId="0000013D">
      <w:pPr>
        <w:numPr>
          <w:ilvl w:val="0"/>
          <w:numId w:val="17"/>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address of the disaster-damaged residence.</w:t>
      </w:r>
    </w:p>
    <w:p w:rsidR="00000000" w:rsidDel="00000000" w:rsidP="00000000" w:rsidRDefault="00000000" w:rsidRPr="00000000" w14:paraId="0000013E">
      <w:pPr>
        <w:numPr>
          <w:ilvl w:val="0"/>
          <w:numId w:val="17"/>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Length of time you lived in the disaster-damaged home, as your primary residence, prior to the Presidential disaster declaration.</w:t>
      </w:r>
    </w:p>
    <w:p w:rsidR="00000000" w:rsidDel="00000000" w:rsidP="00000000" w:rsidRDefault="00000000" w:rsidRPr="00000000" w14:paraId="0000013F">
      <w:pPr>
        <w:numPr>
          <w:ilvl w:val="0"/>
          <w:numId w:val="17"/>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Your or your co-applicant’s name and signature.</w:t>
      </w:r>
    </w:p>
    <w:p w:rsidR="00000000" w:rsidDel="00000000" w:rsidP="00000000" w:rsidRDefault="00000000" w:rsidRPr="00000000" w14:paraId="00000140">
      <w:pPr>
        <w:numPr>
          <w:ilvl w:val="0"/>
          <w:numId w:val="17"/>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major elements of the following statement and additional explanation:</w:t>
      </w:r>
    </w:p>
    <w:p w:rsidR="00000000" w:rsidDel="00000000" w:rsidP="00000000" w:rsidRDefault="00000000" w:rsidRPr="00000000" w14:paraId="00000141">
      <w:pPr>
        <w:ind w:left="216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 have made a good faith effort, in coordination with FEMA, to obtain and provide a copy of acceptable ownership documentation. I do meet FEMA's definition of an owner-occupant because I am either [(A) the legal owner of the home. (B) pay no rent, but am responsible for the payment of taxes or maintenance for the residence, or (C) hold lifetime occupancy rights]. I was unable to obtain this documentation because [provide an explanation of the circumstances that prevent standard ownership verification of the appropriate owner-occupant category]. I hereby declare under penalty of perjury that the foregoing is true and correct."</w:t>
      </w:r>
    </w:p>
    <w:p w:rsidR="00000000" w:rsidDel="00000000" w:rsidP="00000000" w:rsidRDefault="00000000" w:rsidRPr="00000000" w14:paraId="00000142">
      <w:pPr>
        <w:ind w:left="216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you own and live in a home that was passed down via heirship and do not have any acceptable forms of ownership, FEMA, as a last resort, will accept a written self-declarative statement as proof of ownership.</w:t>
      </w:r>
    </w:p>
    <w:p w:rsidR="00000000" w:rsidDel="00000000" w:rsidP="00000000" w:rsidRDefault="00000000" w:rsidRPr="00000000" w14:paraId="0000014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4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 self-declarative statement for proof of ownership passed down via heirship must include all of the below items:</w:t>
      </w:r>
    </w:p>
    <w:p w:rsidR="00000000" w:rsidDel="00000000" w:rsidP="00000000" w:rsidRDefault="00000000" w:rsidRPr="00000000" w14:paraId="00000145">
      <w:pPr>
        <w:numPr>
          <w:ilvl w:val="0"/>
          <w:numId w:val="2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address of the disaster-damaged residence.</w:t>
      </w:r>
    </w:p>
    <w:p w:rsidR="00000000" w:rsidDel="00000000" w:rsidP="00000000" w:rsidRDefault="00000000" w:rsidRPr="00000000" w14:paraId="00000146">
      <w:pPr>
        <w:numPr>
          <w:ilvl w:val="0"/>
          <w:numId w:val="2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Length of time you lived in the disaster-damaged home, as your primary residence, prior to the  Presidential disaster declaration.</w:t>
      </w:r>
    </w:p>
    <w:p w:rsidR="00000000" w:rsidDel="00000000" w:rsidP="00000000" w:rsidRDefault="00000000" w:rsidRPr="00000000" w14:paraId="00000147">
      <w:pPr>
        <w:numPr>
          <w:ilvl w:val="0"/>
          <w:numId w:val="2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Your or your co-applicant’s name and signature.</w:t>
      </w:r>
    </w:p>
    <w:p w:rsidR="00000000" w:rsidDel="00000000" w:rsidP="00000000" w:rsidRDefault="00000000" w:rsidRPr="00000000" w14:paraId="00000148">
      <w:pPr>
        <w:numPr>
          <w:ilvl w:val="0"/>
          <w:numId w:val="2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 copy of the decedent’s death certification.</w:t>
      </w:r>
    </w:p>
    <w:p w:rsidR="00000000" w:rsidDel="00000000" w:rsidP="00000000" w:rsidRDefault="00000000" w:rsidRPr="00000000" w14:paraId="00000149">
      <w:pPr>
        <w:numPr>
          <w:ilvl w:val="0"/>
          <w:numId w:val="2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major elements of the following statement and additional explanation:</w:t>
      </w:r>
    </w:p>
    <w:p w:rsidR="00000000" w:rsidDel="00000000" w:rsidP="00000000" w:rsidRDefault="00000000" w:rsidRPr="00000000" w14:paraId="0000014A">
      <w:pPr>
        <w:ind w:left="216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 have made a good faith effort, in coordination with FEMA, to obtain and provide a copy of acceptable ownership documentation. I was unable to obtain this documentation because [provide an explanation of the circumstances that prevent standard ownership verification]."</w:t>
      </w:r>
    </w:p>
    <w:p w:rsidR="00000000" w:rsidDel="00000000" w:rsidP="00000000" w:rsidRDefault="00000000" w:rsidRPr="00000000" w14:paraId="0000014B">
      <w:pPr>
        <w:ind w:left="216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AND, the major elements of the following statement:</w:t>
      </w:r>
    </w:p>
    <w:p w:rsidR="00000000" w:rsidDel="00000000" w:rsidP="00000000" w:rsidRDefault="00000000" w:rsidRPr="00000000" w14:paraId="0000014C">
      <w:pPr>
        <w:ind w:left="216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"As the nearest relative of the deceased in the line of succession, my ownership includes all the rights and obligations of the deceased. The decedent's name is ________________, and they died on ________________. I understand I must submit the death certificate along with this declaration. I hereby declare under penalty of perjury that the foregoing is true and correct."</w:t>
      </w:r>
    </w:p>
    <w:p w:rsidR="00000000" w:rsidDel="00000000" w:rsidP="00000000" w:rsidRDefault="00000000" w:rsidRPr="00000000" w14:paraId="0000014D">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4E">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4F">
      <w:pPr>
        <w:pBdr>
          <w:bottom w:color="000000" w:space="1" w:sz="6" w:val="single"/>
        </w:pBdr>
        <w:rPr>
          <w:rFonts w:ascii="Helvetica Neue" w:cs="Helvetica Neue" w:eastAsia="Helvetica Neue" w:hAnsi="Helvetica Neue"/>
          <w:b w:val="1"/>
        </w:rPr>
      </w:pPr>
      <w:hyperlink r:id="rId53">
        <w:r w:rsidDel="00000000" w:rsidR="00000000" w:rsidRPr="00000000">
          <w:rPr>
            <w:rFonts w:ascii="Helvetica Neue" w:cs="Helvetica Neue" w:eastAsia="Helvetica Neue" w:hAnsi="Helvetica Neue"/>
            <w:b w:val="1"/>
            <w:color w:val="0000ff"/>
            <w:u w:val="single"/>
            <w:rtl w:val="0"/>
          </w:rPr>
          <w:t xml:space="preserve">https://www.fema.gov/assistance/individual/after-applying/verifying-home-ownership-occupancy</w:t>
        </w:r>
      </w:hyperlink>
      <w:r w:rsidDel="00000000" w:rsidR="00000000" w:rsidRPr="00000000">
        <w:rPr>
          <w:rtl w:val="0"/>
        </w:rPr>
      </w:r>
    </w:p>
    <w:bookmarkStart w:colFirst="0" w:colLast="0" w:name="bookmark=id.3dy6vkm" w:id="10"/>
    <w:bookmarkEnd w:id="10"/>
    <w:bookmarkStart w:colFirst="0" w:colLast="0" w:name="bookmark=id.1t3h5sf" w:id="11"/>
    <w:bookmarkEnd w:id="11"/>
    <w:p w:rsidR="00000000" w:rsidDel="00000000" w:rsidP="00000000" w:rsidRDefault="00000000" w:rsidRPr="00000000" w14:paraId="00000150">
      <w:pPr>
        <w:pStyle w:val="Heading3"/>
        <w:shd w:fill="ffffff" w:val="clear"/>
        <w:spacing w:after="300" w:before="600" w:lineRule="auto"/>
        <w:rPr>
          <w:rFonts w:ascii="Source Sans Pro" w:cs="Source Sans Pro" w:eastAsia="Source Sans Pro" w:hAnsi="Source Sans Pro"/>
          <w:color w:val="1b1b1b"/>
          <w:sz w:val="32"/>
          <w:szCs w:val="32"/>
        </w:rPr>
      </w:pPr>
      <w:r w:rsidDel="00000000" w:rsidR="00000000" w:rsidRPr="00000000">
        <w:rPr>
          <w:rFonts w:ascii="Source Sans Pro" w:cs="Source Sans Pro" w:eastAsia="Source Sans Pro" w:hAnsi="Source Sans Pro"/>
          <w:b w:val="1"/>
          <w:color w:val="1b1b1b"/>
          <w:sz w:val="32"/>
          <w:szCs w:val="32"/>
          <w:rtl w:val="0"/>
        </w:rPr>
        <w:t xml:space="preserve">Text to Find Shelters</w:t>
      </w: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Shelters are open and providing food, water and other support. To search for shelters near you:</w:t>
      </w:r>
    </w:p>
    <w:p w:rsidR="00000000" w:rsidDel="00000000" w:rsidP="00000000" w:rsidRDefault="00000000" w:rsidRPr="00000000" w14:paraId="00000152">
      <w:pPr>
        <w:numPr>
          <w:ilvl w:val="0"/>
          <w:numId w:val="24"/>
        </w:numPr>
        <w:shd w:fill="ffffff" w:val="clear"/>
        <w:spacing w:after="300" w:before="280" w:lineRule="auto"/>
        <w:ind w:left="945" w:hanging="360"/>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Text "SHELTER" and your ZIP code to 43362</w:t>
      </w:r>
    </w:p>
    <w:p w:rsidR="00000000" w:rsidDel="00000000" w:rsidP="00000000" w:rsidRDefault="00000000" w:rsidRPr="00000000" w14:paraId="00000153">
      <w:pPr>
        <w:numPr>
          <w:ilvl w:val="0"/>
          <w:numId w:val="24"/>
        </w:numPr>
        <w:shd w:fill="ffffff" w:val="clear"/>
        <w:spacing w:after="300" w:before="0" w:lineRule="auto"/>
        <w:ind w:left="945" w:hanging="360"/>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Use the FEMA App: </w:t>
      </w:r>
      <w:hyperlink r:id="rId54">
        <w:r w:rsidDel="00000000" w:rsidR="00000000" w:rsidRPr="00000000">
          <w:rPr>
            <w:rFonts w:ascii="Helvetica Neue" w:cs="Helvetica Neue" w:eastAsia="Helvetica Neue" w:hAnsi="Helvetica Neue"/>
            <w:color w:val="005288"/>
            <w:u w:val="single"/>
            <w:rtl w:val="0"/>
          </w:rPr>
          <w:t xml:space="preserve">fema.gov/app</w:t>
        </w:r>
      </w:hyperlink>
      <w:r w:rsidDel="00000000" w:rsidR="00000000" w:rsidRPr="00000000">
        <w:rPr>
          <w:rtl w:val="0"/>
        </w:rPr>
      </w:r>
    </w:p>
    <w:p w:rsidR="00000000" w:rsidDel="00000000" w:rsidP="00000000" w:rsidRDefault="00000000" w:rsidRPr="00000000" w14:paraId="00000154">
      <w:pPr>
        <w:numPr>
          <w:ilvl w:val="0"/>
          <w:numId w:val="24"/>
        </w:numPr>
        <w:shd w:fill="ffffff" w:val="clear"/>
        <w:spacing w:after="300" w:before="0" w:lineRule="auto"/>
        <w:ind w:left="945" w:hanging="360"/>
        <w:rPr>
          <w:rFonts w:ascii="Source Sans Pro" w:cs="Source Sans Pro" w:eastAsia="Source Sans Pro" w:hAnsi="Source Sans Pro"/>
          <w:color w:val="1b1b1b"/>
          <w:sz w:val="26"/>
          <w:szCs w:val="26"/>
        </w:rPr>
      </w:pPr>
      <w:r w:rsidDel="00000000" w:rsidR="00000000" w:rsidRPr="00000000">
        <w:rPr>
          <w:rFonts w:ascii="Helvetica Neue" w:cs="Helvetica Neue" w:eastAsia="Helvetica Neue" w:hAnsi="Helvetica Neue"/>
          <w:color w:val="1b1b1b"/>
          <w:rtl w:val="0"/>
        </w:rPr>
        <w:t xml:space="preserve">Visit </w:t>
      </w:r>
      <w:hyperlink r:id="rId55">
        <w:r w:rsidDel="00000000" w:rsidR="00000000" w:rsidRPr="00000000">
          <w:rPr>
            <w:rFonts w:ascii="Helvetica Neue" w:cs="Helvetica Neue" w:eastAsia="Helvetica Neue" w:hAnsi="Helvetica Neue"/>
            <w:color w:val="005288"/>
            <w:u w:val="single"/>
            <w:rtl w:val="0"/>
          </w:rPr>
          <w:t xml:space="preserve">redcross.org/shelters</w:t>
        </w:r>
      </w:hyperlink>
      <w:r w:rsidDel="00000000" w:rsidR="00000000" w:rsidRPr="00000000">
        <w:rPr>
          <w:rtl w:val="0"/>
        </w:rPr>
      </w:r>
    </w:p>
    <w:bookmarkStart w:colFirst="0" w:colLast="0" w:name="bookmark=id.4d34og8" w:id="12"/>
    <w:bookmarkEnd w:id="12"/>
    <w:p w:rsidR="00000000" w:rsidDel="00000000" w:rsidP="00000000" w:rsidRDefault="00000000" w:rsidRPr="00000000" w14:paraId="00000155">
      <w:pPr>
        <w:pStyle w:val="Heading3"/>
        <w:shd w:fill="ffffff" w:val="clear"/>
        <w:spacing w:after="300" w:before="600" w:lineRule="auto"/>
        <w:rPr>
          <w:rFonts w:ascii="Helvetica Neue" w:cs="Helvetica Neue" w:eastAsia="Helvetica Neue" w:hAnsi="Helvetica Neue"/>
          <w:color w:val="1b1b1b"/>
          <w:sz w:val="32"/>
          <w:szCs w:val="32"/>
        </w:rPr>
      </w:pPr>
      <w:r w:rsidDel="00000000" w:rsidR="00000000" w:rsidRPr="00000000">
        <w:rPr>
          <w:rFonts w:ascii="Helvetica Neue" w:cs="Helvetica Neue" w:eastAsia="Helvetica Neue" w:hAnsi="Helvetica Neue"/>
          <w:b w:val="1"/>
          <w:color w:val="1b1b1b"/>
          <w:sz w:val="32"/>
          <w:szCs w:val="32"/>
          <w:rtl w:val="0"/>
        </w:rPr>
        <w:t xml:space="preserve">Locate Family or Loved Ones</w:t>
      </w: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If you are trying to </w:t>
      </w:r>
      <w:hyperlink r:id="rId56">
        <w:r w:rsidDel="00000000" w:rsidR="00000000" w:rsidRPr="00000000">
          <w:rPr>
            <w:rFonts w:ascii="Helvetica Neue" w:cs="Helvetica Neue" w:eastAsia="Helvetica Neue" w:hAnsi="Helvetica Neue"/>
            <w:b w:val="0"/>
            <w:i w:val="0"/>
            <w:smallCaps w:val="0"/>
            <w:strike w:val="0"/>
            <w:color w:val="005288"/>
            <w:sz w:val="24"/>
            <w:szCs w:val="24"/>
            <w:u w:val="single"/>
            <w:shd w:fill="auto" w:val="clear"/>
            <w:vertAlign w:val="baseline"/>
            <w:rtl w:val="0"/>
          </w:rPr>
          <w:t xml:space="preserve">locate family or loved ones</w:t>
        </w:r>
      </w:hyperlink>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 call 1-800 RED CROSS (1-800-733-2767) and select Option 4, then follow the voice prompts for "Hawaii Wildfires". The Maui County Emergency Management Agency set up a Family Assistance Center at the Kahului Community Center to help families locate missing loved ones.</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Visit </w:t>
      </w:r>
      <w:hyperlink r:id="rId57">
        <w:r w:rsidDel="00000000" w:rsidR="00000000" w:rsidRPr="00000000">
          <w:rPr>
            <w:rFonts w:ascii="Helvetica Neue" w:cs="Helvetica Neue" w:eastAsia="Helvetica Neue" w:hAnsi="Helvetica Neue"/>
            <w:b w:val="0"/>
            <w:i w:val="0"/>
            <w:smallCaps w:val="0"/>
            <w:strike w:val="0"/>
            <w:color w:val="005288"/>
            <w:sz w:val="24"/>
            <w:szCs w:val="24"/>
            <w:u w:val="single"/>
            <w:shd w:fill="auto" w:val="clear"/>
            <w:vertAlign w:val="baseline"/>
            <w:rtl w:val="0"/>
          </w:rPr>
          <w:t xml:space="preserve">@Maui_EMA</w:t>
        </w:r>
      </w:hyperlink>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's Family Assistance Center at the Kahului Community Center to get help locating missing loved ones.</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Beware of Scams and Fraud</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After a disaster, scam artists often attempt to take advantage of disaster survivors. We encourage survivors to watch for and report any suspicious activity. </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Ways to report fraud:</w:t>
      </w:r>
    </w:p>
    <w:p w:rsidR="00000000" w:rsidDel="00000000" w:rsidP="00000000" w:rsidRDefault="00000000" w:rsidRPr="00000000" w14:paraId="0000015B">
      <w:pPr>
        <w:numPr>
          <w:ilvl w:val="0"/>
          <w:numId w:val="41"/>
        </w:numPr>
        <w:shd w:fill="ffffff" w:val="clear"/>
        <w:spacing w:after="300" w:before="280" w:lineRule="auto"/>
        <w:ind w:left="945" w:hanging="360"/>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Email: </w:t>
      </w:r>
      <w:hyperlink r:id="rId58">
        <w:r w:rsidDel="00000000" w:rsidR="00000000" w:rsidRPr="00000000">
          <w:rPr>
            <w:rFonts w:ascii="Helvetica Neue" w:cs="Helvetica Neue" w:eastAsia="Helvetica Neue" w:hAnsi="Helvetica Neue"/>
            <w:color w:val="005288"/>
            <w:u w:val="single"/>
            <w:rtl w:val="0"/>
          </w:rPr>
          <w:t xml:space="preserve">StopFEMAFraud@fema.dhs.gov</w:t>
        </w:r>
      </w:hyperlink>
      <w:r w:rsidDel="00000000" w:rsidR="00000000" w:rsidRPr="00000000">
        <w:rPr>
          <w:rtl w:val="0"/>
        </w:rPr>
      </w:r>
    </w:p>
    <w:p w:rsidR="00000000" w:rsidDel="00000000" w:rsidP="00000000" w:rsidRDefault="00000000" w:rsidRPr="00000000" w14:paraId="0000015C">
      <w:pPr>
        <w:numPr>
          <w:ilvl w:val="0"/>
          <w:numId w:val="41"/>
        </w:numPr>
        <w:shd w:fill="ffffff" w:val="clear"/>
        <w:spacing w:after="300" w:before="0" w:lineRule="auto"/>
        <w:ind w:left="945" w:hanging="360"/>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Call: 1-866-223-0814</w:t>
      </w:r>
    </w:p>
    <w:p w:rsidR="00000000" w:rsidDel="00000000" w:rsidP="00000000" w:rsidRDefault="00000000" w:rsidRPr="00000000" w14:paraId="0000015D">
      <w:pPr>
        <w:numPr>
          <w:ilvl w:val="0"/>
          <w:numId w:val="41"/>
        </w:numPr>
        <w:shd w:fill="ffffff" w:val="clear"/>
        <w:spacing w:after="300" w:before="0" w:lineRule="auto"/>
        <w:ind w:left="945" w:hanging="360"/>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Fax: 202-212-4926</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For more information, visit </w:t>
      </w:r>
      <w:hyperlink r:id="rId59">
        <w:r w:rsidDel="00000000" w:rsidR="00000000" w:rsidRPr="00000000">
          <w:rPr>
            <w:rFonts w:ascii="Helvetica Neue" w:cs="Helvetica Neue" w:eastAsia="Helvetica Neue" w:hAnsi="Helvetica Neue"/>
            <w:b w:val="0"/>
            <w:i w:val="0"/>
            <w:smallCaps w:val="0"/>
            <w:strike w:val="0"/>
            <w:color w:val="005288"/>
            <w:sz w:val="24"/>
            <w:szCs w:val="24"/>
            <w:u w:val="single"/>
            <w:shd w:fill="auto" w:val="clear"/>
            <w:vertAlign w:val="baseline"/>
            <w:rtl w:val="0"/>
          </w:rPr>
          <w:t xml:space="preserve">fema.gov/disaster-fraud</w:t>
        </w:r>
      </w:hyperlink>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w:t>
      </w:r>
    </w:p>
    <w:bookmarkStart w:colFirst="0" w:colLast="0" w:name="bookmark=id.2s8eyo1" w:id="13"/>
    <w:bookmarkEnd w:id="13"/>
    <w:p w:rsidR="00000000" w:rsidDel="00000000" w:rsidP="00000000" w:rsidRDefault="00000000" w:rsidRPr="00000000" w14:paraId="0000015F">
      <w:pPr>
        <w:pStyle w:val="Heading1"/>
        <w:shd w:fill="ffffff" w:val="clear"/>
        <w:rPr>
          <w:rFonts w:ascii="Helvetica Neue" w:cs="Helvetica Neue" w:eastAsia="Helvetica Neue" w:hAnsi="Helvetica Neue"/>
          <w:b w:val="0"/>
        </w:rPr>
      </w:pPr>
      <w:r w:rsidDel="00000000" w:rsidR="00000000" w:rsidRPr="00000000">
        <w:rPr>
          <w:rFonts w:ascii="Helvetica Neue" w:cs="Helvetica Neue" w:eastAsia="Helvetica Neue" w:hAnsi="Helvetica Neue"/>
          <w:rtl w:val="0"/>
        </w:rPr>
        <w:t xml:space="preserve">Small Business Disaster Assistance</w:t>
      </w:r>
      <w:r w:rsidDel="00000000" w:rsidR="00000000" w:rsidRPr="00000000">
        <w:rPr>
          <w:rFonts w:ascii="Helvetica Neue" w:cs="Helvetica Neue" w:eastAsia="Helvetica Neue" w:hAnsi="Helvetica Neue"/>
          <w:b w:val="0"/>
          <w:rtl w:val="0"/>
        </w:rPr>
        <w:t xml:space="preserve">  - </w:t>
      </w:r>
    </w:p>
    <w:p w:rsidR="00000000" w:rsidDel="00000000" w:rsidP="00000000" w:rsidRDefault="00000000" w:rsidRPr="00000000" w14:paraId="00000160">
      <w:pPr>
        <w:pStyle w:val="Heading1"/>
        <w:shd w:fill="ffffff" w:val="clear"/>
        <w:rPr>
          <w:rFonts w:ascii="Helvetica Neue" w:cs="Helvetica Neue" w:eastAsia="Helvetica Neue" w:hAnsi="Helvetica Neue"/>
          <w:color w:val="002e6d"/>
          <w:sz w:val="24"/>
          <w:szCs w:val="24"/>
        </w:rPr>
      </w:pPr>
      <w:r w:rsidDel="00000000" w:rsidR="00000000" w:rsidRPr="00000000">
        <w:rPr>
          <w:rFonts w:ascii="Helvetica Neue" w:cs="Helvetica Neue" w:eastAsia="Helvetica Neue" w:hAnsi="Helvetica Neue"/>
          <w:color w:val="000000"/>
          <w:sz w:val="24"/>
          <w:szCs w:val="24"/>
          <w:rtl w:val="0"/>
        </w:rPr>
        <w:t xml:space="preserve">SBA Stands Ready to Assist Hawaii Businesses and Residents Affected by the Wildfires</w:t>
      </w:r>
      <w:r w:rsidDel="00000000" w:rsidR="00000000" w:rsidRPr="00000000">
        <w:rPr>
          <w:rtl w:val="0"/>
        </w:rPr>
      </w:r>
    </w:p>
    <w:p w:rsidR="00000000" w:rsidDel="00000000" w:rsidP="00000000" w:rsidRDefault="00000000" w:rsidRPr="00000000" w14:paraId="00000161">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62">
      <w:pPr>
        <w:shd w:fill="ffffff" w:val="clear"/>
        <w:rPr>
          <w:rFonts w:ascii="Helvetica Neue" w:cs="Helvetica Neue" w:eastAsia="Helvetica Neue" w:hAnsi="Helvetica Neue"/>
          <w:color w:val="1b1b1b"/>
        </w:rPr>
      </w:pPr>
      <w:r w:rsidDel="00000000" w:rsidR="00000000" w:rsidRPr="00000000">
        <w:rPr>
          <w:rFonts w:ascii="Helvetica Neue" w:cs="Helvetica Neue" w:eastAsia="Helvetica Neue" w:hAnsi="Helvetica Neue"/>
          <w:b w:val="1"/>
          <w:color w:val="1b1b1b"/>
          <w:rtl w:val="0"/>
        </w:rPr>
        <w:t xml:space="preserve">SACRAMENTO, Calif.</w:t>
      </w:r>
      <w:r w:rsidDel="00000000" w:rsidR="00000000" w:rsidRPr="00000000">
        <w:rPr>
          <w:rFonts w:ascii="Helvetica Neue" w:cs="Helvetica Neue" w:eastAsia="Helvetica Neue" w:hAnsi="Helvetica Neue"/>
          <w:color w:val="1b1b1b"/>
          <w:rtl w:val="0"/>
        </w:rPr>
        <w:t xml:space="preserve">  August  10, 2023 – Low-interest federal disaster loans are now available to Hawaii businesses and residents as a result of President Biden’s major disaster declaration, U.S. Small Business Administration’s Guzman announced. </w:t>
      </w:r>
    </w:p>
    <w:p w:rsidR="00000000" w:rsidDel="00000000" w:rsidP="00000000" w:rsidRDefault="00000000" w:rsidRPr="00000000" w14:paraId="00000163">
      <w:pPr>
        <w:shd w:fill="ffffff" w:val="clear"/>
        <w:spacing w:before="240" w:lineRule="auto"/>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The declaration covers Maui County as a result of the wildfires that began on Aug. 8.</w:t>
      </w:r>
    </w:p>
    <w:p w:rsidR="00000000" w:rsidDel="00000000" w:rsidP="00000000" w:rsidRDefault="00000000" w:rsidRPr="00000000" w14:paraId="00000164">
      <w:pPr>
        <w:shd w:fill="ffffff" w:val="clear"/>
        <w:spacing w:before="240" w:lineRule="auto"/>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“SBA’s mission-driven team stands ready to help Hawaii’s small businesses and residents impacted by wildfires,” said Administrator Guzman. “We’re committed to providing federal disaster loans swiftly and efficiently, with a customer-centric approach to help businesses and communities recover and rebuild.”</w:t>
      </w:r>
    </w:p>
    <w:p w:rsidR="00000000" w:rsidDel="00000000" w:rsidP="00000000" w:rsidRDefault="00000000" w:rsidRPr="00000000" w14:paraId="00000165">
      <w:pPr>
        <w:shd w:fill="ffffff" w:val="clear"/>
        <w:spacing w:before="240" w:lineRule="auto"/>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Businesses of all sizes and private nonprofit organizations may borrow up to $2 million to repair or replace damaged or destroyed real estate, machinery and equipment, inventory and other business assets. SBA can also lend additional funds to businesses and homeowners to help with the cost of improvements to protect, prevent or minimize the disaster damage from occurring in the future.</w:t>
      </w:r>
    </w:p>
    <w:p w:rsidR="00000000" w:rsidDel="00000000" w:rsidP="00000000" w:rsidRDefault="00000000" w:rsidRPr="00000000" w14:paraId="00000166">
      <w:pPr>
        <w:shd w:fill="ffffff" w:val="clear"/>
        <w:spacing w:before="240" w:lineRule="auto"/>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For small businesses, small agricultural cooperatives, small businesses engaged in aquaculture and most private nonprofit organizations of any size, SBA offers Economic Injury Disaster Loans to help meet working capital needs caused by the disaster. Economic injury assistance is available to businesses regardless of any property damage.</w:t>
      </w:r>
    </w:p>
    <w:p w:rsidR="00000000" w:rsidDel="00000000" w:rsidP="00000000" w:rsidRDefault="00000000" w:rsidRPr="00000000" w14:paraId="00000167">
      <w:pPr>
        <w:shd w:fill="ffffff" w:val="clear"/>
        <w:spacing w:before="240" w:lineRule="auto"/>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Disaster loans up to $500,000 are available to homeowners to repair or replace damaged or destroyed real estate. Homeowners and renters are eligible for up to $100,000 to repair or replace damaged or destroyed personal property, including personal vehicles.</w:t>
      </w:r>
    </w:p>
    <w:p w:rsidR="00000000" w:rsidDel="00000000" w:rsidP="00000000" w:rsidRDefault="00000000" w:rsidRPr="00000000" w14:paraId="00000168">
      <w:pPr>
        <w:shd w:fill="ffffff" w:val="clear"/>
        <w:spacing w:before="240" w:lineRule="auto"/>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Interest rates can be as low as 4 percent for businesses, 2.375 percent for private nonprofit organizations and 2.5 percent for homeowners and renters with terms up to 30 years. Loan amounts and terms are set by SBA and are based on each applicant’s financial condition.</w:t>
      </w:r>
    </w:p>
    <w:p w:rsidR="00000000" w:rsidDel="00000000" w:rsidP="00000000" w:rsidRDefault="00000000" w:rsidRPr="00000000" w14:paraId="00000169">
      <w:pPr>
        <w:shd w:fill="ffffff" w:val="clear"/>
        <w:spacing w:before="240" w:lineRule="auto"/>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highlight w:val="yellow"/>
          <w:rtl w:val="0"/>
        </w:rPr>
        <w:t xml:space="preserve">To be considered for all forms of disaster assistance, survivors must first contact the Federal Emergency Management Agency at </w:t>
      </w:r>
      <w:hyperlink r:id="rId60">
        <w:r w:rsidDel="00000000" w:rsidR="00000000" w:rsidRPr="00000000">
          <w:rPr>
            <w:rFonts w:ascii="Helvetica Neue" w:cs="Helvetica Neue" w:eastAsia="Helvetica Neue" w:hAnsi="Helvetica Neue"/>
            <w:color w:val="00518b"/>
            <w:highlight w:val="yellow"/>
            <w:u w:val="single"/>
            <w:rtl w:val="0"/>
          </w:rPr>
          <w:t xml:space="preserve">www.disasterassistance.gov</w:t>
        </w:r>
      </w:hyperlink>
      <w:r w:rsidDel="00000000" w:rsidR="00000000" w:rsidRPr="00000000">
        <w:rPr>
          <w:rFonts w:ascii="Helvetica Neue" w:cs="Helvetica Neue" w:eastAsia="Helvetica Neue" w:hAnsi="Helvetica Neue"/>
          <w:color w:val="1b1b1b"/>
          <w:highlight w:val="yellow"/>
          <w:rtl w:val="0"/>
        </w:rPr>
        <w:t xml:space="preserve">. As soon as Federal-State Disaster Recovery Centers open throughout the affected area, SBA will provide one-on-one assistance to disaster loan applicants. Additional information and details on the location of disaster recovery centers is available by calling the SBA Customer Service Center at (800) 659-2955</w:t>
      </w:r>
      <w:r w:rsidDel="00000000" w:rsidR="00000000" w:rsidRPr="00000000">
        <w:rPr>
          <w:rFonts w:ascii="Helvetica Neue" w:cs="Helvetica Neue" w:eastAsia="Helvetica Neue" w:hAnsi="Helvetica Neue"/>
          <w:color w:val="1b1b1b"/>
          <w:rtl w:val="0"/>
        </w:rPr>
        <w:t xml:space="preserve">.</w:t>
      </w:r>
    </w:p>
    <w:p w:rsidR="00000000" w:rsidDel="00000000" w:rsidP="00000000" w:rsidRDefault="00000000" w:rsidRPr="00000000" w14:paraId="0000016A">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6B">
      <w:pPr>
        <w:rPr>
          <w:rFonts w:ascii="Helvetica Neue" w:cs="Helvetica Neue" w:eastAsia="Helvetica Neue" w:hAnsi="Helvetica Neue"/>
          <w:b w:val="1"/>
          <w:sz w:val="32"/>
          <w:szCs w:val="32"/>
        </w:rPr>
      </w:pPr>
      <w:r w:rsidDel="00000000" w:rsidR="00000000" w:rsidRPr="00000000">
        <w:rPr>
          <w:rtl w:val="0"/>
        </w:rPr>
      </w:r>
    </w:p>
    <w:p w:rsidR="00000000" w:rsidDel="00000000" w:rsidP="00000000" w:rsidRDefault="00000000" w:rsidRPr="00000000" w14:paraId="0000016C">
      <w:pPr>
        <w:rPr>
          <w:rFonts w:ascii="Helvetica Neue" w:cs="Helvetica Neue" w:eastAsia="Helvetica Neue" w:hAnsi="Helvetica Neue"/>
          <w:color w:val="0000ff"/>
          <w:sz w:val="36"/>
          <w:szCs w:val="36"/>
          <w:u w:val="single"/>
        </w:rPr>
      </w:pPr>
      <w:r w:rsidDel="00000000" w:rsidR="00000000" w:rsidRPr="00000000">
        <w:rPr>
          <w:rtl w:val="0"/>
        </w:rPr>
      </w:r>
    </w:p>
    <w:p w:rsidR="00000000" w:rsidDel="00000000" w:rsidP="00000000" w:rsidRDefault="00000000" w:rsidRPr="00000000" w14:paraId="0000016D">
      <w:pPr>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16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6F">
      <w:pPr>
        <w:pBdr>
          <w:bottom w:color="000000" w:space="1" w:sz="6" w:val="single"/>
        </w:pBdr>
        <w:rPr>
          <w:rFonts w:ascii="Helvetica Neue" w:cs="Helvetica Neue" w:eastAsia="Helvetica Neue" w:hAnsi="Helvetica Neue"/>
          <w:b w:val="1"/>
        </w:rPr>
      </w:pPr>
      <w:r w:rsidDel="00000000" w:rsidR="00000000" w:rsidRPr="00000000">
        <w:rPr>
          <w:rFonts w:ascii="Helvetica Neue" w:cs="Helvetica Neue" w:eastAsia="Helvetica Neue" w:hAnsi="Helvetica Neue"/>
          <w:b w:val="1"/>
          <w:sz w:val="44"/>
          <w:szCs w:val="44"/>
          <w:rtl w:val="0"/>
        </w:rPr>
        <w:tab/>
        <w:tab/>
      </w:r>
      <w:r w:rsidDel="00000000" w:rsidR="00000000" w:rsidRPr="00000000">
        <w:rPr>
          <w:rtl w:val="0"/>
        </w:rPr>
      </w:r>
    </w:p>
    <w:p w:rsidR="00000000" w:rsidDel="00000000" w:rsidP="00000000" w:rsidRDefault="00000000" w:rsidRPr="00000000" w14:paraId="00000170">
      <w:pPr>
        <w:rPr>
          <w:rFonts w:ascii="Helvetica Neue" w:cs="Helvetica Neue" w:eastAsia="Helvetica Neue" w:hAnsi="Helvetica Neue"/>
        </w:rPr>
      </w:pPr>
      <w:r w:rsidDel="00000000" w:rsidR="00000000" w:rsidRPr="00000000">
        <w:rPr>
          <w:rtl w:val="0"/>
        </w:rPr>
      </w:r>
    </w:p>
    <w:bookmarkStart w:colFirst="0" w:colLast="0" w:name="bookmark=id.17dp8vu" w:id="14"/>
    <w:bookmarkEnd w:id="14"/>
    <w:p w:rsidR="00000000" w:rsidDel="00000000" w:rsidP="00000000" w:rsidRDefault="00000000" w:rsidRPr="00000000" w14:paraId="00000171">
      <w:pPr>
        <w:jc w:val="center"/>
        <w:rPr>
          <w:rFonts w:ascii="Helvetica Neue" w:cs="Helvetica Neue" w:eastAsia="Helvetica Neue" w:hAnsi="Helvetica Neue"/>
          <w:b w:val="1"/>
          <w:smallCaps w:val="1"/>
          <w:sz w:val="32"/>
          <w:szCs w:val="32"/>
        </w:rPr>
      </w:pPr>
      <w:r w:rsidDel="00000000" w:rsidR="00000000" w:rsidRPr="00000000">
        <w:rPr>
          <w:rFonts w:ascii="Helvetica Neue" w:cs="Helvetica Neue" w:eastAsia="Helvetica Neue" w:hAnsi="Helvetica Neue"/>
          <w:b w:val="1"/>
          <w:smallCaps w:val="1"/>
          <w:sz w:val="32"/>
          <w:szCs w:val="32"/>
          <w:rtl w:val="0"/>
        </w:rPr>
        <w:t xml:space="preserve">PART 2 – </w:t>
      </w:r>
      <w:r w:rsidDel="00000000" w:rsidR="00000000" w:rsidRPr="00000000">
        <w:rPr>
          <w:rFonts w:ascii="Helvetica Neue" w:cs="Helvetica Neue" w:eastAsia="Helvetica Neue" w:hAnsi="Helvetica Neue"/>
          <w:b w:val="1"/>
          <w:sz w:val="32"/>
          <w:szCs w:val="32"/>
          <w:rtl w:val="0"/>
        </w:rPr>
        <w:t xml:space="preserve">Current Federal Agency Grant and Cooperative Agreement Discretionary Program Summaries</w:t>
      </w: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3">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Click on Index Links below to find summaries of the current announcements listed  by agency in this document.  Once you reach the item, if you cannot open the links for further information, copy the selected URL website address into your browser.</w:t>
      </w:r>
    </w:p>
    <w:p w:rsidR="00000000" w:rsidDel="00000000" w:rsidP="00000000" w:rsidRDefault="00000000" w:rsidRPr="00000000" w14:paraId="0000017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75">
      <w:pPr>
        <w:ind w:left="720" w:firstLine="0"/>
        <w:rPr>
          <w:rFonts w:ascii="Helvetica Neue" w:cs="Helvetica Neue" w:eastAsia="Helvetica Neue" w:hAnsi="Helvetica Neue"/>
        </w:rPr>
      </w:pPr>
      <w:r w:rsidDel="00000000" w:rsidR="00000000" w:rsidRPr="00000000">
        <w:rPr>
          <w:rFonts w:ascii="Helvetica Neue" w:cs="Helvetica Neue" w:eastAsia="Helvetica Neue" w:hAnsi="Helvetica Neue"/>
          <w:highlight w:val="cyan"/>
          <w:rtl w:val="0"/>
        </w:rPr>
        <w:t xml:space="preserve">Notices is Teal are items with immediate deadline dates.</w:t>
      </w:r>
      <w:r w:rsidDel="00000000" w:rsidR="00000000" w:rsidRPr="00000000">
        <w:rPr>
          <w:rtl w:val="0"/>
        </w:rPr>
      </w:r>
    </w:p>
    <w:p w:rsidR="00000000" w:rsidDel="00000000" w:rsidP="00000000" w:rsidRDefault="00000000" w:rsidRPr="00000000" w14:paraId="00000176">
      <w:pPr>
        <w:ind w:left="72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77">
      <w:pPr>
        <w:ind w:left="720" w:firstLine="0"/>
        <w:rPr>
          <w:rFonts w:ascii="Helvetica Neue" w:cs="Helvetica Neue" w:eastAsia="Helvetica Neue" w:hAnsi="Helvetica Neue"/>
        </w:rPr>
      </w:pPr>
      <w:r w:rsidDel="00000000" w:rsidR="00000000" w:rsidRPr="00000000">
        <w:rPr>
          <w:rFonts w:ascii="Helvetica Neue" w:cs="Helvetica Neue" w:eastAsia="Helvetica Neue" w:hAnsi="Helvetica Neue"/>
          <w:highlight w:val="yellow"/>
          <w:rtl w:val="0"/>
        </w:rPr>
        <w:t xml:space="preserve">Notices in Yellow are of special interest.</w:t>
      </w:r>
      <w:r w:rsidDel="00000000" w:rsidR="00000000" w:rsidRPr="00000000">
        <w:rPr>
          <w:rtl w:val="0"/>
        </w:rPr>
      </w:r>
    </w:p>
    <w:p w:rsidR="00000000" w:rsidDel="00000000" w:rsidP="00000000" w:rsidRDefault="00000000" w:rsidRPr="00000000" w14:paraId="00000178">
      <w:pPr>
        <w:ind w:left="72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79">
      <w:pPr>
        <w:ind w:left="720" w:firstLine="0"/>
        <w:rPr>
          <w:rFonts w:ascii="Helvetica Neue" w:cs="Helvetica Neue" w:eastAsia="Helvetica Neue" w:hAnsi="Helvetica Neue"/>
        </w:rPr>
      </w:pPr>
      <w:r w:rsidDel="00000000" w:rsidR="00000000" w:rsidRPr="00000000">
        <w:rPr>
          <w:rFonts w:ascii="Helvetica Neue" w:cs="Helvetica Neue" w:eastAsia="Helvetica Neue" w:hAnsi="Helvetica Neue"/>
          <w:highlight w:val="green"/>
          <w:rtl w:val="0"/>
        </w:rPr>
        <w:t xml:space="preserve">Notices is Green are items of special interest with immediate deadline dates.</w:t>
      </w:r>
      <w:r w:rsidDel="00000000" w:rsidR="00000000" w:rsidRPr="00000000">
        <w:rPr>
          <w:rtl w:val="0"/>
        </w:rPr>
      </w:r>
    </w:p>
    <w:p w:rsidR="00000000" w:rsidDel="00000000" w:rsidP="00000000" w:rsidRDefault="00000000" w:rsidRPr="00000000" w14:paraId="0000017A">
      <w:pPr>
        <w:ind w:left="72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7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Several Agencies have research or program opportunities that are not individually listed because they are for very technical or specific audiences. Click on the Agency Index Research or Program designation to review those grant and contract notices.</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an Agency does not have listings, it is due to the lack of competitive open opportunities at that Agency this month. Please review Part 2 for general information not specific to a current deadline date for general funding cycle information.</w:t>
        <w:tab/>
      </w:r>
    </w:p>
    <w:p w:rsidR="00000000" w:rsidDel="00000000" w:rsidP="00000000" w:rsidRDefault="00000000" w:rsidRPr="00000000" w14:paraId="0000017E">
      <w:pPr>
        <w:pBdr>
          <w:bottom w:color="000000" w:space="1" w:sz="6" w:val="single"/>
        </w:pBdr>
        <w:rPr>
          <w:rFonts w:ascii="Helvetica Neue" w:cs="Helvetica Neue" w:eastAsia="Helvetica Neue" w:hAnsi="Helvetica Neue"/>
          <w:b w:val="1"/>
        </w:rPr>
      </w:pPr>
      <w:r w:rsidDel="00000000" w:rsidR="00000000" w:rsidRPr="00000000">
        <w:rPr>
          <w:rFonts w:ascii="Helvetica Neue" w:cs="Helvetica Neue" w:eastAsia="Helvetica Neue" w:hAnsi="Helvetica Neue"/>
          <w:b w:val="1"/>
          <w:sz w:val="44"/>
          <w:szCs w:val="44"/>
          <w:rtl w:val="0"/>
        </w:rPr>
        <w:tab/>
        <w:tab/>
      </w:r>
      <w:r w:rsidDel="00000000" w:rsidR="00000000" w:rsidRPr="00000000">
        <w:rPr>
          <w:rtl w:val="0"/>
        </w:rPr>
      </w:r>
    </w:p>
    <w:p w:rsidR="00000000" w:rsidDel="00000000" w:rsidP="00000000" w:rsidRDefault="00000000" w:rsidRPr="00000000" w14:paraId="0000017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1">
      <w:pPr>
        <w:rPr>
          <w:rFonts w:ascii="Helvetica Neue" w:cs="Helvetica Neue" w:eastAsia="Helvetica Neue" w:hAnsi="Helvetica Neue"/>
          <w:color w:val="0000ff"/>
          <w:sz w:val="28"/>
          <w:szCs w:val="28"/>
          <w:u w:val="single"/>
        </w:rPr>
      </w:pPr>
      <w:hyperlink w:anchor="bookmark=id.44sinio">
        <w:r w:rsidDel="00000000" w:rsidR="00000000" w:rsidRPr="00000000">
          <w:rPr>
            <w:rFonts w:ascii="Helvetica Neue" w:cs="Helvetica Neue" w:eastAsia="Helvetica Neue" w:hAnsi="Helvetica Neue"/>
            <w:color w:val="0000ff"/>
            <w:sz w:val="28"/>
            <w:szCs w:val="28"/>
            <w:u w:val="single"/>
            <w:rtl w:val="0"/>
          </w:rPr>
          <w:t xml:space="preserve">President Biden’s Bipartisan Infrastructure Law’s Distribution of funding in Hawaii</w:t>
        </w:r>
      </w:hyperlink>
      <w:r w:rsidDel="00000000" w:rsidR="00000000" w:rsidRPr="00000000">
        <w:rPr>
          <w:rtl w:val="0"/>
        </w:rPr>
      </w:r>
    </w:p>
    <w:p w:rsidR="00000000" w:rsidDel="00000000" w:rsidP="00000000" w:rsidRDefault="00000000" w:rsidRPr="00000000" w14:paraId="00000182">
      <w:pPr>
        <w:rPr>
          <w:rFonts w:ascii="Helvetica Neue" w:cs="Helvetica Neue" w:eastAsia="Helvetica Neue" w:hAnsi="Helvetica Neue"/>
          <w:color w:val="0000ff"/>
          <w:sz w:val="28"/>
          <w:szCs w:val="28"/>
          <w:u w:val="single"/>
        </w:rPr>
      </w:pPr>
      <w:r w:rsidDel="00000000" w:rsidR="00000000" w:rsidRPr="00000000">
        <w:rPr>
          <w:rtl w:val="0"/>
        </w:rPr>
      </w:r>
    </w:p>
    <w:p w:rsidR="00000000" w:rsidDel="00000000" w:rsidP="00000000" w:rsidRDefault="00000000" w:rsidRPr="00000000" w14:paraId="0000018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4">
      <w:pPr>
        <w:rPr>
          <w:rFonts w:ascii="Helvetica Neue" w:cs="Helvetica Neue" w:eastAsia="Helvetica Neue" w:hAnsi="Helvetica Neue"/>
          <w:b w:val="1"/>
          <w:color w:val="0000ff"/>
          <w:sz w:val="28"/>
          <w:szCs w:val="28"/>
          <w:u w:val="single"/>
        </w:rPr>
      </w:pPr>
      <w:hyperlink w:anchor="bookmark=id.12xm5t5">
        <w:r w:rsidDel="00000000" w:rsidR="00000000" w:rsidRPr="00000000">
          <w:rPr>
            <w:rFonts w:ascii="Helvetica Neue" w:cs="Helvetica Neue" w:eastAsia="Helvetica Neue" w:hAnsi="Helvetica Neue"/>
            <w:b w:val="1"/>
            <w:color w:val="0000ff"/>
            <w:sz w:val="28"/>
            <w:szCs w:val="28"/>
            <w:u w:val="single"/>
            <w:rtl w:val="0"/>
          </w:rPr>
          <w:t xml:space="preserve">Programs specific to Hawaii</w:t>
        </w:r>
      </w:hyperlink>
      <w:r w:rsidDel="00000000" w:rsidR="00000000" w:rsidRPr="00000000">
        <w:rPr>
          <w:rtl w:val="0"/>
        </w:rPr>
      </w:r>
    </w:p>
    <w:p w:rsidR="00000000" w:rsidDel="00000000" w:rsidP="00000000" w:rsidRDefault="00000000" w:rsidRPr="00000000" w14:paraId="00000185">
      <w:pPr>
        <w:rPr>
          <w:rFonts w:ascii="Helvetica Neue" w:cs="Helvetica Neue" w:eastAsia="Helvetica Neue" w:hAnsi="Helvetica Neue"/>
          <w:b w:val="1"/>
          <w:sz w:val="28"/>
          <w:szCs w:val="28"/>
          <w:u w:val="single"/>
        </w:rPr>
      </w:pPr>
      <w:r w:rsidDel="00000000" w:rsidR="00000000" w:rsidRPr="00000000">
        <w:rPr>
          <w:rtl w:val="0"/>
        </w:rPr>
      </w:r>
    </w:p>
    <w:p w:rsidR="00000000" w:rsidDel="00000000" w:rsidP="00000000" w:rsidRDefault="00000000" w:rsidRPr="00000000" w14:paraId="00000186">
      <w:pPr>
        <w:ind w:firstLine="720"/>
        <w:rPr>
          <w:rFonts w:ascii="Helvetica Neue" w:cs="Helvetica Neue" w:eastAsia="Helvetica Neue" w:hAnsi="Helvetica Neue"/>
          <w:color w:val="0000ff"/>
          <w:u w:val="single"/>
        </w:rPr>
      </w:pPr>
      <w:hyperlink w:anchor="bookmark=id.2xcytpi">
        <w:r w:rsidDel="00000000" w:rsidR="00000000" w:rsidRPr="00000000">
          <w:rPr>
            <w:rFonts w:ascii="Helvetica Neue" w:cs="Helvetica Neue" w:eastAsia="Helvetica Neue" w:hAnsi="Helvetica Neue"/>
            <w:color w:val="0000ff"/>
            <w:u w:val="single"/>
            <w:rtl w:val="0"/>
          </w:rPr>
          <w:t xml:space="preserve">Current Notices</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2bn6wsx">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Native American/Native Hawaiian Museum Services (2024)</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r>
      <w:hyperlink w:anchor="bookmark=id.23ckvvd">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Reminders</w:t>
        </w:r>
      </w:hyperlink>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 </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2"/>
          <w:szCs w:val="22"/>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hyperlink w:anchor="bookmark=id.32hioqz">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Health Resources and Services Administration</w:t>
        </w:r>
      </w:hyperlink>
      <w:hyperlink w:anchor="bookmark=id.32hioqz">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32hioqz">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FY 2024 Native Hawaiian Health Care Improvement Act</w:t>
        </w:r>
      </w:hyperlink>
      <w:r w:rsidDel="00000000" w:rsidR="00000000" w:rsidRPr="00000000">
        <w:rPr>
          <w:rtl w:val="0"/>
        </w:rPr>
      </w:r>
    </w:p>
    <w:p w:rsidR="00000000" w:rsidDel="00000000" w:rsidP="00000000" w:rsidRDefault="00000000" w:rsidRPr="00000000" w14:paraId="0000018A">
      <w:pPr>
        <w:ind w:firstLine="72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8B">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color w:val="0000ff"/>
          <w:u w:val="single"/>
          <w:rtl w:val="0"/>
        </w:rPr>
        <w:t xml:space="preserve">Small Business Administration</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2"/>
          <w:szCs w:val="22"/>
          <w:u w:val="single"/>
          <w:shd w:fill="auto" w:val="clear"/>
          <w:vertAlign w:val="baseline"/>
        </w:rPr>
      </w:pPr>
      <w:hyperlink w:anchor="bookmark=id.1hmsyys">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OWBO 2023 Minority Serving Institutions Wave II</w:t>
        </w:r>
      </w:hyperlink>
      <w:r w:rsidDel="00000000" w:rsidR="00000000" w:rsidRPr="00000000">
        <w:rPr>
          <w:rtl w:val="0"/>
        </w:rPr>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cyan"/>
          <w:u w:val="none"/>
          <w:vertAlign w:val="baseline"/>
        </w:rPr>
      </w:pPr>
      <w:r w:rsidDel="00000000" w:rsidR="00000000" w:rsidRPr="00000000">
        <w:rPr>
          <w:rtl w:val="0"/>
        </w:rPr>
      </w:r>
    </w:p>
    <w:p w:rsidR="00000000" w:rsidDel="00000000" w:rsidP="00000000" w:rsidRDefault="00000000" w:rsidRPr="00000000" w14:paraId="0000018E">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8F">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90">
      <w:pPr>
        <w:rPr>
          <w:rFonts w:ascii="Helvetica Neue" w:cs="Helvetica Neue" w:eastAsia="Helvetica Neue" w:hAnsi="Helvetica Neue"/>
          <w:b w:val="1"/>
          <w:color w:val="0000ff"/>
          <w:sz w:val="28"/>
          <w:szCs w:val="28"/>
          <w:u w:val="single"/>
        </w:rPr>
      </w:pPr>
      <w:r w:rsidDel="00000000" w:rsidR="00000000" w:rsidRPr="00000000">
        <w:fldChar w:fldCharType="begin"/>
        <w:instrText xml:space="preserve"> HYPERLINK \l "bookmark=id.3mx9ogy" </w:instrText>
        <w:fldChar w:fldCharType="separate"/>
      </w:r>
      <w:r w:rsidDel="00000000" w:rsidR="00000000" w:rsidRPr="00000000">
        <w:rPr>
          <w:rFonts w:ascii="Helvetica Neue" w:cs="Helvetica Neue" w:eastAsia="Helvetica Neue" w:hAnsi="Helvetica Neue"/>
          <w:b w:val="1"/>
          <w:color w:val="0000ff"/>
          <w:sz w:val="28"/>
          <w:szCs w:val="28"/>
          <w:u w:val="single"/>
          <w:rtl w:val="0"/>
        </w:rPr>
        <w:t xml:space="preserve">U.S. Department of Agriculture</w:t>
      </w:r>
    </w:p>
    <w:p w:rsidR="00000000" w:rsidDel="00000000" w:rsidP="00000000" w:rsidRDefault="00000000" w:rsidRPr="00000000" w14:paraId="00000191">
      <w:pPr>
        <w:rPr/>
      </w:pPr>
      <w:r w:rsidDel="00000000" w:rsidR="00000000" w:rsidRPr="00000000">
        <w:fldChar w:fldCharType="end"/>
      </w:r>
      <w:r w:rsidDel="00000000" w:rsidR="00000000" w:rsidRPr="00000000">
        <w:rPr>
          <w:rtl w:val="0"/>
        </w:rPr>
        <w:tab/>
        <w:tab/>
        <w:tab/>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anchor="bookmark=id.3tbugp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hyperlink w:anchor="bookmark=id.4k668n3">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Animal and Plant Health Inspection Service</w:t>
        </w:r>
      </w:hyperlink>
      <w:hyperlink w:anchor="bookmark=id.4k668n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4k668n3">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National Animal Disease Preparedness and Response Program Fiscal Year 2024</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hyperlink w:anchor="bookmark=id.2zbgiuw">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Food and Nutrition Service</w:t>
        </w:r>
      </w:hyperlink>
      <w:hyperlink w:anchor="bookmark=id.2zbgiuw">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2zbgiuw">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Farm To School Technical Assistance-Cooperative Agreement</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hyperlink w:anchor="bookmark=id.1egqt2p">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Foreign Agricultural Service</w:t>
          <w:br w:type="textWrapping"/>
          <w:t xml:space="preserve">Cochran Fellowship Program Global Training Opportunity</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hyperlink w:anchor="bookmark=id.2dlolyb">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Foreign Agricultural Service</w:t>
          <w:br w:type="textWrapping"/>
          <w:t xml:space="preserve">FY2023 Cochran Fellowship Program</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hyperlink w:anchor="bookmark=id.sqyw64">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National Institute of Food and Agriculture</w:t>
          <w:br w:type="textWrapping"/>
          <w:t xml:space="preserve">4-H Military Extension Educator Program</w:t>
        </w:r>
      </w:hyperlink>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3cqmetx">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National Institute of Food and Agriculture</w:t>
          <w:br w:type="textWrapping"/>
          <w:t xml:space="preserve">Yellow Ribbon Reintegration Program Youth Support and Internship Program</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w:anchor="bookmark=id.1rvwp1q">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National Institute of Food and Agriculture</w:t>
        </w:r>
      </w:hyperlink>
      <w:hyperlink w:anchor="bookmark=id.1rvwp1q">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1rvwp1q">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Community Food Projects Competitive Grant Program</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hyperlink w:anchor="bookmark=id.2r0uhxc">
        <w:r w:rsidDel="00000000" w:rsidR="00000000" w:rsidRPr="00000000">
          <w:rPr>
            <w:rFonts w:ascii="Helvetica Neue" w:cs="Helvetica Neue" w:eastAsia="Helvetica Neue" w:hAnsi="Helvetica Neue"/>
            <w:color w:val="0000ff"/>
            <w:u w:val="single"/>
            <w:rtl w:val="0"/>
          </w:rPr>
          <w:t xml:space="preserve">Research</w:t>
        </w:r>
      </w:hyperlink>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90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25b2l0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Modifications</w:t>
        </w:r>
      </w:hyperlink>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 </w:t>
        <w:br w:type="textWrapping"/>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xvir7l">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Rural Business-Cooperative Service</w:t>
          <w:br w:type="textWrapping"/>
          <w:t xml:space="preserve">Evaluation of Rural Development’s Investments in Food Supply Chains</w:t>
        </w:r>
      </w:hyperlink>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90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highlight w:val="white"/>
          <w:u w:val="single"/>
          <w:vertAlign w:val="baseline"/>
        </w:rPr>
      </w:pPr>
      <w:hyperlink w:anchor="bookmark=id.3hv69ve">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Rural Housing Service</w:t>
        </w:r>
      </w:hyperlink>
      <w:hyperlink w:anchor="bookmark=id.3hv69ve">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3hv69ve">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Community Facilities Program Disaster Repair Grants</w:t>
        </w:r>
      </w:hyperlink>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w:anchor="bookmark=id.1x0gk37">
        <w:r w:rsidDel="00000000" w:rsidR="00000000" w:rsidRPr="00000000">
          <w:rPr>
            <w:rFonts w:ascii="Helvetica Neue" w:cs="Helvetica Neue" w:eastAsia="Helvetica Neue" w:hAnsi="Helvetica Neue"/>
            <w:b w:val="0"/>
            <w:i w:val="0"/>
            <w:smallCaps w:val="0"/>
            <w:strike w:val="0"/>
            <w:color w:val="0000ff"/>
            <w:sz w:val="24"/>
            <w:szCs w:val="24"/>
            <w:highlight w:val="yellow"/>
            <w:u w:val="single"/>
            <w:vertAlign w:val="baseline"/>
            <w:rtl w:val="0"/>
          </w:rPr>
          <w:t xml:space="preserve">Forest Service</w:t>
          <w:br w:type="textWrapping"/>
          <w:t xml:space="preserve">Community Wildfire Defense Grant 2023 West</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4h042r0">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Rural Utilities Service</w:t>
          <w:br w:type="textWrapping"/>
          <w:t xml:space="preserve">Empowering Rural America (New ERA) Program</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90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A4">
      <w:pPr>
        <w:widowControl w:val="0"/>
        <w:ind w:firstLine="720"/>
        <w:rPr>
          <w:rFonts w:ascii="Helvetica Neue" w:cs="Helvetica Neue" w:eastAsia="Helvetica Neue" w:hAnsi="Helvetica Neue"/>
          <w:color w:val="0000ff"/>
          <w:u w:val="single"/>
        </w:rPr>
      </w:pPr>
      <w:hyperlink w:anchor="bookmark=id.1baon6m">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Fonts w:ascii="Helvetica Neue" w:cs="Helvetica Neue" w:eastAsia="Helvetica Neue" w:hAnsi="Helvetica Neue"/>
          <w:color w:val="0000ff"/>
          <w:u w:val="single"/>
          <w:rtl w:val="0"/>
        </w:rPr>
        <w:t xml:space="preserve"> </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pkwqa1">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Rural Utilities Service</w:t>
        </w:r>
      </w:hyperlink>
      <w:hyperlink w:anchor="bookmark=id.pkwqa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pkwqa1">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Calendar Year 2022 Disaster Water Grants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hyperlink w:anchor="bookmark=id.39kk8xu">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National Institute of Food and Agriculture</w:t>
          <w:br w:type="textWrapping"/>
          <w:t xml:space="preserve">Small Business Innovation Research and Small Business Technology Transfer Programs Phase I</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1opuj5n">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Rural Business-Cooperative Service</w:t>
        </w:r>
      </w:hyperlink>
      <w:hyperlink w:anchor="bookmark=id.1opuj5n">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1opuj5n">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Higher Blends Infrastructure Incentive Program (HBIIP)</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48pi1tg">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Rural Utilities Service</w:t>
          <w:br w:type="textWrapping"/>
          <w:t xml:space="preserve">Powering Affordable Clean Energy</w:t>
        </w:r>
      </w:hyperlink>
      <w:r w:rsidDel="00000000" w:rsidR="00000000" w:rsidRPr="00000000">
        <w:rPr>
          <w:rtl w:val="0"/>
        </w:rPr>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hyperlink w:anchor="bookmark=id.2250f4o">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National Institute of Food and Agriculture</w:t>
        </w:r>
      </w:hyperlink>
      <w:hyperlink w:anchor="bookmark=id.2250f4o">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2250f4o">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Agriculture and Food Research Initiative Competitive Grants Program Education and Workforce Development</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highlight w:val="white"/>
          <w:u w:val="single"/>
          <w:vertAlign w:val="baseline"/>
        </w:rPr>
      </w:pPr>
      <w:hyperlink w:anchor="bookmark=id.3s49zyc">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National Institute of Food and Agriculture</w:t>
        </w:r>
      </w:hyperlink>
      <w:hyperlink w:anchor="bookmark=id.3s49zyc">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3s49zyc">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Agriculture and Food Research Initiative Competitive Grants Program Foundational and Applied Science Program</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1AD">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A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AF">
      <w:pPr>
        <w:rPr>
          <w:rFonts w:ascii="Helvetica Neue" w:cs="Helvetica Neue" w:eastAsia="Helvetica Neue" w:hAnsi="Helvetica Neue"/>
          <w:b w:val="1"/>
          <w:sz w:val="28"/>
          <w:szCs w:val="28"/>
        </w:rPr>
      </w:pPr>
      <w:hyperlink w:anchor="bookmark=id.243i4a2">
        <w:r w:rsidDel="00000000" w:rsidR="00000000" w:rsidRPr="00000000">
          <w:rPr>
            <w:rFonts w:ascii="Helvetica Neue" w:cs="Helvetica Neue" w:eastAsia="Helvetica Neue" w:hAnsi="Helvetica Neue"/>
            <w:b w:val="1"/>
            <w:color w:val="0000ff"/>
            <w:sz w:val="28"/>
            <w:szCs w:val="28"/>
            <w:u w:val="single"/>
            <w:rtl w:val="0"/>
          </w:rPr>
          <w:t xml:space="preserve">Department of Commerce</w:t>
        </w:r>
      </w:hyperlink>
      <w:r w:rsidDel="00000000" w:rsidR="00000000" w:rsidRPr="00000000">
        <w:rPr>
          <w:rtl w:val="0"/>
        </w:rPr>
      </w:r>
    </w:p>
    <w:p w:rsidR="00000000" w:rsidDel="00000000" w:rsidP="00000000" w:rsidRDefault="00000000" w:rsidRPr="00000000" w14:paraId="000001B0">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B1">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rtl w:val="0"/>
        </w:rPr>
        <w:tab/>
      </w:r>
      <w:hyperlink w:anchor="bookmark=id.j8sehv">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Fonts w:ascii="Helvetica Neue" w:cs="Helvetica Neue" w:eastAsia="Helvetica Neue" w:hAnsi="Helvetica Neue"/>
          <w:color w:val="222222"/>
          <w:rtl w:val="0"/>
        </w:rPr>
        <w:br w:type="textWrapping"/>
      </w:r>
    </w:p>
    <w:p w:rsidR="00000000" w:rsidDel="00000000" w:rsidP="00000000" w:rsidRDefault="00000000" w:rsidRPr="00000000" w14:paraId="000001B2">
      <w:pPr>
        <w:widowControl w:val="0"/>
        <w:rPr>
          <w:rFonts w:ascii="Helvetica Neue" w:cs="Helvetica Neue" w:eastAsia="Helvetica Neue" w:hAnsi="Helvetica Neue"/>
          <w:color w:val="0000ff"/>
          <w:u w:val="single"/>
        </w:rPr>
      </w:pPr>
      <w:hyperlink w:anchor="bookmark=id.2hio093">
        <w:r w:rsidDel="00000000" w:rsidR="00000000" w:rsidRPr="00000000">
          <w:rPr>
            <w:rFonts w:ascii="Helvetica Neue" w:cs="Helvetica Neue" w:eastAsia="Helvetica Neue" w:hAnsi="Helvetica Neue"/>
            <w:color w:val="0000ff"/>
            <w:highlight w:val="white"/>
            <w:u w:val="single"/>
            <w:rtl w:val="0"/>
          </w:rPr>
          <w:t xml:space="preserve">John H. Prescott Marine Mammal Rescue Assistance Grant</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hyperlink w:anchor="bookmark=id.wnyagw">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National Institute of Standards and Technology</w:t>
        </w:r>
      </w:hyperlink>
      <w:hyperlink w:anchor="bookmark=id.wnyagw">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wnyagw">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Manufacturing USA Workforce, Education and Vibrant Ecosystems (WEAVE) Public Service Awards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ab/>
      </w:r>
      <w:hyperlink w:anchor="bookmark=id.38czs75">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Research</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B5">
      <w:pPr>
        <w:rPr/>
      </w:pPr>
      <w:r w:rsidDel="00000000" w:rsidR="00000000" w:rsidRPr="00000000">
        <w:rPr>
          <w:rFonts w:ascii="Helvetica Neue" w:cs="Helvetica Neue" w:eastAsia="Helvetica Neue" w:hAnsi="Helvetica Neue"/>
          <w:rtl w:val="0"/>
        </w:rPr>
        <w:tab/>
      </w:r>
      <w:hyperlink w:anchor="bookmark=id.1nia2ey">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tab/>
      </w:r>
    </w:p>
    <w:p w:rsidR="00000000" w:rsidDel="00000000" w:rsidP="00000000" w:rsidRDefault="00000000" w:rsidRPr="00000000" w14:paraId="000001B6">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B7">
      <w:pPr>
        <w:widowControl w:val="0"/>
        <w:rPr>
          <w:rFonts w:ascii="Helvetica Neue" w:cs="Helvetica Neue" w:eastAsia="Helvetica Neue" w:hAnsi="Helvetica Neue"/>
          <w:color w:val="1155cc"/>
          <w:highlight w:val="white"/>
          <w:u w:val="single"/>
        </w:rPr>
      </w:pPr>
      <w:hyperlink w:anchor="bookmark=id.47hxl2r">
        <w:r w:rsidDel="00000000" w:rsidR="00000000" w:rsidRPr="00000000">
          <w:rPr>
            <w:rFonts w:ascii="Helvetica Neue" w:cs="Helvetica Neue" w:eastAsia="Helvetica Neue" w:hAnsi="Helvetica Neue"/>
            <w:color w:val="0000ff"/>
            <w:highlight w:val="white"/>
            <w:u w:val="single"/>
            <w:rtl w:val="0"/>
          </w:rPr>
          <w:t xml:space="preserve">NOAA's Restoring Fish Passage through Barrier Removal Grants Under the BIL and IRA</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1B8">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B9">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4kx3h1s">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1BA">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thw4kt">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Fiscal Year 2024 - FY2025 Margaret A. Davidson Graduate Fellowships for the National Estuarine Research Reserve System</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hyperlink w:anchor="bookmark=id.3dhjn8m">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NERRS Habitat Protection and Restoration Bipartisan Infrastructure Law (BIL) Competition</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hyperlink w:anchor="bookmark=id.1smtxgf">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Ocean Acidification Coastal Research: Uniting Investigations and Shipboard Experiments (OA CRUISE)</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4cmhg48">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NOAA Ocean Acidification Program Education Mini-Grant Program</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1BF">
      <w:pPr>
        <w:rPr>
          <w:rFonts w:ascii="Helvetica Neue" w:cs="Helvetica Neue" w:eastAsia="Helvetica Neue" w:hAnsi="Helvetica Neue"/>
          <w:color w:val="0000ff"/>
          <w:highlight w:val="white"/>
          <w:u w:val="single"/>
        </w:rPr>
      </w:pPr>
      <w:hyperlink w:anchor="bookmark=id.2rrrqc1">
        <w:r w:rsidDel="00000000" w:rsidR="00000000" w:rsidRPr="00000000">
          <w:rPr>
            <w:rFonts w:ascii="Helvetica Neue" w:cs="Helvetica Neue" w:eastAsia="Helvetica Neue" w:hAnsi="Helvetica Neue"/>
            <w:color w:val="0000ff"/>
            <w:highlight w:val="white"/>
            <w:u w:val="single"/>
            <w:rtl w:val="0"/>
          </w:rPr>
          <w:t xml:space="preserve">2023 Inflation Reduction Act Climate-Ready Workforce for Coastal States and Territories Competition</w:t>
        </w:r>
      </w:hyperlink>
      <w:r w:rsidDel="00000000" w:rsidR="00000000" w:rsidRPr="00000000">
        <w:rPr>
          <w:rtl w:val="0"/>
        </w:rPr>
      </w:r>
    </w:p>
    <w:p w:rsidR="00000000" w:rsidDel="00000000" w:rsidP="00000000" w:rsidRDefault="00000000" w:rsidRPr="00000000" w14:paraId="000001C0">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hyperlink w:anchor="bookmark=id.16x20ju">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Inflation Reduction Act: NOAA Climate Resilience Regional Challenge</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3qwpj7n">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Economic Development Administration</w:t>
        </w:r>
      </w:hyperlink>
      <w:hyperlink w:anchor="bookmark=id.3qwpj7n">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3qwpj7n">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FY 2023 Recompete Pilot Program - Phase 1</w:t>
        </w:r>
      </w:hyperlink>
      <w:r w:rsidDel="00000000" w:rsidR="00000000" w:rsidRPr="00000000">
        <w:rPr>
          <w:rtl w:val="0"/>
        </w:rPr>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01C4">
      <w:pPr>
        <w:rPr>
          <w:rFonts w:ascii="Arial" w:cs="Arial" w:eastAsia="Arial" w:hAnsi="Arial"/>
          <w:color w:val="0000ff"/>
          <w:highlight w:val="white"/>
          <w:u w:val="single"/>
        </w:rPr>
      </w:pPr>
      <w:hyperlink w:anchor="bookmark=id.261ztfg">
        <w:r w:rsidDel="00000000" w:rsidR="00000000" w:rsidRPr="00000000">
          <w:rPr>
            <w:rFonts w:ascii="Arial" w:cs="Arial" w:eastAsia="Arial" w:hAnsi="Arial"/>
            <w:color w:val="0000ff"/>
            <w:highlight w:val="cyan"/>
            <w:u w:val="single"/>
            <w:rtl w:val="0"/>
          </w:rPr>
          <w:t xml:space="preserve">FY2023 Ocean-Based Climate Resilience</w:t>
        </w:r>
      </w:hyperlink>
      <w:r w:rsidDel="00000000" w:rsidR="00000000" w:rsidRPr="00000000">
        <w:rPr>
          <w:rtl w:val="0"/>
        </w:rPr>
      </w:r>
    </w:p>
    <w:p w:rsidR="00000000" w:rsidDel="00000000" w:rsidP="00000000" w:rsidRDefault="00000000" w:rsidRPr="00000000" w14:paraId="000001C5">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hyperlink w:anchor="bookmark=id.l7a3n9">
        <w:r w:rsidDel="00000000" w:rsidR="00000000" w:rsidRPr="00000000">
          <w:rPr>
            <w:rFonts w:ascii="Helvetica Neue" w:cs="Helvetica Neue" w:eastAsia="Helvetica Neue" w:hAnsi="Helvetica Neue"/>
            <w:b w:val="0"/>
            <w:i w:val="0"/>
            <w:smallCaps w:val="0"/>
            <w:strike w:val="0"/>
            <w:color w:val="0000ff"/>
            <w:sz w:val="24"/>
            <w:szCs w:val="24"/>
            <w:highlight w:val="yellow"/>
            <w:u w:val="single"/>
            <w:vertAlign w:val="baseline"/>
            <w:rtl w:val="0"/>
          </w:rPr>
          <w:t xml:space="preserve">National Institute of Standards and Technology</w:t>
          <w:br w:type="textWrapping"/>
          <w:t xml:space="preserve">Measurement Science and Engineering (MSE) Research Grant Programs</w:t>
        </w:r>
      </w:hyperlink>
      <w:r w:rsidDel="00000000" w:rsidR="00000000" w:rsidRPr="00000000">
        <w:rPr>
          <w:rtl w:val="0"/>
        </w:rPr>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3im3ia3">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National Institute of Standards and Technology</w:t>
        </w:r>
      </w:hyperlink>
      <w:hyperlink w:anchor="bookmark=id.3im3ia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3im3ia3">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CHIPS Incentives Program – Commercial Fabrication Facilities</w:t>
        </w:r>
      </w:hyperlink>
      <w:r w:rsidDel="00000000" w:rsidR="00000000" w:rsidRPr="00000000">
        <w:rPr>
          <w:rtl w:val="0"/>
        </w:rPr>
      </w:r>
    </w:p>
    <w:p w:rsidR="00000000" w:rsidDel="00000000" w:rsidP="00000000" w:rsidRDefault="00000000" w:rsidRPr="00000000" w14:paraId="000001C9">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hyperlink w:anchor="bookmark=id.2wwbldi">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FY2023 National Sea Grant College Program Special Projects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320vgez">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FY 2021 - 2023 Economic Development RNTA</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l7a3n9">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National Institute of Standards and Technology</w:t>
        </w:r>
      </w:hyperlink>
      <w:hyperlink w:anchor="bookmark=id.l7a3n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l7a3n9">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Measurement Science and Engineering (MSE) Research Grant Programs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hyperlink w:anchor="bookmark=id.4ekz59m">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National Institute of Standards and Technology</w:t>
        </w:r>
      </w:hyperlink>
      <w:hyperlink w:anchor="bookmark=id.4ekz59m">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4ekz59m">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NIST Manufacturing USA National Emergency Assistance Program</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280hiku">
        <w:r w:rsidDel="00000000" w:rsidR="00000000" w:rsidRPr="00000000">
          <w:rPr>
            <w:rFonts w:ascii="Helvetica Neue" w:cs="Helvetica Neue" w:eastAsia="Helvetica Neue" w:hAnsi="Helvetica Neue"/>
            <w:b w:val="0"/>
            <w:i w:val="0"/>
            <w:smallCaps w:val="0"/>
            <w:strike w:val="0"/>
            <w:color w:val="0000ff"/>
            <w:sz w:val="24"/>
            <w:szCs w:val="24"/>
            <w:highlight w:val="yellow"/>
            <w:u w:val="single"/>
            <w:vertAlign w:val="baseline"/>
            <w:rtl w:val="0"/>
          </w:rPr>
          <w:t xml:space="preserve">Economic Development Administration</w:t>
          <w:br w:type="textWrapping"/>
          <w:t xml:space="preserve">FY 2020 EDA Public Works and Economic Adjustment Assistance Programs</w:t>
        </w:r>
      </w:hyperlink>
      <w:r w:rsidDel="00000000" w:rsidR="00000000" w:rsidRPr="00000000">
        <w:rPr>
          <w:rtl w:val="0"/>
        </w:rPr>
      </w:r>
    </w:p>
    <w:p w:rsidR="00000000" w:rsidDel="00000000" w:rsidP="00000000" w:rsidRDefault="00000000" w:rsidRPr="00000000" w14:paraId="000001CF">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D0">
      <w:pPr>
        <w:widowControl w:val="0"/>
        <w:pBdr>
          <w:bottom w:color="000000" w:space="1" w:sz="12"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D1">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D2">
      <w:pPr>
        <w:widowControl w:val="0"/>
        <w:rPr>
          <w:rFonts w:ascii="Helvetica Neue" w:cs="Helvetica Neue" w:eastAsia="Helvetica Neue" w:hAnsi="Helvetica Neue"/>
          <w:b w:val="1"/>
          <w:sz w:val="28"/>
          <w:szCs w:val="28"/>
        </w:rPr>
      </w:pPr>
      <w:hyperlink w:anchor="bookmark=id.1au1eum">
        <w:r w:rsidDel="00000000" w:rsidR="00000000" w:rsidRPr="00000000">
          <w:rPr>
            <w:rFonts w:ascii="Helvetica Neue" w:cs="Helvetica Neue" w:eastAsia="Helvetica Neue" w:hAnsi="Helvetica Neue"/>
            <w:b w:val="1"/>
            <w:color w:val="0000ff"/>
            <w:sz w:val="28"/>
            <w:szCs w:val="28"/>
            <w:u w:val="single"/>
            <w:rtl w:val="0"/>
          </w:rPr>
          <w:t xml:space="preserve">Consumer Product Safety Commission</w:t>
        </w:r>
      </w:hyperlink>
      <w:r w:rsidDel="00000000" w:rsidR="00000000" w:rsidRPr="00000000">
        <w:rPr>
          <w:rtl w:val="0"/>
        </w:rPr>
      </w:r>
    </w:p>
    <w:p w:rsidR="00000000" w:rsidDel="00000000" w:rsidP="00000000" w:rsidRDefault="00000000" w:rsidRPr="00000000" w14:paraId="000001D3">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01D4">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D5">
      <w:pPr>
        <w:rPr>
          <w:rFonts w:ascii="Helvetica Neue" w:cs="Helvetica Neue" w:eastAsia="Helvetica Neue" w:hAnsi="Helvetica Neue"/>
          <w:b w:val="1"/>
          <w:sz w:val="28"/>
          <w:szCs w:val="28"/>
        </w:rPr>
      </w:pPr>
      <w:hyperlink w:anchor="bookmark=id.p49hy1">
        <w:r w:rsidDel="00000000" w:rsidR="00000000" w:rsidRPr="00000000">
          <w:rPr>
            <w:rFonts w:ascii="Helvetica Neue" w:cs="Helvetica Neue" w:eastAsia="Helvetica Neue" w:hAnsi="Helvetica Neue"/>
            <w:b w:val="1"/>
            <w:color w:val="0000ff"/>
            <w:sz w:val="28"/>
            <w:szCs w:val="28"/>
            <w:u w:val="single"/>
            <w:rtl w:val="0"/>
          </w:rPr>
          <w:t xml:space="preserve">Corporation for National and Community Service</w:t>
        </w:r>
      </w:hyperlink>
      <w:r w:rsidDel="00000000" w:rsidR="00000000" w:rsidRPr="00000000">
        <w:rPr>
          <w:rtl w:val="0"/>
        </w:rPr>
      </w:r>
    </w:p>
    <w:p w:rsidR="00000000" w:rsidDel="00000000" w:rsidP="00000000" w:rsidRDefault="00000000" w:rsidRPr="00000000" w14:paraId="000001D6">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D7">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393x0lu">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1D8">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D9">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21od6so">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1DA">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DB">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DC">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ab/>
      </w:r>
    </w:p>
    <w:p w:rsidR="00000000" w:rsidDel="00000000" w:rsidP="00000000" w:rsidRDefault="00000000" w:rsidRPr="00000000" w14:paraId="000001DD">
      <w:pPr>
        <w:rPr>
          <w:rFonts w:ascii="Helvetica Neue" w:cs="Helvetica Neue" w:eastAsia="Helvetica Neue" w:hAnsi="Helvetica Neue"/>
          <w:b w:val="1"/>
          <w:sz w:val="28"/>
          <w:szCs w:val="28"/>
        </w:rPr>
      </w:pPr>
      <w:hyperlink w:anchor="bookmark=id.3jd0qos">
        <w:r w:rsidDel="00000000" w:rsidR="00000000" w:rsidRPr="00000000">
          <w:rPr>
            <w:rFonts w:ascii="Helvetica Neue" w:cs="Helvetica Neue" w:eastAsia="Helvetica Neue" w:hAnsi="Helvetica Neue"/>
            <w:b w:val="1"/>
            <w:color w:val="0000ff"/>
            <w:sz w:val="28"/>
            <w:szCs w:val="28"/>
            <w:u w:val="single"/>
            <w:rtl w:val="0"/>
          </w:rPr>
          <w:t xml:space="preserve">Department of Defense</w:t>
        </w:r>
      </w:hyperlink>
      <w:r w:rsidDel="00000000" w:rsidR="00000000" w:rsidRPr="00000000">
        <w:rPr>
          <w:rtl w:val="0"/>
        </w:rPr>
      </w:r>
    </w:p>
    <w:p w:rsidR="00000000" w:rsidDel="00000000" w:rsidP="00000000" w:rsidRDefault="00000000" w:rsidRPr="00000000" w14:paraId="000001D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D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hyperlink w:anchor="bookmark=id.1yib0wl">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1E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E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hyperlink w:anchor="bookmark=id.2xn8ts7">
        <w:r w:rsidDel="00000000" w:rsidR="00000000" w:rsidRPr="00000000">
          <w:rPr>
            <w:rFonts w:ascii="Helvetica Neue" w:cs="Helvetica Neue" w:eastAsia="Helvetica Neue" w:hAnsi="Helvetica Neue"/>
            <w:color w:val="0000ff"/>
            <w:u w:val="single"/>
            <w:rtl w:val="0"/>
          </w:rPr>
          <w:t xml:space="preserve">Research Grants</w:t>
        </w:r>
      </w:hyperlink>
      <w:r w:rsidDel="00000000" w:rsidR="00000000" w:rsidRPr="00000000">
        <w:rPr>
          <w:rtl w:val="0"/>
        </w:rPr>
      </w:r>
    </w:p>
    <w:p w:rsidR="00000000" w:rsidDel="00000000" w:rsidP="00000000" w:rsidRDefault="00000000" w:rsidRPr="00000000" w14:paraId="000001E2">
      <w:pPr>
        <w:widowControl w:val="0"/>
        <w:rPr>
          <w:rFonts w:ascii="Helvetica Neue" w:cs="Helvetica Neue" w:eastAsia="Helvetica Neue" w:hAnsi="Helvetica Neue"/>
          <w:color w:val="1155cc"/>
          <w:highlight w:val="white"/>
          <w:u w:val="single"/>
        </w:rPr>
      </w:pPr>
      <w:r w:rsidDel="00000000" w:rsidR="00000000" w:rsidRPr="00000000">
        <w:rPr>
          <w:rtl w:val="0"/>
        </w:rPr>
      </w:r>
    </w:p>
    <w:p w:rsidR="00000000" w:rsidDel="00000000" w:rsidP="00000000" w:rsidRDefault="00000000" w:rsidRPr="00000000" w14:paraId="000001E3">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1csj400">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1E4">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E5">
      <w:pPr>
        <w:rPr>
          <w:rFonts w:ascii="Helvetica Neue" w:cs="Helvetica Neue" w:eastAsia="Helvetica Neue" w:hAnsi="Helvetica Neue"/>
          <w:color w:val="222222"/>
          <w:highlight w:val="white"/>
        </w:rPr>
      </w:pPr>
      <w:hyperlink w:anchor="bookmark=id.3ws6mnt">
        <w:r w:rsidDel="00000000" w:rsidR="00000000" w:rsidRPr="00000000">
          <w:rPr>
            <w:rFonts w:ascii="Helvetica Neue" w:cs="Helvetica Neue" w:eastAsia="Helvetica Neue" w:hAnsi="Helvetica Neue"/>
            <w:color w:val="0000ff"/>
            <w:highlight w:val="white"/>
            <w:u w:val="single"/>
            <w:rtl w:val="0"/>
          </w:rPr>
          <w:t xml:space="preserve">Dept of the Army -- Materiel Command</w:t>
        </w:r>
      </w:hyperlink>
      <w:hyperlink w:anchor="bookmark=id.3ws6mnt">
        <w:r w:rsidDel="00000000" w:rsidR="00000000" w:rsidRPr="00000000">
          <w:rPr>
            <w:rFonts w:ascii="Helvetica Neue" w:cs="Helvetica Neue" w:eastAsia="Helvetica Neue" w:hAnsi="Helvetica Neue"/>
            <w:color w:val="0000ff"/>
            <w:u w:val="single"/>
            <w:rtl w:val="0"/>
          </w:rPr>
          <w:br w:type="textWrapping"/>
        </w:r>
      </w:hyperlink>
      <w:hyperlink w:anchor="bookmark=id.3ws6mnt">
        <w:r w:rsidDel="00000000" w:rsidR="00000000" w:rsidRPr="00000000">
          <w:rPr>
            <w:rFonts w:ascii="Helvetica Neue" w:cs="Helvetica Neue" w:eastAsia="Helvetica Neue" w:hAnsi="Helvetica Neue"/>
            <w:color w:val="0000ff"/>
            <w:highlight w:val="white"/>
            <w:u w:val="single"/>
            <w:rtl w:val="0"/>
          </w:rPr>
          <w:t xml:space="preserve">United States Army Research Institute For The Behavioral And Social Sciences (ARI) Broad Agency Announcement For Basic, Applied, And Advanced Scientific Research</w:t>
        </w:r>
      </w:hyperlink>
      <w:r w:rsidDel="00000000" w:rsidR="00000000" w:rsidRPr="00000000">
        <w:rPr>
          <w:rtl w:val="0"/>
        </w:rPr>
      </w:r>
    </w:p>
    <w:p w:rsidR="00000000" w:rsidDel="00000000" w:rsidP="00000000" w:rsidRDefault="00000000" w:rsidRPr="00000000" w14:paraId="000001E6">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r2r73f">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Air Force Office of Scientific Research</w:t>
          <w:br w:type="textWrapping"/>
          <w:t xml:space="preserve">Fiscal Year (FY) 2024 Department of Defense Multidisciplinary Research Program of the University Research Initiative (MURI)</w:t>
        </w:r>
      </w:hyperlink>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9">
      <w:pPr>
        <w:widowControl w:val="0"/>
        <w:rPr>
          <w:rFonts w:ascii="Helvetica Neue" w:cs="Helvetica Neue" w:eastAsia="Helvetica Neue" w:hAnsi="Helvetica Neue"/>
          <w:color w:val="0000ff"/>
          <w:highlight w:val="white"/>
          <w:u w:val="single"/>
        </w:rPr>
      </w:pPr>
      <w:hyperlink w:anchor="bookmark=id.1q7ozz1">
        <w:r w:rsidDel="00000000" w:rsidR="00000000" w:rsidRPr="00000000">
          <w:rPr>
            <w:rFonts w:ascii="Helvetica Neue" w:cs="Helvetica Neue" w:eastAsia="Helvetica Neue" w:hAnsi="Helvetica Neue"/>
            <w:color w:val="0000ff"/>
            <w:highlight w:val="cyan"/>
            <w:u w:val="single"/>
            <w:rtl w:val="0"/>
          </w:rPr>
          <w:t xml:space="preserve">Dept of the Army -- Materiel Command</w:t>
          <w:br w:type="textWrapping"/>
          <w:t xml:space="preserve">Fiscal Year (FY) 2024 Department of Defense Multidisciplinary Research Program of the University Research Initiative (MURI)- Army Submission</w:t>
        </w:r>
      </w:hyperlink>
      <w:r w:rsidDel="00000000" w:rsidR="00000000" w:rsidRPr="00000000">
        <w:rPr>
          <w:rtl w:val="0"/>
        </w:rPr>
      </w:r>
    </w:p>
    <w:p w:rsidR="00000000" w:rsidDel="00000000" w:rsidP="00000000" w:rsidRDefault="00000000" w:rsidRPr="00000000" w14:paraId="000001EA">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EB">
      <w:pPr>
        <w:widowControl w:val="0"/>
        <w:rPr>
          <w:rFonts w:ascii="Helvetica Neue" w:cs="Helvetica Neue" w:eastAsia="Helvetica Neue" w:hAnsi="Helvetica Neue"/>
          <w:color w:val="222222"/>
        </w:rPr>
      </w:pPr>
      <w:hyperlink w:anchor="bookmark=id.4a7cimu">
        <w:r w:rsidDel="00000000" w:rsidR="00000000" w:rsidRPr="00000000">
          <w:rPr>
            <w:rFonts w:ascii="Helvetica Neue" w:cs="Helvetica Neue" w:eastAsia="Helvetica Neue" w:hAnsi="Helvetica Neue"/>
            <w:color w:val="0000ff"/>
            <w:highlight w:val="yellow"/>
            <w:u w:val="single"/>
            <w:rtl w:val="0"/>
          </w:rPr>
          <w:t xml:space="preserve">Dept of the Army -- Materiel Command</w:t>
          <w:br w:type="textWrapping"/>
          <w:t xml:space="preserve">DEVCOM Analysis Center Broad Agency Announcement For Applied Research</w:t>
        </w:r>
      </w:hyperlink>
      <w:r w:rsidDel="00000000" w:rsidR="00000000" w:rsidRPr="00000000">
        <w:rPr>
          <w:rtl w:val="0"/>
        </w:rPr>
      </w:r>
    </w:p>
    <w:p w:rsidR="00000000" w:rsidDel="00000000" w:rsidP="00000000" w:rsidRDefault="00000000" w:rsidRPr="00000000" w14:paraId="000001EC">
      <w:pPr>
        <w:widowControl w:val="0"/>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01ED">
      <w:pPr>
        <w:rPr>
          <w:rFonts w:ascii="Helvetica Neue" w:cs="Helvetica Neue" w:eastAsia="Helvetica Neue" w:hAnsi="Helvetica Neue"/>
          <w:color w:val="222222"/>
          <w:highlight w:val="white"/>
        </w:rPr>
      </w:pPr>
      <w:hyperlink w:anchor="bookmark=id.4a7cimu">
        <w:r w:rsidDel="00000000" w:rsidR="00000000" w:rsidRPr="00000000">
          <w:rPr>
            <w:rFonts w:ascii="Helvetica Neue" w:cs="Helvetica Neue" w:eastAsia="Helvetica Neue" w:hAnsi="Helvetica Neue"/>
            <w:color w:val="0000ff"/>
            <w:highlight w:val="white"/>
            <w:u w:val="single"/>
            <w:rtl w:val="0"/>
          </w:rPr>
          <w:t xml:space="preserve">Dept of the Army -- Materiel Command</w:t>
        </w:r>
      </w:hyperlink>
      <w:hyperlink w:anchor="bookmark=id.4a7cimu">
        <w:r w:rsidDel="00000000" w:rsidR="00000000" w:rsidRPr="00000000">
          <w:rPr>
            <w:rFonts w:ascii="Helvetica Neue" w:cs="Helvetica Neue" w:eastAsia="Helvetica Neue" w:hAnsi="Helvetica Neue"/>
            <w:color w:val="0000ff"/>
            <w:u w:val="single"/>
            <w:rtl w:val="0"/>
          </w:rPr>
          <w:br w:type="textWrapping"/>
        </w:r>
      </w:hyperlink>
      <w:hyperlink w:anchor="bookmark=id.4a7cimu">
        <w:r w:rsidDel="00000000" w:rsidR="00000000" w:rsidRPr="00000000">
          <w:rPr>
            <w:rFonts w:ascii="Helvetica Neue" w:cs="Helvetica Neue" w:eastAsia="Helvetica Neue" w:hAnsi="Helvetica Neue"/>
            <w:color w:val="0000ff"/>
            <w:highlight w:val="white"/>
            <w:u w:val="single"/>
            <w:rtl w:val="0"/>
          </w:rPr>
          <w:t xml:space="preserve">DEVCOM Army Research Laboratory Broad Agency Announcement For Foundational Research</w:t>
        </w:r>
      </w:hyperlink>
      <w:r w:rsidDel="00000000" w:rsidR="00000000" w:rsidRPr="00000000">
        <w:rPr>
          <w:rtl w:val="0"/>
        </w:rPr>
      </w:r>
    </w:p>
    <w:p w:rsidR="00000000" w:rsidDel="00000000" w:rsidP="00000000" w:rsidRDefault="00000000" w:rsidRPr="00000000" w14:paraId="000001EE">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EF">
      <w:pPr>
        <w:pBdr>
          <w:bottom w:color="000000" w:space="1" w:sz="6" w:val="single"/>
        </w:pBdr>
        <w:rPr>
          <w:rFonts w:ascii="Helvetica Neue" w:cs="Helvetica Neue" w:eastAsia="Helvetica Neue" w:hAnsi="Helvetica Neue"/>
          <w:highlight w:val="cyan"/>
        </w:rPr>
      </w:pPr>
      <w:r w:rsidDel="00000000" w:rsidR="00000000" w:rsidRPr="00000000">
        <w:rPr>
          <w:rtl w:val="0"/>
        </w:rPr>
      </w:r>
    </w:p>
    <w:p w:rsidR="00000000" w:rsidDel="00000000" w:rsidP="00000000" w:rsidRDefault="00000000" w:rsidRPr="00000000" w14:paraId="000001F0">
      <w:pPr>
        <w:ind w:firstLine="72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F1">
      <w:pPr>
        <w:tabs>
          <w:tab w:val="left" w:leader="none" w:pos="4253"/>
        </w:tabs>
        <w:ind w:left="720" w:hanging="720"/>
        <w:rPr>
          <w:rFonts w:ascii="Helvetica Neue" w:cs="Helvetica Neue" w:eastAsia="Helvetica Neue" w:hAnsi="Helvetica Neue"/>
          <w:b w:val="1"/>
          <w:sz w:val="28"/>
          <w:szCs w:val="28"/>
        </w:rPr>
      </w:pPr>
      <w:hyperlink w:anchor="bookmark=id.w7b24w">
        <w:r w:rsidDel="00000000" w:rsidR="00000000" w:rsidRPr="00000000">
          <w:rPr>
            <w:rFonts w:ascii="Helvetica Neue" w:cs="Helvetica Neue" w:eastAsia="Helvetica Neue" w:hAnsi="Helvetica Neue"/>
            <w:b w:val="1"/>
            <w:color w:val="0000ff"/>
            <w:sz w:val="28"/>
            <w:szCs w:val="28"/>
            <w:u w:val="single"/>
            <w:rtl w:val="0"/>
          </w:rPr>
          <w:t xml:space="preserve">Department of Education</w:t>
        </w:r>
      </w:hyperlink>
      <w:r w:rsidDel="00000000" w:rsidR="00000000" w:rsidRPr="00000000">
        <w:rPr>
          <w:rtl w:val="0"/>
        </w:rPr>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rFonts w:ascii="Helvetica Neue" w:cs="Helvetica Neue" w:eastAsia="Helvetica Neue" w:hAnsi="Helvetica Neue"/>
        </w:rPr>
      </w:pPr>
      <w:r w:rsidDel="00000000" w:rsidR="00000000" w:rsidRPr="00000000">
        <w:rPr>
          <w:rtl w:val="0"/>
        </w:rPr>
        <w:tab/>
      </w:r>
      <w:hyperlink w:anchor="bookmark=id.3g6yksp">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1F4">
      <w:pPr>
        <w:rPr>
          <w:rFonts w:ascii="Helvetica Neue" w:cs="Helvetica Neue" w:eastAsia="Helvetica Neue" w:hAnsi="Helvetica Neue"/>
        </w:rPr>
      </w:pPr>
      <w:hyperlink w:anchor="bookmark=id.1n1mu2y">
        <w:r w:rsidDel="00000000" w:rsidR="00000000" w:rsidRPr="00000000">
          <w:rPr>
            <w:rFonts w:ascii="Helvetica Neue" w:cs="Helvetica Neue" w:eastAsia="Helvetica Neue" w:hAnsi="Helvetica Neue"/>
            <w:color w:val="0000ff"/>
            <w:highlight w:val="cyan"/>
            <w:u w:val="single"/>
            <w:rtl w:val="0"/>
          </w:rPr>
          <w:t xml:space="preserve">Office of Postsecondary Education (OPE): Higher Education Programs (HEP): Fund for The Improvement of Postsecondary Education (FIPSE): Postsecondary Student Success Grant Program (PSSG), Assistance Listing Number 84.116M</w:t>
        </w:r>
      </w:hyperlink>
      <w:r w:rsidDel="00000000" w:rsidR="00000000" w:rsidRPr="00000000">
        <w:rPr>
          <w:rFonts w:ascii="Helvetica Neue" w:cs="Helvetica Neue" w:eastAsia="Helvetica Neue" w:hAnsi="Helvetica Neue"/>
          <w:color w:val="222222"/>
          <w:rtl w:val="0"/>
        </w:rPr>
        <w:br w:type="textWrapping"/>
        <w:br w:type="textWrapping"/>
      </w:r>
      <w:r w:rsidDel="00000000" w:rsidR="00000000" w:rsidRPr="00000000">
        <w:rPr>
          <w:rtl w:val="0"/>
        </w:rPr>
      </w:r>
    </w:p>
    <w:p w:rsidR="00000000" w:rsidDel="00000000" w:rsidP="00000000" w:rsidRDefault="00000000" w:rsidRPr="00000000" w14:paraId="000001F5">
      <w:pPr>
        <w:widowControl w:val="0"/>
        <w:ind w:firstLine="720"/>
        <w:rPr>
          <w:rFonts w:ascii="Helvetica Neue" w:cs="Helvetica Neue" w:eastAsia="Helvetica Neue" w:hAnsi="Helvetica Neue"/>
          <w:color w:val="1155cc"/>
          <w:highlight w:val="white"/>
          <w:u w:val="single"/>
        </w:rPr>
      </w:pPr>
      <w:hyperlink w:anchor="bookmark=id.3lbifu6">
        <w:r w:rsidDel="00000000" w:rsidR="00000000" w:rsidRPr="00000000">
          <w:rPr>
            <w:rFonts w:ascii="Helvetica Neue" w:cs="Helvetica Neue" w:eastAsia="Helvetica Neue" w:hAnsi="Helvetica Neue"/>
            <w:color w:val="0000ff"/>
            <w:highlight w:val="white"/>
            <w:u w:val="single"/>
            <w:rtl w:val="0"/>
          </w:rPr>
          <w:t xml:space="preserve">Research</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1F6">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t18w8t">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Fonts w:ascii="Helvetica Neue" w:cs="Helvetica Neue" w:eastAsia="Helvetica Neue" w:hAnsi="Helvetica Neue"/>
          <w:color w:val="222222"/>
          <w:highlight w:val="cyan"/>
          <w:rtl w:val="0"/>
        </w:rPr>
        <w:br w:type="textWrapping"/>
      </w:r>
      <w:r w:rsidDel="00000000" w:rsidR="00000000" w:rsidRPr="00000000">
        <w:rPr>
          <w:rtl w:val="0"/>
        </w:rPr>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3qg2avn">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OPE: HEP: FIPSE: Historically Black Colleges or Universities (HBCUs), Tribally Controlled Colleges or Universities (TCCUs), and Minority-Serving Institutions (MSIs) Research and Development Infrastructure Grant Program (RDI), ALN 84.116H</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1F8">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F9">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FA">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3i5g9y3">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1F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FC">
      <w:pPr>
        <w:widowControl w:val="0"/>
        <w:rPr>
          <w:rFonts w:ascii="Helvetica Neue" w:cs="Helvetica Neue" w:eastAsia="Helvetica Neue" w:hAnsi="Helvetica Neue"/>
          <w:color w:val="0000ff"/>
          <w:highlight w:val="white"/>
          <w:u w:val="single"/>
        </w:rPr>
      </w:pPr>
      <w:hyperlink w:anchor="bookmark=id.4hae2tp">
        <w:r w:rsidDel="00000000" w:rsidR="00000000" w:rsidRPr="00000000">
          <w:rPr>
            <w:rFonts w:ascii="Helvetica Neue" w:cs="Helvetica Neue" w:eastAsia="Helvetica Neue" w:hAnsi="Helvetica Neue"/>
            <w:color w:val="0000ff"/>
            <w:highlight w:val="cyan"/>
            <w:u w:val="single"/>
            <w:rtl w:val="0"/>
          </w:rPr>
          <w:t xml:space="preserve">Institute of Education Sciences (IES): National Center for Education Research (NCER): Transformative Research in the Education Sciences Grant Program, Assistance Listing Number (ALN) 84.305T</w:t>
        </w:r>
      </w:hyperlink>
      <w:r w:rsidDel="00000000" w:rsidR="00000000" w:rsidRPr="00000000">
        <w:rPr>
          <w:rtl w:val="0"/>
        </w:rPr>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2"/>
          <w:szCs w:val="22"/>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1FE">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F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00">
      <w:pPr>
        <w:rPr>
          <w:rFonts w:ascii="Helvetica Neue" w:cs="Helvetica Neue" w:eastAsia="Helvetica Neue" w:hAnsi="Helvetica Neue"/>
          <w:b w:val="1"/>
          <w:color w:val="0000ff"/>
          <w:sz w:val="28"/>
          <w:szCs w:val="28"/>
          <w:u w:val="single"/>
        </w:rPr>
      </w:pPr>
      <w:hyperlink w:anchor="bookmark=id.35l4e75">
        <w:r w:rsidDel="00000000" w:rsidR="00000000" w:rsidRPr="00000000">
          <w:rPr>
            <w:rFonts w:ascii="Helvetica Neue" w:cs="Helvetica Neue" w:eastAsia="Helvetica Neue" w:hAnsi="Helvetica Neue"/>
            <w:b w:val="1"/>
            <w:color w:val="0000ff"/>
            <w:sz w:val="28"/>
            <w:szCs w:val="28"/>
            <w:u w:val="single"/>
            <w:rtl w:val="0"/>
          </w:rPr>
          <w:t xml:space="preserve">US Department of Energy</w:t>
        </w:r>
      </w:hyperlink>
      <w:r w:rsidDel="00000000" w:rsidR="00000000" w:rsidRPr="00000000">
        <w:rPr>
          <w:rtl w:val="0"/>
        </w:rPr>
      </w:r>
    </w:p>
    <w:p w:rsidR="00000000" w:rsidDel="00000000" w:rsidP="00000000" w:rsidRDefault="00000000" w:rsidRPr="00000000" w14:paraId="00000201">
      <w:pPr>
        <w:rPr>
          <w:rFonts w:ascii="Helvetica Neue" w:cs="Helvetica Neue" w:eastAsia="Helvetica Neue" w:hAnsi="Helvetica Neue"/>
          <w:b w:val="1"/>
          <w:color w:val="0000ff"/>
          <w:sz w:val="28"/>
          <w:szCs w:val="28"/>
          <w:u w:val="single"/>
        </w:rPr>
      </w:pPr>
      <w:r w:rsidDel="00000000" w:rsidR="00000000" w:rsidRPr="00000000">
        <w:rPr>
          <w:rtl w:val="0"/>
        </w:rPr>
      </w:r>
    </w:p>
    <w:p w:rsidR="00000000" w:rsidDel="00000000" w:rsidP="00000000" w:rsidRDefault="00000000" w:rsidRPr="00000000" w14:paraId="00000202">
      <w:pPr>
        <w:rPr>
          <w:rFonts w:ascii="Helvetica Neue" w:cs="Helvetica Neue" w:eastAsia="Helvetica Neue" w:hAnsi="Helvetica Neue"/>
        </w:rPr>
      </w:pPr>
      <w:r w:rsidDel="00000000" w:rsidR="00000000" w:rsidRPr="00000000">
        <w:rPr>
          <w:rFonts w:ascii="Helvetica Neue" w:cs="Helvetica Neue" w:eastAsia="Helvetica Neue" w:hAnsi="Helvetica Neue"/>
          <w:color w:val="0000ff"/>
          <w:sz w:val="28"/>
          <w:szCs w:val="28"/>
          <w:u w:val="none"/>
          <w:rtl w:val="0"/>
        </w:rPr>
        <w:tab/>
      </w:r>
      <w:hyperlink w:anchor="bookmark=id.2o52c3y">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20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4472c4"/>
          <w:sz w:val="24"/>
          <w:szCs w:val="24"/>
          <w:highlight w:val="white"/>
          <w:u w:val="single"/>
          <w:vertAlign w:val="baseline"/>
        </w:rPr>
      </w:pPr>
      <w:hyperlink w:anchor="bookmark=id.22faf7d">
        <w:r w:rsidDel="00000000" w:rsidR="00000000" w:rsidRPr="00000000">
          <w:rPr>
            <w:rFonts w:ascii="Helvetica Neue" w:cs="Helvetica Neue" w:eastAsia="Helvetica Neue" w:hAnsi="Helvetica Neue"/>
            <w:b w:val="0"/>
            <w:i w:val="0"/>
            <w:smallCaps w:val="0"/>
            <w:strike w:val="0"/>
            <w:color w:val="2f5496"/>
            <w:sz w:val="24"/>
            <w:szCs w:val="24"/>
            <w:highlight w:val="white"/>
            <w:u w:val="single"/>
            <w:vertAlign w:val="baseline"/>
            <w:rtl w:val="0"/>
          </w:rPr>
          <w:t xml:space="preserve">National Energy Technology Laboratory</w:t>
        </w:r>
      </w:hyperlink>
      <w:hyperlink w:anchor="bookmark=id.22faf7d">
        <w:r w:rsidDel="00000000" w:rsidR="00000000" w:rsidRPr="00000000">
          <w:rPr>
            <w:rFonts w:ascii="Helvetica Neue" w:cs="Helvetica Neue" w:eastAsia="Helvetica Neue" w:hAnsi="Helvetica Neue"/>
            <w:b w:val="0"/>
            <w:i w:val="0"/>
            <w:smallCaps w:val="0"/>
            <w:strike w:val="0"/>
            <w:color w:val="2f5496"/>
            <w:sz w:val="24"/>
            <w:szCs w:val="24"/>
            <w:u w:val="single"/>
            <w:shd w:fill="auto" w:val="clear"/>
            <w:vertAlign w:val="baseline"/>
            <w:rtl w:val="0"/>
          </w:rPr>
          <w:br w:type="textWrapping"/>
        </w:r>
      </w:hyperlink>
      <w:hyperlink w:anchor="bookmark=id.22faf7d">
        <w:r w:rsidDel="00000000" w:rsidR="00000000" w:rsidRPr="00000000">
          <w:rPr>
            <w:rFonts w:ascii="Helvetica Neue" w:cs="Helvetica Neue" w:eastAsia="Helvetica Neue" w:hAnsi="Helvetica Neue"/>
            <w:b w:val="0"/>
            <w:i w:val="0"/>
            <w:smallCaps w:val="0"/>
            <w:strike w:val="0"/>
            <w:color w:val="2f5496"/>
            <w:sz w:val="24"/>
            <w:szCs w:val="24"/>
            <w:highlight w:val="white"/>
            <w:u w:val="single"/>
            <w:vertAlign w:val="baseline"/>
            <w:rtl w:val="0"/>
          </w:rPr>
          <w:t xml:space="preserve">BIL - Carbon Utilization Procurement Grants under Bipartisan Infrastructure Law Section 40302</w:t>
        </w:r>
      </w:hyperlink>
      <w:r w:rsidDel="00000000" w:rsidR="00000000" w:rsidRPr="00000000">
        <w:rPr>
          <w:rFonts w:ascii="Helvetica Neue" w:cs="Helvetica Neue" w:eastAsia="Helvetica Neue" w:hAnsi="Helvetica Neue"/>
          <w:b w:val="0"/>
          <w:i w:val="0"/>
          <w:smallCaps w:val="0"/>
          <w:strike w:val="0"/>
          <w:color w:val="4472c4"/>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05">
      <w:pPr>
        <w:widowControl w:val="0"/>
        <w:rPr>
          <w:rFonts w:ascii="Helvetica Neue" w:cs="Helvetica Neue" w:eastAsia="Helvetica Neue" w:hAnsi="Helvetica Neue"/>
          <w:color w:val="2f5496"/>
        </w:rPr>
      </w:pPr>
      <w:r w:rsidDel="00000000" w:rsidR="00000000" w:rsidRPr="00000000">
        <w:rPr>
          <w:rFonts w:ascii="Helvetica Neue" w:cs="Helvetica Neue" w:eastAsia="Helvetica Neue" w:hAnsi="Helvetica Neue"/>
          <w:rtl w:val="0"/>
        </w:rPr>
        <w:tab/>
      </w:r>
      <w:hyperlink w:anchor="bookmark=id.hkkpf6">
        <w:r w:rsidDel="00000000" w:rsidR="00000000" w:rsidRPr="00000000">
          <w:rPr>
            <w:rFonts w:ascii="Helvetica Neue" w:cs="Helvetica Neue" w:eastAsia="Helvetica Neue" w:hAnsi="Helvetica Neue"/>
            <w:color w:val="0000ff"/>
            <w:u w:val="single"/>
            <w:rtl w:val="0"/>
          </w:rPr>
          <w:t xml:space="preserve">Research</w:t>
        </w:r>
      </w:hyperlink>
      <w:r w:rsidDel="00000000" w:rsidR="00000000" w:rsidRPr="00000000">
        <w:rPr>
          <w:rtl w:val="0"/>
        </w:rPr>
      </w:r>
    </w:p>
    <w:p w:rsidR="00000000" w:rsidDel="00000000" w:rsidP="00000000" w:rsidRDefault="00000000" w:rsidRPr="00000000" w14:paraId="00000206">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07">
      <w:pPr>
        <w:widowControl w:val="0"/>
        <w:rPr>
          <w:rFonts w:ascii="Helvetica Neue" w:cs="Helvetica Neue" w:eastAsia="Helvetica Neue" w:hAnsi="Helvetica Neue"/>
        </w:rPr>
      </w:pPr>
      <w:hyperlink w:anchor="bookmark=id.31k882z">
        <w:r w:rsidDel="00000000" w:rsidR="00000000" w:rsidRPr="00000000">
          <w:rPr>
            <w:rFonts w:ascii="Helvetica Neue" w:cs="Helvetica Neue" w:eastAsia="Helvetica Neue" w:hAnsi="Helvetica Neue"/>
            <w:color w:val="0000ff"/>
            <w:highlight w:val="white"/>
            <w:u w:val="single"/>
            <w:rtl w:val="0"/>
          </w:rPr>
          <w:t xml:space="preserve">PAMS</w:t>
          <w:br w:type="textWrapping"/>
          <w:t xml:space="preserve">Department of Energy - Office of Science</w:t>
          <w:br w:type="textWrapping"/>
          <w:t xml:space="preserve">Office of Science</w:t>
          <w:br w:type="textWrapping"/>
          <w:t xml:space="preserve">FY 2024 Phase I Release 1</w:t>
        </w:r>
      </w:hyperlink>
      <w:r w:rsidDel="00000000" w:rsidR="00000000" w:rsidRPr="00000000">
        <w:rPr>
          <w:rFonts w:ascii="Helvetica Neue" w:cs="Helvetica Neue" w:eastAsia="Helvetica Neue" w:hAnsi="Helvetica Neue"/>
          <w:color w:val="000000"/>
          <w:highlight w:val="white"/>
          <w:rtl w:val="0"/>
        </w:rPr>
        <w:br w:type="textWrapping"/>
      </w:r>
      <w:r w:rsidDel="00000000" w:rsidR="00000000" w:rsidRPr="00000000">
        <w:rPr>
          <w:rtl w:val="0"/>
        </w:rPr>
      </w:r>
    </w:p>
    <w:p w:rsidR="00000000" w:rsidDel="00000000" w:rsidP="00000000" w:rsidRDefault="00000000" w:rsidRPr="00000000" w14:paraId="00000208">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222jyor">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209">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20A">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h7u8wk">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20B">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0C">
      <w:pPr>
        <w:rPr>
          <w:rFonts w:ascii="Helvetica Neue" w:cs="Helvetica Neue" w:eastAsia="Helvetica Neue" w:hAnsi="Helvetica Neue"/>
          <w:color w:val="222222"/>
          <w:highlight w:val="white"/>
        </w:rPr>
      </w:pPr>
      <w:hyperlink w:anchor="bookmark=id.3sek011">
        <w:r w:rsidDel="00000000" w:rsidR="00000000" w:rsidRPr="00000000">
          <w:rPr>
            <w:rFonts w:ascii="Helvetica Neue" w:cs="Helvetica Neue" w:eastAsia="Helvetica Neue" w:hAnsi="Helvetica Neue"/>
            <w:color w:val="0000ff"/>
            <w:highlight w:val="white"/>
            <w:u w:val="single"/>
            <w:rtl w:val="0"/>
          </w:rPr>
          <w:t xml:space="preserve">Office of Science</w:t>
        </w:r>
      </w:hyperlink>
      <w:hyperlink w:anchor="bookmark=id.3sek011">
        <w:r w:rsidDel="00000000" w:rsidR="00000000" w:rsidRPr="00000000">
          <w:rPr>
            <w:rFonts w:ascii="Helvetica Neue" w:cs="Helvetica Neue" w:eastAsia="Helvetica Neue" w:hAnsi="Helvetica Neue"/>
            <w:color w:val="0000ff"/>
            <w:u w:val="single"/>
            <w:rtl w:val="0"/>
          </w:rPr>
          <w:br w:type="textWrapping"/>
        </w:r>
      </w:hyperlink>
      <w:hyperlink w:anchor="bookmark=id.3sek011">
        <w:r w:rsidDel="00000000" w:rsidR="00000000" w:rsidRPr="00000000">
          <w:rPr>
            <w:rFonts w:ascii="Helvetica Neue" w:cs="Helvetica Neue" w:eastAsia="Helvetica Neue" w:hAnsi="Helvetica Neue"/>
            <w:color w:val="0000ff"/>
            <w:highlight w:val="white"/>
            <w:u w:val="single"/>
            <w:rtl w:val="0"/>
          </w:rPr>
          <w:t xml:space="preserve">FY2023 Continuation of Solicitation for the Office of Science Financial Assistance Program</w:t>
        </w:r>
      </w:hyperlink>
      <w:r w:rsidDel="00000000" w:rsidR="00000000" w:rsidRPr="00000000">
        <w:rPr>
          <w:rtl w:val="0"/>
        </w:rPr>
      </w:r>
    </w:p>
    <w:p w:rsidR="00000000" w:rsidDel="00000000" w:rsidP="00000000" w:rsidRDefault="00000000" w:rsidRPr="00000000" w14:paraId="0000020D">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20E">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0F">
      <w:pPr>
        <w:rPr>
          <w:rFonts w:ascii="Helvetica Neue" w:cs="Helvetica Neue" w:eastAsia="Helvetica Neue" w:hAnsi="Helvetica Neue"/>
          <w:highlight w:val="green"/>
        </w:rPr>
      </w:pPr>
      <w:r w:rsidDel="00000000" w:rsidR="00000000" w:rsidRPr="00000000">
        <w:rPr>
          <w:rtl w:val="0"/>
        </w:rPr>
      </w:r>
    </w:p>
    <w:p w:rsidR="00000000" w:rsidDel="00000000" w:rsidP="00000000" w:rsidRDefault="00000000" w:rsidRPr="00000000" w14:paraId="00000210">
      <w:pPr>
        <w:rPr>
          <w:rFonts w:ascii="Helvetica Neue" w:cs="Helvetica Neue" w:eastAsia="Helvetica Neue" w:hAnsi="Helvetica Neue"/>
          <w:b w:val="1"/>
          <w:sz w:val="28"/>
          <w:szCs w:val="28"/>
        </w:rPr>
      </w:pPr>
      <w:hyperlink w:anchor="bookmark=id.36os34g">
        <w:r w:rsidDel="00000000" w:rsidR="00000000" w:rsidRPr="00000000">
          <w:rPr>
            <w:rFonts w:ascii="Helvetica Neue" w:cs="Helvetica Neue" w:eastAsia="Helvetica Neue" w:hAnsi="Helvetica Neue"/>
            <w:b w:val="1"/>
            <w:color w:val="0000ff"/>
            <w:sz w:val="28"/>
            <w:szCs w:val="28"/>
            <w:u w:val="single"/>
            <w:rtl w:val="0"/>
          </w:rPr>
          <w:t xml:space="preserve">Environmental Protection Agency</w:t>
        </w:r>
      </w:hyperlink>
      <w:r w:rsidDel="00000000" w:rsidR="00000000" w:rsidRPr="00000000">
        <w:rPr>
          <w:rtl w:val="0"/>
        </w:rPr>
      </w:r>
    </w:p>
    <w:p w:rsidR="00000000" w:rsidDel="00000000" w:rsidP="00000000" w:rsidRDefault="00000000" w:rsidRPr="00000000" w14:paraId="00000211">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12">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3k3xz3h">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213">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214">
      <w:pPr>
        <w:widowControl w:val="0"/>
        <w:rPr>
          <w:rFonts w:ascii="Helvetica Neue" w:cs="Helvetica Neue" w:eastAsia="Helvetica Neue" w:hAnsi="Helvetica Neue"/>
          <w:color w:val="222222"/>
          <w:u w:val="none"/>
        </w:rPr>
      </w:pPr>
      <w:hyperlink w:anchor="bookmark=id.jj2ekk">
        <w:r w:rsidDel="00000000" w:rsidR="00000000" w:rsidRPr="00000000">
          <w:rPr>
            <w:rFonts w:ascii="Helvetica Neue" w:cs="Helvetica Neue" w:eastAsia="Helvetica Neue" w:hAnsi="Helvetica Neue"/>
            <w:color w:val="0000ff"/>
            <w:highlight w:val="white"/>
            <w:u w:val="single"/>
            <w:rtl w:val="0"/>
          </w:rPr>
          <w:t xml:space="preserve">Clean Communities Investment Accelerator (CCIA)</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21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hyperlink w:anchor="bookmark=id.1io07g6">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Fonts w:ascii="Helvetica Neue" w:cs="Helvetica Neue" w:eastAsia="Helvetica Neue" w:hAnsi="Helvetica Neue"/>
          <w:color w:val="222222"/>
          <w:highlight w:val="cyan"/>
          <w:rtl w:val="0"/>
        </w:rPr>
        <w:br w:type="textWrapping"/>
      </w:r>
      <w:r w:rsidDel="00000000" w:rsidR="00000000" w:rsidRPr="00000000">
        <w:rPr>
          <w:rtl w:val="0"/>
        </w:rPr>
      </w:r>
    </w:p>
    <w:p w:rsidR="00000000" w:rsidDel="00000000" w:rsidP="00000000" w:rsidRDefault="00000000" w:rsidRPr="00000000" w14:paraId="00000216">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wy8ajl">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217">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hyperlink w:anchor="bookmark=id.4l7dh4h">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Community-Based Research For Effective Programs, Policies, And Decisions To Mitigate Cumulative Health Impacts And Environmental Health Disparities In Underserved Communities</w:t>
          <w:br w:type="textWrapping"/>
        </w:r>
      </w:hyperlink>
      <w:r w:rsidDel="00000000" w:rsidR="00000000" w:rsidRPr="00000000">
        <w:rPr>
          <w:rtl w:val="0"/>
        </w:rPr>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hyperlink w:anchor="bookmark=id.30cnrca">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Solar for All</w:t>
        </w:r>
      </w:hyperlink>
      <w:r w:rsidDel="00000000" w:rsidR="00000000" w:rsidRPr="00000000">
        <w:rPr>
          <w:rtl w:val="0"/>
        </w:rPr>
      </w:r>
    </w:p>
    <w:p w:rsidR="00000000" w:rsidDel="00000000" w:rsidP="00000000" w:rsidRDefault="00000000" w:rsidRPr="00000000" w14:paraId="0000021A">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21B">
      <w:pPr>
        <w:rPr>
          <w:rFonts w:ascii="Helvetica Neue" w:cs="Helvetica Neue" w:eastAsia="Helvetica Neue" w:hAnsi="Helvetica Neue"/>
          <w:color w:val="0000ff"/>
          <w:highlight w:val="white"/>
          <w:u w:val="single"/>
        </w:rPr>
      </w:pPr>
      <w:hyperlink w:anchor="bookmark=id.1fhy1k3">
        <w:r w:rsidDel="00000000" w:rsidR="00000000" w:rsidRPr="00000000">
          <w:rPr>
            <w:rFonts w:ascii="Helvetica Neue" w:cs="Helvetica Neue" w:eastAsia="Helvetica Neue" w:hAnsi="Helvetica Neue"/>
            <w:color w:val="0000ff"/>
            <w:highlight w:val="cyan"/>
            <w:u w:val="single"/>
            <w:rtl w:val="0"/>
          </w:rPr>
          <w:t xml:space="preserve">2023 Clean School Bus (CSB) Grant Program</w:t>
        </w:r>
      </w:hyperlink>
      <w:r w:rsidDel="00000000" w:rsidR="00000000" w:rsidRPr="00000000">
        <w:rPr>
          <w:rtl w:val="0"/>
        </w:rPr>
      </w:r>
    </w:p>
    <w:p w:rsidR="00000000" w:rsidDel="00000000" w:rsidP="00000000" w:rsidRDefault="00000000" w:rsidRPr="00000000" w14:paraId="0000021C">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21D">
      <w:pPr>
        <w:pBdr>
          <w:bottom w:color="000000" w:space="1" w:sz="6" w:val="single"/>
        </w:pBd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21E">
      <w:pPr>
        <w:rPr>
          <w:rFonts w:ascii="Helvetica Neue" w:cs="Helvetica Neue" w:eastAsia="Helvetica Neue" w:hAnsi="Helvetica Neue"/>
          <w:sz w:val="28"/>
          <w:szCs w:val="28"/>
        </w:rPr>
      </w:pPr>
      <w:r w:rsidDel="00000000" w:rsidR="00000000" w:rsidRPr="00000000">
        <w:rPr>
          <w:rtl w:val="0"/>
        </w:rPr>
      </w:r>
    </w:p>
    <w:p w:rsidR="00000000" w:rsidDel="00000000" w:rsidP="00000000" w:rsidRDefault="00000000" w:rsidRPr="00000000" w14:paraId="0000021F">
      <w:pPr>
        <w:rPr>
          <w:rFonts w:ascii="Helvetica Neue" w:cs="Helvetica Neue" w:eastAsia="Helvetica Neue" w:hAnsi="Helvetica Neue"/>
          <w:b w:val="1"/>
          <w:sz w:val="28"/>
          <w:szCs w:val="28"/>
        </w:rPr>
      </w:pPr>
      <w:hyperlink w:anchor="bookmark=id.2s21qeq">
        <w:r w:rsidDel="00000000" w:rsidR="00000000" w:rsidRPr="00000000">
          <w:rPr>
            <w:rFonts w:ascii="Helvetica Neue" w:cs="Helvetica Neue" w:eastAsia="Helvetica Neue" w:hAnsi="Helvetica Neue"/>
            <w:b w:val="1"/>
            <w:color w:val="0000ff"/>
            <w:sz w:val="28"/>
            <w:szCs w:val="28"/>
            <w:u w:val="single"/>
            <w:rtl w:val="0"/>
          </w:rPr>
          <w:t xml:space="preserve">Department of Health and Human Services</w:t>
        </w:r>
      </w:hyperlink>
      <w:r w:rsidDel="00000000" w:rsidR="00000000" w:rsidRPr="00000000">
        <w:rPr>
          <w:rtl w:val="0"/>
        </w:rPr>
      </w:r>
    </w:p>
    <w:p w:rsidR="00000000" w:rsidDel="00000000" w:rsidP="00000000" w:rsidRDefault="00000000" w:rsidRPr="00000000" w14:paraId="0000022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21">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b w:val="1"/>
          <w:rtl w:val="0"/>
        </w:rPr>
        <w:tab/>
      </w:r>
      <w:hyperlink w:anchor="bookmark=id.3r6zjac">
        <w:r w:rsidDel="00000000" w:rsidR="00000000" w:rsidRPr="00000000">
          <w:rPr>
            <w:rFonts w:ascii="Helvetica Neue" w:cs="Helvetica Neue" w:eastAsia="Helvetica Neue" w:hAnsi="Helvetica Neue"/>
            <w:color w:val="0000ff"/>
            <w:u w:val="single"/>
            <w:rtl w:val="0"/>
          </w:rPr>
          <w:t xml:space="preserve">Program</w:t>
        </w:r>
      </w:hyperlink>
      <w:r w:rsidDel="00000000" w:rsidR="00000000" w:rsidRPr="00000000">
        <w:rPr>
          <w:rFonts w:ascii="Helvetica Neue" w:cs="Helvetica Neue" w:eastAsia="Helvetica Neue" w:hAnsi="Helvetica Neue"/>
          <w:color w:val="0000ff"/>
          <w:u w:val="single"/>
          <w:rtl w:val="0"/>
        </w:rPr>
        <w:t xml:space="preserve">s</w:t>
      </w:r>
    </w:p>
    <w:p w:rsidR="00000000" w:rsidDel="00000000" w:rsidP="00000000" w:rsidRDefault="00000000" w:rsidRPr="00000000" w14:paraId="00000222">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223">
      <w:pPr>
        <w:rPr>
          <w:rFonts w:ascii="Helvetica Neue" w:cs="Helvetica Neue" w:eastAsia="Helvetica Neue" w:hAnsi="Helvetica Neue"/>
          <w:color w:val="0000ff"/>
          <w:u w:val="single"/>
        </w:rPr>
      </w:pPr>
      <w:hyperlink w:anchor="bookmark=id.35h7mdr">
        <w:r w:rsidDel="00000000" w:rsidR="00000000" w:rsidRPr="00000000">
          <w:rPr>
            <w:rFonts w:ascii="Helvetica Neue" w:cs="Helvetica Neue" w:eastAsia="Helvetica Neue" w:hAnsi="Helvetica Neue"/>
            <w:color w:val="0000ff"/>
            <w:highlight w:val="white"/>
            <w:u w:val="single"/>
            <w:rtl w:val="0"/>
          </w:rPr>
          <w:t xml:space="preserve">Health Resources and Services Administration</w:t>
        </w:r>
      </w:hyperlink>
      <w:hyperlink w:anchor="bookmark=id.35h7mdr">
        <w:r w:rsidDel="00000000" w:rsidR="00000000" w:rsidRPr="00000000">
          <w:rPr>
            <w:rFonts w:ascii="Helvetica Neue" w:cs="Helvetica Neue" w:eastAsia="Helvetica Neue" w:hAnsi="Helvetica Neue"/>
            <w:color w:val="0000ff"/>
            <w:u w:val="single"/>
            <w:rtl w:val="0"/>
          </w:rPr>
          <w:br w:type="textWrapping"/>
        </w:r>
      </w:hyperlink>
      <w:hyperlink w:anchor="bookmark=id.35h7mdr">
        <w:r w:rsidDel="00000000" w:rsidR="00000000" w:rsidRPr="00000000">
          <w:rPr>
            <w:rFonts w:ascii="Helvetica Neue" w:cs="Helvetica Neue" w:eastAsia="Helvetica Neue" w:hAnsi="Helvetica Neue"/>
            <w:color w:val="0000ff"/>
            <w:highlight w:val="white"/>
            <w:u w:val="single"/>
            <w:rtl w:val="0"/>
          </w:rPr>
          <w:t xml:space="preserve">Healthy Start Initiative: Eliminating Disparities in Perinatal Health</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224">
      <w:pPr>
        <w:ind w:firstLine="720"/>
        <w:rPr>
          <w:rFonts w:ascii="Helvetica Neue" w:cs="Helvetica Neue" w:eastAsia="Helvetica Neue" w:hAnsi="Helvetica Neue"/>
        </w:rPr>
      </w:pPr>
      <w:hyperlink w:anchor="bookmark=id.ywpzoz">
        <w:r w:rsidDel="00000000" w:rsidR="00000000" w:rsidRPr="00000000">
          <w:rPr>
            <w:rFonts w:ascii="Helvetica Neue" w:cs="Helvetica Neue" w:eastAsia="Helvetica Neue" w:hAnsi="Helvetica Neue"/>
            <w:color w:val="0000ff"/>
            <w:u w:val="single"/>
            <w:rtl w:val="0"/>
          </w:rPr>
          <w:t xml:space="preserve">Research Grants</w:t>
        </w:r>
      </w:hyperlink>
      <w:r w:rsidDel="00000000" w:rsidR="00000000" w:rsidRPr="00000000">
        <w:rPr>
          <w:rtl w:val="0"/>
        </w:rPr>
      </w:r>
    </w:p>
    <w:p w:rsidR="00000000" w:rsidDel="00000000" w:rsidP="00000000" w:rsidRDefault="00000000" w:rsidRPr="00000000" w14:paraId="0000022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2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hyperlink w:anchor="bookmark=id.1y1nskl">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22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28">
      <w:pPr>
        <w:rPr>
          <w:rFonts w:ascii="Helvetica Neue" w:cs="Helvetica Neue" w:eastAsia="Helvetica Neue" w:hAnsi="Helvetica Neue"/>
          <w:color w:val="000000"/>
          <w:u w:val="none"/>
        </w:rPr>
      </w:pPr>
      <w:r w:rsidDel="00000000" w:rsidR="00000000" w:rsidRPr="00000000">
        <w:rPr>
          <w:rtl w:val="0"/>
        </w:rPr>
        <w:tab/>
      </w:r>
      <w:hyperlink w:anchor="bookmark=id.4i1bb8e">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229">
      <w:pPr>
        <w:rPr>
          <w:rFonts w:ascii="Helvetica Neue" w:cs="Helvetica Neue" w:eastAsia="Helvetica Neue" w:hAnsi="Helvetica Neue"/>
          <w:color w:val="0000ff"/>
          <w:highlight w:val="white"/>
          <w:u w:val="single"/>
        </w:rPr>
      </w:pPr>
      <w:hyperlink w:anchor="bookmark=id.1419uqg">
        <w:r w:rsidDel="00000000" w:rsidR="00000000" w:rsidRPr="00000000">
          <w:rPr>
            <w:rFonts w:ascii="Helvetica Neue" w:cs="Helvetica Neue" w:eastAsia="Helvetica Neue" w:hAnsi="Helvetica Neue"/>
            <w:color w:val="0000ff"/>
            <w:highlight w:val="white"/>
            <w:u w:val="single"/>
            <w:rtl w:val="0"/>
          </w:rPr>
          <w:t xml:space="preserve">Health Resources and Services Administration</w:t>
        </w:r>
      </w:hyperlink>
      <w:hyperlink w:anchor="bookmark=id.1419uqg">
        <w:r w:rsidDel="00000000" w:rsidR="00000000" w:rsidRPr="00000000">
          <w:rPr>
            <w:rFonts w:ascii="Helvetica Neue" w:cs="Helvetica Neue" w:eastAsia="Helvetica Neue" w:hAnsi="Helvetica Neue"/>
            <w:color w:val="0000ff"/>
            <w:u w:val="single"/>
            <w:rtl w:val="0"/>
          </w:rPr>
          <w:br w:type="textWrapping"/>
        </w:r>
      </w:hyperlink>
      <w:hyperlink w:anchor="bookmark=id.1419uqg">
        <w:r w:rsidDel="00000000" w:rsidR="00000000" w:rsidRPr="00000000">
          <w:rPr>
            <w:rFonts w:ascii="Helvetica Neue" w:cs="Helvetica Neue" w:eastAsia="Helvetica Neue" w:hAnsi="Helvetica Neue"/>
            <w:color w:val="0000ff"/>
            <w:highlight w:val="white"/>
            <w:u w:val="single"/>
            <w:rtl w:val="0"/>
          </w:rPr>
          <w:t xml:space="preserve">FY 2024 Service Area Competition</w:t>
        </w:r>
      </w:hyperlink>
      <w:r w:rsidDel="00000000" w:rsidR="00000000" w:rsidRPr="00000000">
        <w:rPr>
          <w:rtl w:val="0"/>
        </w:rPr>
      </w:r>
    </w:p>
    <w:p w:rsidR="00000000" w:rsidDel="00000000" w:rsidP="00000000" w:rsidRDefault="00000000" w:rsidRPr="00000000" w14:paraId="0000022A">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3o0xde9">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Health Resources and Services Administration</w:t>
        </w:r>
      </w:hyperlink>
      <w:hyperlink w:anchor="bookmark=id.3o0xde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3o0xde9">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Behavioral Health Workforce Education and Training Program- Professionals</w:t>
        </w:r>
      </w:hyperlink>
      <w:r w:rsidDel="00000000" w:rsidR="00000000" w:rsidRPr="00000000">
        <w:rPr>
          <w:rtl w:val="0"/>
        </w:rPr>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w:anchor="bookmark=id.2367nm2">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Health Resources and Services Administration</w:t>
        </w:r>
      </w:hyperlink>
      <w:hyperlink w:anchor="bookmark=id.2367nm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2367nm2">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FY 2024 Behavioral Health Service Expansion</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hyperlink w:anchor="bookmark=id.ibhxtv">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Health Resources and Services Administration</w:t>
        </w:r>
      </w:hyperlink>
      <w:hyperlink w:anchor="bookmark=id.ibhxtv">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ibhxtv">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FY 2024 Expanded Hours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32b5gho">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Health Resources and Services Administration</w:t>
        </w:r>
      </w:hyperlink>
      <w:hyperlink w:anchor="bookmark=id.32b5gho">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32b5gho">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FY 2024 New Access Points</w:t>
        </w:r>
      </w:hyperlink>
      <w:r w:rsidDel="00000000" w:rsidR="00000000" w:rsidRPr="00000000">
        <w:rPr>
          <w:rtl w:val="0"/>
        </w:rPr>
      </w:r>
    </w:p>
    <w:p w:rsidR="00000000" w:rsidDel="00000000" w:rsidP="00000000" w:rsidRDefault="00000000" w:rsidRPr="00000000" w14:paraId="0000022E">
      <w:pPr>
        <w:rPr>
          <w:rFonts w:ascii="Helvetica Neue" w:cs="Helvetica Neue" w:eastAsia="Helvetica Neue" w:hAnsi="Helvetica Neue"/>
          <w:color w:val="000000"/>
          <w:u w:val="none"/>
        </w:rPr>
      </w:pPr>
      <w:r w:rsidDel="00000000" w:rsidR="00000000" w:rsidRPr="00000000">
        <w:rPr>
          <w:rtl w:val="0"/>
        </w:rPr>
      </w:r>
    </w:p>
    <w:p w:rsidR="00000000" w:rsidDel="00000000" w:rsidP="00000000" w:rsidRDefault="00000000" w:rsidRPr="00000000" w14:paraId="0000022F">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hyperlink w:anchor="bookmark=id.317hrkd">
        <w:r w:rsidDel="00000000" w:rsidR="00000000" w:rsidRPr="00000000">
          <w:rPr>
            <w:rFonts w:ascii="Helvetica Neue" w:cs="Helvetica Neue" w:eastAsia="Helvetica Neue" w:hAnsi="Helvetica Neue"/>
            <w:b w:val="1"/>
            <w:i w:val="0"/>
            <w:smallCaps w:val="0"/>
            <w:strike w:val="0"/>
            <w:color w:val="0000ff"/>
            <w:sz w:val="28"/>
            <w:szCs w:val="28"/>
            <w:u w:val="single"/>
            <w:shd w:fill="auto" w:val="clear"/>
            <w:vertAlign w:val="baseline"/>
            <w:rtl w:val="0"/>
          </w:rPr>
          <w:t xml:space="preserve">Department of Homeland Security</w:t>
        </w:r>
      </w:hyperlink>
      <w:r w:rsidDel="00000000" w:rsidR="00000000" w:rsidRPr="00000000">
        <w:rPr>
          <w:rtl w:val="0"/>
        </w:rPr>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r>
      <w:hyperlink w:anchor="bookmark=id.3t5h8fq">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232">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254pcrg">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233">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234">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35">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36">
      <w:pPr>
        <w:widowControl w:val="0"/>
        <w:rPr>
          <w:rFonts w:ascii="Helvetica Neue" w:cs="Helvetica Neue" w:eastAsia="Helvetica Neue" w:hAnsi="Helvetica Neue"/>
          <w:b w:val="1"/>
          <w:sz w:val="28"/>
          <w:szCs w:val="28"/>
        </w:rPr>
      </w:pPr>
      <w:hyperlink w:anchor="bookmark=id.h3xh36">
        <w:r w:rsidDel="00000000" w:rsidR="00000000" w:rsidRPr="00000000">
          <w:rPr>
            <w:rFonts w:ascii="Helvetica Neue" w:cs="Helvetica Neue" w:eastAsia="Helvetica Neue" w:hAnsi="Helvetica Neue"/>
            <w:b w:val="1"/>
            <w:color w:val="0000ff"/>
            <w:sz w:val="28"/>
            <w:szCs w:val="28"/>
            <w:u w:val="single"/>
            <w:rtl w:val="0"/>
          </w:rPr>
          <w:t xml:space="preserve">Department of Housing and Urban Development</w:t>
        </w:r>
      </w:hyperlink>
      <w:r w:rsidDel="00000000" w:rsidR="00000000" w:rsidRPr="00000000">
        <w:rPr>
          <w:rtl w:val="0"/>
        </w:rPr>
      </w:r>
    </w:p>
    <w:p w:rsidR="00000000" w:rsidDel="00000000" w:rsidP="00000000" w:rsidRDefault="00000000" w:rsidRPr="00000000" w14:paraId="00000237">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38">
      <w:pPr>
        <w:spacing w:after="2.4" w:before="2.4" w:lineRule="auto"/>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408isml">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Fonts w:ascii="Helvetica Neue" w:cs="Helvetica Neue" w:eastAsia="Helvetica Neue" w:hAnsi="Helvetica Neue"/>
          <w:color w:val="222222"/>
          <w:highlight w:val="cyan"/>
          <w:rtl w:val="0"/>
        </w:rPr>
        <w:br w:type="textWrapping"/>
      </w:r>
      <w:r w:rsidDel="00000000" w:rsidR="00000000" w:rsidRPr="00000000">
        <w:rPr>
          <w:rtl w:val="0"/>
        </w:rPr>
      </w:r>
    </w:p>
    <w:p w:rsidR="00000000" w:rsidDel="00000000" w:rsidP="00000000" w:rsidRDefault="00000000" w:rsidRPr="00000000" w14:paraId="00000239">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27371wu">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23A">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r>
      <w:hyperlink w:anchor="bookmark=id.3684usg">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Reminders</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23C">
      <w:pPr>
        <w:spacing w:after="2.4" w:before="2.4" w:lineRule="auto"/>
        <w:rPr>
          <w:rFonts w:ascii="Helvetica Neue" w:cs="Helvetica Neue" w:eastAsia="Helvetica Neue" w:hAnsi="Helvetica Neue"/>
          <w:color w:val="0000ff"/>
          <w:u w:val="single"/>
        </w:rPr>
      </w:pPr>
      <w:hyperlink w:anchor="bookmark=id.1qhz01q">
        <w:r w:rsidDel="00000000" w:rsidR="00000000" w:rsidRPr="00000000">
          <w:rPr>
            <w:rFonts w:ascii="Helvetica Neue" w:cs="Helvetica Neue" w:eastAsia="Helvetica Neue" w:hAnsi="Helvetica Neue"/>
            <w:color w:val="0000ff"/>
            <w:highlight w:val="white"/>
            <w:u w:val="single"/>
            <w:rtl w:val="0"/>
          </w:rPr>
          <w:t xml:space="preserve">Notice of Funding Opportunity (NOFO) for Fiscal Year (FY) 2023 Continuum of Care Competition and Renewal or Replacement of Youth Homeless Demonstration Program Grants</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2"/>
          <w:szCs w:val="22"/>
          <w:u w:val="single"/>
          <w:shd w:fill="auto" w:val="clear"/>
          <w:vertAlign w:val="baseline"/>
        </w:rPr>
      </w:pPr>
      <w:hyperlink w:anchor="bookmark=id.2pmwsxc">
        <w:r w:rsidDel="00000000" w:rsidR="00000000" w:rsidRPr="00000000">
          <w:rPr>
            <w:rFonts w:ascii="Helvetica Neue" w:cs="Helvetica Neue" w:eastAsia="Helvetica Neue" w:hAnsi="Helvetica Neue"/>
            <w:b w:val="0"/>
            <w:i w:val="0"/>
            <w:smallCaps w:val="0"/>
            <w:strike w:val="0"/>
            <w:color w:val="0000ff"/>
            <w:sz w:val="22"/>
            <w:szCs w:val="22"/>
            <w:highlight w:val="cyan"/>
            <w:u w:val="single"/>
            <w:vertAlign w:val="baseline"/>
            <w:rtl w:val="0"/>
          </w:rPr>
          <w:t xml:space="preserve">FY2023 and FY2024 Radon Testing and Mitigation Demonstration for Public Housing</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w:anchor="bookmark=id.14s7355">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FY2023 and FY2024 Authority to Accept Unsolicited Proposals for Research Partnerships</w:t>
        </w:r>
      </w:hyperlink>
      <w:hyperlink w:anchor="bookmark=id.14s735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r w:rsidDel="00000000" w:rsidR="00000000" w:rsidRPr="00000000">
        <w:rPr>
          <w:rtl w:val="0"/>
        </w:rPr>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hyperlink w:anchor="bookmark=id.3orulsy">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Capital Fund At-Risk/Receivership/Substandard/Troubled Program</w:t>
        </w:r>
      </w:hyperlink>
      <w:r w:rsidDel="00000000" w:rsidR="00000000" w:rsidRPr="00000000">
        <w:rPr>
          <w:rtl w:val="0"/>
        </w:rPr>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br w:type="textWrapping"/>
      </w:r>
      <w:hyperlink w:anchor="bookmark=id.23x4w0r">
        <w:r w:rsidDel="00000000" w:rsidR="00000000" w:rsidRPr="00000000">
          <w:rPr>
            <w:rFonts w:ascii="Helvetica Neue" w:cs="Helvetica Neue" w:eastAsia="Helvetica Neue" w:hAnsi="Helvetica Neue"/>
            <w:b w:val="0"/>
            <w:i w:val="0"/>
            <w:smallCaps w:val="0"/>
            <w:strike w:val="0"/>
            <w:color w:val="0000ff"/>
            <w:sz w:val="24"/>
            <w:szCs w:val="24"/>
            <w:highlight w:val="yellow"/>
            <w:u w:val="single"/>
            <w:vertAlign w:val="baseline"/>
            <w:rtl w:val="0"/>
          </w:rPr>
          <w:t xml:space="preserve">Green and Resilient Retrofit Program (GRRPC) Comprehensive</w:t>
        </w:r>
      </w:hyperlink>
      <w:r w:rsidDel="00000000" w:rsidR="00000000" w:rsidRPr="00000000">
        <w:rPr>
          <w:rtl w:val="0"/>
        </w:rPr>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j2f68k">
        <w:r w:rsidDel="00000000" w:rsidR="00000000" w:rsidRPr="00000000">
          <w:rPr>
            <w:rFonts w:ascii="Helvetica Neue" w:cs="Helvetica Neue" w:eastAsia="Helvetica Neue" w:hAnsi="Helvetica Neue"/>
            <w:b w:val="0"/>
            <w:i w:val="0"/>
            <w:smallCaps w:val="0"/>
            <w:strike w:val="0"/>
            <w:color w:val="0000ff"/>
            <w:sz w:val="24"/>
            <w:szCs w:val="24"/>
            <w:highlight w:val="yellow"/>
            <w:u w:val="single"/>
            <w:vertAlign w:val="baseline"/>
            <w:rtl w:val="0"/>
          </w:rPr>
          <w:t xml:space="preserve">Green and Resilient Retrofit Program (GRRPE) Elements</w:t>
        </w:r>
      </w:hyperlink>
      <w:r w:rsidDel="00000000" w:rsidR="00000000" w:rsidRPr="00000000">
        <w:rPr>
          <w:rtl w:val="0"/>
        </w:rPr>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3">
      <w:pPr>
        <w:spacing w:after="2.4" w:before="2.4" w:lineRule="auto"/>
        <w:rPr>
          <w:rFonts w:ascii="Helvetica Neue" w:cs="Helvetica Neue" w:eastAsia="Helvetica Neue" w:hAnsi="Helvetica Neue"/>
          <w:color w:val="0000ff"/>
          <w:u w:val="single"/>
        </w:rPr>
      </w:pPr>
      <w:hyperlink w:anchor="bookmark=id.3322owd">
        <w:r w:rsidDel="00000000" w:rsidR="00000000" w:rsidRPr="00000000">
          <w:rPr>
            <w:rFonts w:ascii="Helvetica Neue" w:cs="Helvetica Neue" w:eastAsia="Helvetica Neue" w:hAnsi="Helvetica Neue"/>
            <w:color w:val="0000ff"/>
            <w:highlight w:val="yellow"/>
            <w:u w:val="single"/>
            <w:rtl w:val="0"/>
          </w:rPr>
          <w:t xml:space="preserve">Green and Resilient Retrofit Program (GRRP) Leading Edge</w:t>
        </w:r>
      </w:hyperlink>
      <w:r w:rsidDel="00000000" w:rsidR="00000000" w:rsidRPr="00000000">
        <w:rPr>
          <w:rFonts w:ascii="Helvetica Neue" w:cs="Helvetica Neue" w:eastAsia="Helvetica Neue" w:hAnsi="Helvetica Neue"/>
          <w:rtl w:val="0"/>
        </w:rPr>
        <w:br w:type="textWrapping"/>
      </w: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1i7cz46">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Housing Mobility-Related Services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highlight w:val="white"/>
          <w:u w:val="single"/>
          <w:vertAlign w:val="baseline"/>
        </w:rPr>
      </w:pPr>
      <w:hyperlink w:anchor="bookmark=id.4270hrz">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FY 2023 Jobs Plus NOFO</w:t>
        </w:r>
      </w:hyperlink>
      <w:r w:rsidDel="00000000" w:rsidR="00000000" w:rsidRPr="00000000">
        <w:rPr>
          <w:rtl w:val="0"/>
        </w:rPr>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3gh8kve">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Veterans Housing Rehabilitation and Modification Pilot Program</w:t>
        </w:r>
      </w:hyperlink>
      <w:r w:rsidDel="00000000" w:rsidR="00000000" w:rsidRPr="00000000">
        <w:rPr>
          <w:rtl w:val="0"/>
        </w:rPr>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0249">
      <w:pPr>
        <w:pBdr>
          <w:bottom w:color="000000" w:space="1" w:sz="6" w:val="single"/>
        </w:pBdr>
        <w:spacing w:after="2.4" w:before="2.4" w:lineRule="auto"/>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Helvetica Neue" w:cs="Helvetica Neue" w:eastAsia="Helvetica Neue" w:hAnsi="Helvetica Neue"/>
          <w:b w:val="1"/>
          <w:i w:val="0"/>
          <w:smallCaps w:val="0"/>
          <w:strike w:val="0"/>
          <w:color w:val="666666"/>
          <w:sz w:val="28"/>
          <w:szCs w:val="28"/>
          <w:u w:val="none"/>
          <w:shd w:fill="auto" w:val="clear"/>
          <w:vertAlign w:val="baseline"/>
        </w:rPr>
      </w:pPr>
      <w:hyperlink w:anchor="bookmark=id.49um248">
        <w:r w:rsidDel="00000000" w:rsidR="00000000" w:rsidRPr="00000000">
          <w:rPr>
            <w:rFonts w:ascii="Helvetica Neue" w:cs="Helvetica Neue" w:eastAsia="Helvetica Neue" w:hAnsi="Helvetica Neue"/>
            <w:b w:val="1"/>
            <w:i w:val="0"/>
            <w:smallCaps w:val="0"/>
            <w:strike w:val="0"/>
            <w:color w:val="0000ff"/>
            <w:sz w:val="28"/>
            <w:szCs w:val="28"/>
            <w:u w:val="single"/>
            <w:shd w:fill="auto" w:val="clear"/>
            <w:vertAlign w:val="baseline"/>
            <w:rtl w:val="0"/>
          </w:rPr>
          <w:t xml:space="preserve">Institute of Museum and Library Services</w:t>
        </w:r>
      </w:hyperlink>
      <w:r w:rsidDel="00000000" w:rsidR="00000000" w:rsidRPr="00000000">
        <w:rPr>
          <w:rtl w:val="0"/>
        </w:rPr>
      </w:r>
    </w:p>
    <w:p w:rsidR="00000000" w:rsidDel="00000000" w:rsidP="00000000" w:rsidRDefault="00000000" w:rsidRPr="00000000" w14:paraId="0000024B">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386mjxu">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24C">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20r2q4o">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Inspire! Grants for Small Museums (2024)</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highlight w:val="white"/>
          <w:u w:val="none"/>
          <w:vertAlign w:val="baseline"/>
        </w:rPr>
      </w:pPr>
      <w:hyperlink w:anchor="bookmark=id.4kqq8sh">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Museums Empowered (2024)</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2zw0j0a">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National Leadership Grants for Libraries (2024)</w:t>
        </w:r>
      </w:hyperlink>
      <w:r w:rsidDel="00000000" w:rsidR="00000000" w:rsidRPr="00000000">
        <w:rPr>
          <w:rtl w:val="0"/>
        </w:rPr>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1f1at83">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National Leadership Grants for Museums (2024)</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52">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0253">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3z0ybvw">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254">
      <w:pPr>
        <w:rPr>
          <w:rFonts w:ascii="Helvetica Neue" w:cs="Helvetica Neue" w:eastAsia="Helvetica Neue" w:hAnsi="Helvetica Neue"/>
          <w:color w:val="1155cc"/>
          <w:highlight w:val="white"/>
          <w:u w:val="single"/>
        </w:rPr>
      </w:pPr>
      <w:hyperlink w:anchor="bookmark=id.3db6ezb">
        <w:r w:rsidDel="00000000" w:rsidR="00000000" w:rsidRPr="00000000">
          <w:rPr>
            <w:rFonts w:ascii="Helvetica Neue" w:cs="Helvetica Neue" w:eastAsia="Helvetica Neue" w:hAnsi="Helvetica Neue"/>
            <w:color w:val="0000ff"/>
            <w:highlight w:val="cyan"/>
            <w:u w:val="single"/>
            <w:rtl w:val="0"/>
          </w:rPr>
          <w:t xml:space="preserve">Laura Bush 21st Century Librarian Program (2024)</w:t>
        </w:r>
      </w:hyperlink>
      <w:r w:rsidDel="00000000" w:rsidR="00000000" w:rsidRPr="00000000">
        <w:rPr>
          <w:rFonts w:ascii="Helvetica Neue" w:cs="Helvetica Neue" w:eastAsia="Helvetica Neue" w:hAnsi="Helvetica Neue"/>
          <w:color w:val="222222"/>
          <w:highlight w:val="cyan"/>
          <w:rtl w:val="0"/>
        </w:rPr>
        <w:br w:type="textWrapping"/>
      </w:r>
      <w:r w:rsidDel="00000000" w:rsidR="00000000" w:rsidRPr="00000000">
        <w:rPr>
          <w:rtl w:val="0"/>
        </w:rPr>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hyperlink w:anchor="bookmark=id.1sggp74">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Museums for America (2024)</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5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hyperlink w:anchor="bookmark=id.2rlei2q">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Fonts w:ascii="Helvetica Neue" w:cs="Helvetica Neue" w:eastAsia="Helvetica Neue" w:hAnsi="Helvetica Neue"/>
          <w:color w:val="222222"/>
          <w:rtl w:val="0"/>
        </w:rPr>
        <w:br w:type="textWrapping"/>
        <w:br w:type="textWrapping"/>
      </w:r>
      <w:r w:rsidDel="00000000" w:rsidR="00000000" w:rsidRPr="00000000">
        <w:rPr>
          <w:rtl w:val="0"/>
        </w:rPr>
      </w:r>
    </w:p>
    <w:p w:rsidR="00000000" w:rsidDel="00000000" w:rsidP="00000000" w:rsidRDefault="00000000" w:rsidRPr="00000000" w14:paraId="0000025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58">
      <w:pPr>
        <w:widowControl w:val="0"/>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p>
    <w:p w:rsidR="00000000" w:rsidDel="00000000" w:rsidP="00000000" w:rsidRDefault="00000000" w:rsidRPr="00000000" w14:paraId="0000025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5A">
      <w:pPr>
        <w:rPr>
          <w:rFonts w:ascii="Helvetica Neue" w:cs="Helvetica Neue" w:eastAsia="Helvetica Neue" w:hAnsi="Helvetica Neue"/>
          <w:b w:val="1"/>
          <w:sz w:val="28"/>
          <w:szCs w:val="28"/>
        </w:rPr>
      </w:pPr>
      <w:hyperlink w:anchor="bookmark=id.1gcs1s6">
        <w:r w:rsidDel="00000000" w:rsidR="00000000" w:rsidRPr="00000000">
          <w:rPr>
            <w:rFonts w:ascii="Helvetica Neue" w:cs="Helvetica Neue" w:eastAsia="Helvetica Neue" w:hAnsi="Helvetica Neue"/>
            <w:b w:val="1"/>
            <w:color w:val="0000ff"/>
            <w:sz w:val="28"/>
            <w:szCs w:val="28"/>
            <w:u w:val="single"/>
            <w:rtl w:val="0"/>
          </w:rPr>
          <w:t xml:space="preserve">Department of Interior</w:t>
        </w:r>
      </w:hyperlink>
      <w:r w:rsidDel="00000000" w:rsidR="00000000" w:rsidRPr="00000000">
        <w:rPr>
          <w:rtl w:val="0"/>
        </w:rPr>
      </w:r>
    </w:p>
    <w:p w:rsidR="00000000" w:rsidDel="00000000" w:rsidP="00000000" w:rsidRDefault="00000000" w:rsidRPr="00000000" w14:paraId="0000025B">
      <w:pPr>
        <w:tabs>
          <w:tab w:val="left" w:leader="none" w:pos="5987"/>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ab/>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ab/>
      </w:r>
      <w:hyperlink w:anchor="bookmark=id.4hko2we">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2ofcc6n">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Fish and Wildlife Service</w:t>
        </w:r>
      </w:hyperlink>
      <w:hyperlink w:anchor="bookmark=id.2ofcc6n">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2ofcc6n">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F24AS00012 - NAWCA 2024 US Small Grants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13kmmeg">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Fish and Wildlife Service</w:t>
        </w:r>
      </w:hyperlink>
      <w:hyperlink w:anchor="bookmark=id.13kmmeg">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13kmmeg">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F23AS00455 - Central Africa Regional Program</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hyperlink w:anchor="bookmark=id.3nka529">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Fish and Wildlife Service</w:t>
        </w:r>
      </w:hyperlink>
      <w:hyperlink w:anchor="bookmark=id.3nka52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3nka529">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F24AS00017 - Species Conservation Catalyst Fund on Songbird Trade</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22pkfa2">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Office of Surface Mining</w:t>
          <w:br w:type="textWrapping"/>
          <w:t xml:space="preserve">OSMRE Mine Drainage Technology Initiative (MDTI)</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1">
      <w:pPr>
        <w:rPr>
          <w:rFonts w:ascii="Helvetica Neue" w:cs="Helvetica Neue" w:eastAsia="Helvetica Neue" w:hAnsi="Helvetica Neue"/>
          <w:color w:val="0000ff"/>
          <w:u w:val="single"/>
        </w:rPr>
      </w:pPr>
      <w:r w:rsidDel="00000000" w:rsidR="00000000" w:rsidRPr="00000000">
        <w:rPr>
          <w:rtl w:val="0"/>
        </w:rPr>
        <w:tab/>
      </w:r>
      <w:hyperlink w:anchor="bookmark=id.2yog29l">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3f9o44p">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Bureau of Reclamation</w:t>
          <w:br w:type="textWrapping"/>
          <w:t xml:space="preserve">WaterSMART Cooperative Watershed Management Program Phase I for Fiscal Year 2023</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5">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b w:val="1"/>
          <w:rtl w:val="0"/>
        </w:rPr>
        <w:tab/>
      </w:r>
      <w:hyperlink w:anchor="bookmark=id.3sou03q">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Fonts w:ascii="Helvetica Neue" w:cs="Helvetica Neue" w:eastAsia="Helvetica Neue" w:hAnsi="Helvetica Neue"/>
          <w:color w:val="0000ff"/>
          <w:u w:val="single"/>
          <w:rtl w:val="0"/>
        </w:rPr>
        <w:t xml:space="preserve">  </w:t>
      </w:r>
    </w:p>
    <w:p w:rsidR="00000000" w:rsidDel="00000000" w:rsidP="00000000" w:rsidRDefault="00000000" w:rsidRPr="00000000" w14:paraId="00000266">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hyperlink w:anchor="bookmark=id.27u4abj">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Fish and Wildlife Service</w:t>
        </w:r>
      </w:hyperlink>
      <w:hyperlink w:anchor="bookmark=id.27u4abj">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27u4abj">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F24AS00015 Sea Duck Joint Venture FY24 Competitive Grants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68">
      <w:pPr>
        <w:rPr>
          <w:rFonts w:ascii="Helvetica Neue" w:cs="Helvetica Neue" w:eastAsia="Helvetica Neue" w:hAnsi="Helvetica Neue"/>
          <w:color w:val="0000ff"/>
          <w:highlight w:val="white"/>
          <w:u w:val="single"/>
        </w:rPr>
      </w:pPr>
      <w:hyperlink w:anchor="bookmark=id.36z2375">
        <w:r w:rsidDel="00000000" w:rsidR="00000000" w:rsidRPr="00000000">
          <w:rPr>
            <w:rFonts w:ascii="Helvetica Neue" w:cs="Helvetica Neue" w:eastAsia="Helvetica Neue" w:hAnsi="Helvetica Neue"/>
            <w:color w:val="0000ff"/>
            <w:highlight w:val="white"/>
            <w:u w:val="single"/>
            <w:rtl w:val="0"/>
          </w:rPr>
          <w:t xml:space="preserve">Bureau of Reclamation</w:t>
        </w:r>
      </w:hyperlink>
      <w:hyperlink w:anchor="bookmark=id.36z2375">
        <w:r w:rsidDel="00000000" w:rsidR="00000000" w:rsidRPr="00000000">
          <w:rPr>
            <w:rFonts w:ascii="Helvetica Neue" w:cs="Helvetica Neue" w:eastAsia="Helvetica Neue" w:hAnsi="Helvetica Neue"/>
            <w:color w:val="0000ff"/>
            <w:u w:val="single"/>
            <w:rtl w:val="0"/>
          </w:rPr>
          <w:br w:type="textWrapping"/>
        </w:r>
      </w:hyperlink>
      <w:hyperlink w:anchor="bookmark=id.36z2375">
        <w:r w:rsidDel="00000000" w:rsidR="00000000" w:rsidRPr="00000000">
          <w:rPr>
            <w:rFonts w:ascii="Helvetica Neue" w:cs="Helvetica Neue" w:eastAsia="Helvetica Neue" w:hAnsi="Helvetica Neue"/>
            <w:color w:val="0000ff"/>
            <w:highlight w:val="white"/>
            <w:u w:val="single"/>
            <w:rtl w:val="0"/>
          </w:rPr>
          <w:t xml:space="preserve">WaterSMART-Applied Science Grants for Fiscal Year 2023</w:t>
        </w:r>
      </w:hyperlink>
      <w:r w:rsidDel="00000000" w:rsidR="00000000" w:rsidRPr="00000000">
        <w:rPr>
          <w:rtl w:val="0"/>
        </w:rPr>
      </w:r>
    </w:p>
    <w:p w:rsidR="00000000" w:rsidDel="00000000" w:rsidP="00000000" w:rsidRDefault="00000000" w:rsidRPr="00000000" w14:paraId="00000269">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1m4cdey">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Fish and Wildlife Service</w:t>
          <w:br w:type="textWrapping"/>
          <w:t xml:space="preserve">F23AS00395 National Fire Plan-Wildland Urban Interface Community Fire Assistance</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hyperlink w:anchor="bookmark=id.1r8w8gf">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Fish and Wildlife Service</w:t>
        </w:r>
      </w:hyperlink>
      <w:hyperlink w:anchor="bookmark=id.1r8w8gf">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1r8w8gf">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F23AS00249 National Fish Passage Program Base Funding Fiscal Year 2023</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1iya7iv">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Fish and Wildlife Service</w:t>
        </w:r>
      </w:hyperlink>
      <w:hyperlink w:anchor="bookmark=id.1iya7iv">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1iya7iv">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F23AS00124 FY23 Recovery Implementation</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hyperlink w:anchor="bookmark=id.42xxq6o">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Fish and Wildlife Service</w:t>
        </w:r>
      </w:hyperlink>
      <w:hyperlink w:anchor="bookmark=id.42xxq6o">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42xxq6o">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F23AS00126 FY23 Candidate Species Conservation Fund</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hyperlink w:anchor="bookmark=id.x8iama">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National Park Service</w:t>
        </w:r>
      </w:hyperlink>
      <w:hyperlink w:anchor="bookmark=id.x8iama">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x8iama">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FY2023 ABPP - Battlefield Land Acquisition Grant</w:t>
        </w:r>
      </w:hyperlink>
      <w:r w:rsidDel="00000000" w:rsidR="00000000" w:rsidRPr="00000000">
        <w:rPr>
          <w:rtl w:val="0"/>
        </w:rPr>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3h85ta3">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National Park Service</w:t>
        </w:r>
      </w:hyperlink>
      <w:hyperlink w:anchor="bookmark=id.3h85ta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3h85ta3">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NPS Cooperative Ecosystems Studies Units (CESU) Master Cooperative Agreements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4gd3m5p">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Fish and Wildlife Service</w:t>
        </w:r>
      </w:hyperlink>
      <w:hyperlink w:anchor="bookmark=id.4gd3m5p">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4gd3m5p">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F23AS00078 National Fish Passage Program Bipartisan Infrastructure Law Fiscal Year 2023</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2vidwdi">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Fish and Wildlife Service</w:t>
          <w:br w:type="textWrapping"/>
          <w:t xml:space="preserve">F23AS00100 Refuges Enhancement/Infrastructure</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hyperlink w:anchor="bookmark=id.29slzgx">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Fish and Wildlife Service</w:t>
          <w:br w:type="textWrapping"/>
          <w:t xml:space="preserve">F23AS00069 Youth Engagement, Education, and Employment</w:t>
        </w:r>
      </w:hyperlink>
      <w:r w:rsidDel="00000000" w:rsidR="00000000" w:rsidRPr="00000000">
        <w:rPr>
          <w:rtl w:val="0"/>
        </w:rPr>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fldChar w:fldCharType="begin"/>
        <w:instrText xml:space="preserve"> HYPERLINK \l "bookmark=id.1o2u2kc" </w:instrText>
        <w:fldChar w:fldCharType="separate"/>
      </w: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Fish and Wildlife Service</w:t>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F23AS00032 - 2023 Coastal Program</w:t>
      </w:r>
      <w:r w:rsidDel="00000000" w:rsidR="00000000" w:rsidRPr="00000000">
        <w:fldChar w:fldCharType="end"/>
      </w:r>
      <w:r w:rsidDel="00000000" w:rsidR="00000000" w:rsidRPr="00000000">
        <w:rPr>
          <w:rtl w:val="0"/>
        </w:rPr>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2n7rvfy">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Geological Survey</w:t>
        </w:r>
      </w:hyperlink>
      <w:hyperlink w:anchor="bookmark=id.2n7rvfy">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2n7rvfy">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Cooperative Research Units Program Department of the Interior Geological Survey</w:t>
        </w:r>
      </w:hyperlink>
      <w:r w:rsidDel="00000000" w:rsidR="00000000" w:rsidRPr="00000000">
        <w:rPr>
          <w:rtl w:val="0"/>
        </w:rPr>
      </w:r>
    </w:p>
    <w:p w:rsidR="00000000" w:rsidDel="00000000" w:rsidP="00000000" w:rsidRDefault="00000000" w:rsidRPr="00000000" w14:paraId="00000279">
      <w:pPr>
        <w:widowControl w:val="0"/>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p>
    <w:p w:rsidR="00000000" w:rsidDel="00000000" w:rsidP="00000000" w:rsidRDefault="00000000" w:rsidRPr="00000000" w14:paraId="0000027A">
      <w:pPr>
        <w:widowControl w:val="0"/>
        <w:rPr>
          <w:rFonts w:ascii="Helvetica Neue" w:cs="Helvetica Neue" w:eastAsia="Helvetica Neue" w:hAnsi="Helvetica Neue"/>
        </w:rPr>
      </w:pPr>
      <w:r w:rsidDel="00000000" w:rsidR="00000000" w:rsidRPr="00000000">
        <w:fldChar w:fldCharType="begin"/>
        <w:instrText xml:space="preserve"> HYPERLINK \l "bookmark=id.40cfkfz" </w:instrText>
        <w:fldChar w:fldCharType="separate"/>
      </w:r>
      <w:r w:rsidDel="00000000" w:rsidR="00000000" w:rsidRPr="00000000">
        <w:rPr>
          <w:rtl w:val="0"/>
        </w:rPr>
      </w:r>
    </w:p>
    <w:p w:rsidR="00000000" w:rsidDel="00000000" w:rsidP="00000000" w:rsidRDefault="00000000" w:rsidRPr="00000000" w14:paraId="0000027B">
      <w:pPr>
        <w:rPr>
          <w:rFonts w:ascii="Helvetica Neue" w:cs="Helvetica Neue" w:eastAsia="Helvetica Neue" w:hAnsi="Helvetica Neue"/>
        </w:rPr>
      </w:pPr>
      <w:r w:rsidDel="00000000" w:rsidR="00000000" w:rsidRPr="00000000">
        <w:fldChar w:fldCharType="end"/>
      </w:r>
      <w:hyperlink w:anchor="bookmark=id.21hzyjd">
        <w:r w:rsidDel="00000000" w:rsidR="00000000" w:rsidRPr="00000000">
          <w:rPr>
            <w:rFonts w:ascii="Helvetica Neue" w:cs="Helvetica Neue" w:eastAsia="Helvetica Neue" w:hAnsi="Helvetica Neue"/>
            <w:b w:val="1"/>
            <w:color w:val="0000ff"/>
            <w:sz w:val="28"/>
            <w:szCs w:val="28"/>
            <w:u w:val="single"/>
            <w:rtl w:val="0"/>
          </w:rPr>
          <w:t xml:space="preserve">Department of Justice</w:t>
        </w:r>
      </w:hyperlink>
      <w:r w:rsidDel="00000000" w:rsidR="00000000" w:rsidRPr="00000000">
        <w:rPr>
          <w:rFonts w:ascii="Helvetica Neue" w:cs="Helvetica Neue" w:eastAsia="Helvetica Neue" w:hAnsi="Helvetica Neue"/>
          <w:b w:val="1"/>
          <w:sz w:val="28"/>
          <w:szCs w:val="28"/>
          <w:rtl w:val="0"/>
        </w:rPr>
        <w:tab/>
      </w:r>
      <w:r w:rsidDel="00000000" w:rsidR="00000000" w:rsidRPr="00000000">
        <w:rPr>
          <w:rtl w:val="0"/>
        </w:rPr>
      </w:r>
    </w:p>
    <w:p w:rsidR="00000000" w:rsidDel="00000000" w:rsidP="00000000" w:rsidRDefault="00000000" w:rsidRPr="00000000" w14:paraId="0000027C">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tab/>
      </w:r>
      <w:hyperlink w:anchor="bookmark=id.30mxrez">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Office of Juvenile Justice Delinquency Prevention</w:t>
        <w:br w:type="textWrapping"/>
        <w:t xml:space="preserve">OJJDP FY 2023 Building Local Continuums of Care to Support Youth Success</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https://www.grants.gov/web/grants/view-opportunity.html?oppId=349843</w:t>
        </w:r>
      </w:hyperlink>
      <w:r w:rsidDel="00000000" w:rsidR="00000000" w:rsidRPr="00000000">
        <w:rPr>
          <w:rtl w:val="0"/>
        </w:rPr>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0">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hyperlink w:anchor="bookmark=id.4a0zadj">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281">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82">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hyperlink w:anchor="bookmark=id.41qd9fz">
        <w:r w:rsidDel="00000000" w:rsidR="00000000" w:rsidRPr="00000000">
          <w:rPr>
            <w:rFonts w:ascii="Helvetica Neue" w:cs="Helvetica Neue" w:eastAsia="Helvetica Neue" w:hAnsi="Helvetica Neue"/>
            <w:color w:val="0000ff"/>
            <w:u w:val="single"/>
            <w:rtl w:val="0"/>
          </w:rPr>
          <w:t xml:space="preserve">Research</w:t>
        </w:r>
      </w:hyperlink>
      <w:r w:rsidDel="00000000" w:rsidR="00000000" w:rsidRPr="00000000">
        <w:rPr>
          <w:rtl w:val="0"/>
        </w:rPr>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284">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4f5j5f0">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286">
      <w:pPr>
        <w:widowControl w:val="0"/>
        <w:rPr>
          <w:rFonts w:ascii="Helvetica Neue" w:cs="Helvetica Neue" w:eastAsia="Helvetica Neue" w:hAnsi="Helvetica Neue"/>
          <w:highlight w:val="cyan"/>
        </w:rPr>
      </w:pPr>
      <w:r w:rsidDel="00000000" w:rsidR="00000000" w:rsidRPr="00000000">
        <w:rPr>
          <w:rFonts w:ascii="Helvetica Neue" w:cs="Helvetica Neue" w:eastAsia="Helvetica Neue" w:hAnsi="Helvetica Neue"/>
          <w:rtl w:val="0"/>
        </w:rPr>
        <w:t xml:space="preserve">________________________________________________________________________</w:t>
        <w:tab/>
      </w:r>
      <w:r w:rsidDel="00000000" w:rsidR="00000000" w:rsidRPr="00000000">
        <w:rPr>
          <w:rtl w:val="0"/>
        </w:rPr>
      </w:r>
    </w:p>
    <w:p w:rsidR="00000000" w:rsidDel="00000000" w:rsidP="00000000" w:rsidRDefault="00000000" w:rsidRPr="00000000" w14:paraId="0000028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88">
      <w:pPr>
        <w:rPr>
          <w:rFonts w:ascii="Helvetica Neue" w:cs="Helvetica Neue" w:eastAsia="Helvetica Neue" w:hAnsi="Helvetica Neue"/>
          <w:b w:val="1"/>
          <w:sz w:val="28"/>
          <w:szCs w:val="28"/>
        </w:rPr>
      </w:pPr>
      <w:hyperlink w:anchor="bookmark=id.3cuj6nb">
        <w:r w:rsidDel="00000000" w:rsidR="00000000" w:rsidRPr="00000000">
          <w:rPr>
            <w:rFonts w:ascii="Helvetica Neue" w:cs="Helvetica Neue" w:eastAsia="Helvetica Neue" w:hAnsi="Helvetica Neue"/>
            <w:b w:val="1"/>
            <w:color w:val="0000ff"/>
            <w:sz w:val="28"/>
            <w:szCs w:val="28"/>
            <w:u w:val="single"/>
            <w:rtl w:val="0"/>
          </w:rPr>
          <w:t xml:space="preserve">Department of Labor</w:t>
        </w:r>
      </w:hyperlink>
      <w:r w:rsidDel="00000000" w:rsidR="00000000" w:rsidRPr="00000000">
        <w:rPr>
          <w:rtl w:val="0"/>
        </w:rPr>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ab/>
      </w:r>
      <w:hyperlink w:anchor="bookmark=id.4bzgzix">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28B">
      <w:pPr>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rtl w:val="0"/>
        </w:rPr>
        <w:tab/>
      </w:r>
      <w:hyperlink w:anchor="bookmark=id.2w9b4s7">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28C">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28D">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133ze2g">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p w:rsidR="00000000" w:rsidDel="00000000" w:rsidP="00000000" w:rsidRDefault="00000000" w:rsidRPr="00000000" w14:paraId="0000028F">
      <w:pPr>
        <w:rPr>
          <w:rFonts w:ascii="Helvetica Neue" w:cs="Helvetica Neue" w:eastAsia="Helvetica Neue" w:hAnsi="Helvetica Neue"/>
          <w:color w:val="0000ff"/>
          <w:highlight w:val="white"/>
          <w:u w:val="single"/>
        </w:rPr>
      </w:pPr>
      <w:hyperlink w:anchor="bookmark=id.188j93x">
        <w:r w:rsidDel="00000000" w:rsidR="00000000" w:rsidRPr="00000000">
          <w:rPr>
            <w:rFonts w:ascii="Helvetica Neue" w:cs="Helvetica Neue" w:eastAsia="Helvetica Neue" w:hAnsi="Helvetica Neue"/>
            <w:color w:val="0000ff"/>
            <w:highlight w:val="white"/>
            <w:u w:val="single"/>
            <w:rtl w:val="0"/>
          </w:rPr>
          <w:t xml:space="preserve">Veterans Employment and Training Service</w:t>
        </w:r>
      </w:hyperlink>
      <w:hyperlink w:anchor="bookmark=id.188j93x">
        <w:r w:rsidDel="00000000" w:rsidR="00000000" w:rsidRPr="00000000">
          <w:rPr>
            <w:rFonts w:ascii="Helvetica Neue" w:cs="Helvetica Neue" w:eastAsia="Helvetica Neue" w:hAnsi="Helvetica Neue"/>
            <w:color w:val="0000ff"/>
            <w:u w:val="single"/>
            <w:rtl w:val="0"/>
          </w:rPr>
          <w:br w:type="textWrapping"/>
        </w:r>
      </w:hyperlink>
      <w:hyperlink w:anchor="bookmark=id.188j93x">
        <w:r w:rsidDel="00000000" w:rsidR="00000000" w:rsidRPr="00000000">
          <w:rPr>
            <w:rFonts w:ascii="Helvetica Neue" w:cs="Helvetica Neue" w:eastAsia="Helvetica Neue" w:hAnsi="Helvetica Neue"/>
            <w:color w:val="0000ff"/>
            <w:highlight w:val="white"/>
            <w:u w:val="single"/>
            <w:rtl w:val="0"/>
          </w:rPr>
          <w:t xml:space="preserve">Announcement of Stand Down Grants</w:t>
        </w:r>
      </w:hyperlink>
      <w:r w:rsidDel="00000000" w:rsidR="00000000" w:rsidRPr="00000000">
        <w:rPr>
          <w:rtl w:val="0"/>
        </w:rPr>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highlight w:val="white"/>
          <w:u w:val="single"/>
          <w:vertAlign w:val="baseline"/>
        </w:rPr>
      </w:pPr>
      <w:hyperlink w:anchor="bookmark=id.3jxkqu6">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Employment and Training Administration</w:t>
        </w:r>
      </w:hyperlink>
      <w:hyperlink w:anchor="bookmark=id.3jxkqu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3jxkqu6">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National Dislocated Worker Grants Program Guidance</w:t>
        </w:r>
      </w:hyperlink>
      <w:r w:rsidDel="00000000" w:rsidR="00000000" w:rsidRPr="00000000">
        <w:rPr>
          <w:rtl w:val="0"/>
        </w:rPr>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3">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4">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hyperlink w:anchor="bookmark=id.1qs904f">
        <w:r w:rsidDel="00000000" w:rsidR="00000000" w:rsidRPr="00000000">
          <w:rPr>
            <w:rFonts w:ascii="Helvetica Neue" w:cs="Helvetica Neue" w:eastAsia="Helvetica Neue" w:hAnsi="Helvetica Neue"/>
            <w:b w:val="1"/>
            <w:i w:val="0"/>
            <w:smallCaps w:val="0"/>
            <w:strike w:val="0"/>
            <w:color w:val="0000ff"/>
            <w:sz w:val="28"/>
            <w:szCs w:val="28"/>
            <w:u w:val="single"/>
            <w:shd w:fill="auto" w:val="clear"/>
            <w:vertAlign w:val="baseline"/>
            <w:rtl w:val="0"/>
          </w:rPr>
          <w:t xml:space="preserve">Library of Congress</w:t>
        </w:r>
      </w:hyperlink>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hyperlink w:anchor="bookmark=id.4arwis8">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Of the People: Widening the Path: Community Collections Grants to Organizations</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2px6t01">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Of the People: Widening the Path: Community Collections Grants to Individuals</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A">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B">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ab/>
      </w:r>
      <w:r w:rsidDel="00000000" w:rsidR="00000000" w:rsidRPr="00000000">
        <w:rPr>
          <w:rtl w:val="0"/>
        </w:rPr>
      </w:r>
    </w:p>
    <w:p w:rsidR="00000000" w:rsidDel="00000000" w:rsidP="00000000" w:rsidRDefault="00000000" w:rsidRPr="00000000" w14:paraId="0000029C">
      <w:pPr>
        <w:rPr>
          <w:rFonts w:ascii="Helvetica Neue" w:cs="Helvetica Neue" w:eastAsia="Helvetica Neue" w:hAnsi="Helvetica Neue"/>
          <w:b w:val="1"/>
          <w:sz w:val="28"/>
          <w:szCs w:val="28"/>
        </w:rPr>
      </w:pPr>
      <w:hyperlink w:anchor="bookmark=id.2fhpuns">
        <w:r w:rsidDel="00000000" w:rsidR="00000000" w:rsidRPr="00000000">
          <w:rPr>
            <w:rFonts w:ascii="Helvetica Neue" w:cs="Helvetica Neue" w:eastAsia="Helvetica Neue" w:hAnsi="Helvetica Neue"/>
            <w:b w:val="1"/>
            <w:color w:val="0000ff"/>
            <w:sz w:val="28"/>
            <w:szCs w:val="28"/>
            <w:u w:val="single"/>
            <w:rtl w:val="0"/>
          </w:rPr>
          <w:t xml:space="preserve">National Aeronautics and Space Administration</w:t>
        </w:r>
      </w:hyperlink>
      <w:r w:rsidDel="00000000" w:rsidR="00000000" w:rsidRPr="00000000">
        <w:rPr>
          <w:rtl w:val="0"/>
        </w:rPr>
      </w:r>
    </w:p>
    <w:p w:rsidR="00000000" w:rsidDel="00000000" w:rsidP="00000000" w:rsidRDefault="00000000" w:rsidRPr="00000000" w14:paraId="0000029D">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9E">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ab/>
      </w:r>
      <w:hyperlink w:anchor="bookmark=id.3p24lvn">
        <w:r w:rsidDel="00000000" w:rsidR="00000000" w:rsidRPr="00000000">
          <w:rPr>
            <w:rFonts w:ascii="Helvetica Neue" w:cs="Helvetica Neue" w:eastAsia="Helvetica Neue" w:hAnsi="Helvetica Neue"/>
            <w:color w:val="0000ff"/>
            <w:u w:val="single"/>
            <w:rtl w:val="0"/>
          </w:rPr>
          <w:t xml:space="preserve">Research</w:t>
        </w:r>
      </w:hyperlink>
      <w:r w:rsidDel="00000000" w:rsidR="00000000" w:rsidRPr="00000000">
        <w:rPr>
          <w:rtl w:val="0"/>
        </w:rPr>
      </w:r>
    </w:p>
    <w:p w:rsidR="00000000" w:rsidDel="00000000" w:rsidP="00000000" w:rsidRDefault="00000000" w:rsidRPr="00000000" w14:paraId="0000029F">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2A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r>
    </w:p>
    <w:p w:rsidR="00000000" w:rsidDel="00000000" w:rsidP="00000000" w:rsidRDefault="00000000" w:rsidRPr="00000000" w14:paraId="000002A1">
      <w:pPr>
        <w:rPr>
          <w:rFonts w:ascii="Helvetica Neue" w:cs="Helvetica Neue" w:eastAsia="Helvetica Neue" w:hAnsi="Helvetica Neue"/>
          <w:b w:val="1"/>
          <w:sz w:val="28"/>
          <w:szCs w:val="28"/>
        </w:rPr>
      </w:pPr>
      <w:hyperlink w:anchor="bookmark=id.247ew3g">
        <w:r w:rsidDel="00000000" w:rsidR="00000000" w:rsidRPr="00000000">
          <w:rPr>
            <w:rFonts w:ascii="Helvetica Neue" w:cs="Helvetica Neue" w:eastAsia="Helvetica Neue" w:hAnsi="Helvetica Neue"/>
            <w:b w:val="1"/>
            <w:color w:val="0000ff"/>
            <w:sz w:val="28"/>
            <w:szCs w:val="28"/>
            <w:u w:val="single"/>
            <w:rtl w:val="0"/>
          </w:rPr>
          <w:t xml:space="preserve">National Archives and Records Administration</w:t>
        </w:r>
      </w:hyperlink>
      <w:r w:rsidDel="00000000" w:rsidR="00000000" w:rsidRPr="00000000">
        <w:rPr>
          <w:rtl w:val="0"/>
        </w:rPr>
      </w:r>
    </w:p>
    <w:p w:rsidR="00000000" w:rsidDel="00000000" w:rsidP="00000000" w:rsidRDefault="00000000" w:rsidRPr="00000000" w14:paraId="000002A2">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r>
      <w:hyperlink w:anchor="bookmark=id.33ccoz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1vwsv5w">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Archival Projects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4fwgdtp">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Public Engagement with Historical Records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r w:rsidDel="00000000" w:rsidR="00000000" w:rsidRPr="00000000">
        <w:rPr>
          <w:rtl w:val="0"/>
        </w:rPr>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ab/>
      </w:r>
      <w:hyperlink w:anchor="bookmark=id.wrv2aa">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Reminders</w:t>
        </w:r>
      </w:hyperlink>
      <w:r w:rsidDel="00000000" w:rsidR="00000000" w:rsidRPr="00000000">
        <w:rPr>
          <w:rtl w:val="0"/>
        </w:rPr>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2v1qo1i">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Publishing Historical Records in Collaborative Digital Editions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A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r>
    </w:p>
    <w:p w:rsidR="00000000" w:rsidDel="00000000" w:rsidP="00000000" w:rsidRDefault="00000000" w:rsidRPr="00000000" w14:paraId="000002AB">
      <w:pPr>
        <w:rPr>
          <w:rFonts w:ascii="Helvetica Neue" w:cs="Helvetica Neue" w:eastAsia="Helvetica Neue" w:hAnsi="Helvetica Neue"/>
          <w:b w:val="1"/>
          <w:sz w:val="28"/>
          <w:szCs w:val="28"/>
        </w:rPr>
      </w:pPr>
      <w:hyperlink w:anchor="bookmark=id.47lucw5">
        <w:r w:rsidDel="00000000" w:rsidR="00000000" w:rsidRPr="00000000">
          <w:rPr>
            <w:rFonts w:ascii="Helvetica Neue" w:cs="Helvetica Neue" w:eastAsia="Helvetica Neue" w:hAnsi="Helvetica Neue"/>
            <w:b w:val="1"/>
            <w:color w:val="0000ff"/>
            <w:sz w:val="28"/>
            <w:szCs w:val="28"/>
            <w:u w:val="single"/>
            <w:rtl w:val="0"/>
          </w:rPr>
          <w:t xml:space="preserve">National Endowment for the Arts</w:t>
        </w:r>
      </w:hyperlink>
      <w:r w:rsidDel="00000000" w:rsidR="00000000" w:rsidRPr="00000000">
        <w:rPr>
          <w:rtl w:val="0"/>
        </w:rPr>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ab/>
        <w:tab/>
      </w:r>
      <w:hyperlink w:anchor="bookmark=id.un04vl">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tlswe7">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NEA Literature Fellowships: Translation Projects, FY2025</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A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hyperlink w:anchor="bookmark=id.2jl2h7v">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2B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B1">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3iq0a3h">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w:t>
        <w:br w:type="textWrapping"/>
      </w:r>
    </w:p>
    <w:p w:rsidR="00000000" w:rsidDel="00000000" w:rsidP="00000000" w:rsidRDefault="00000000" w:rsidRPr="00000000" w14:paraId="000002B4">
      <w:pPr>
        <w:rPr>
          <w:rFonts w:ascii="Helvetica Neue" w:cs="Helvetica Neue" w:eastAsia="Helvetica Neue" w:hAnsi="Helvetica Neue"/>
          <w:b w:val="1"/>
          <w:sz w:val="28"/>
          <w:szCs w:val="28"/>
        </w:rPr>
      </w:pPr>
      <w:hyperlink w:anchor="bookmark=id.3emnnje">
        <w:r w:rsidDel="00000000" w:rsidR="00000000" w:rsidRPr="00000000">
          <w:rPr>
            <w:rFonts w:ascii="Helvetica Neue" w:cs="Helvetica Neue" w:eastAsia="Helvetica Neue" w:hAnsi="Helvetica Neue"/>
            <w:b w:val="1"/>
            <w:color w:val="0000ff"/>
            <w:sz w:val="28"/>
            <w:szCs w:val="28"/>
            <w:u w:val="single"/>
            <w:rtl w:val="0"/>
          </w:rPr>
          <w:t xml:space="preserve">National Endowment for the Humanities</w:t>
        </w:r>
      </w:hyperlink>
      <w:r w:rsidDel="00000000" w:rsidR="00000000" w:rsidRPr="00000000">
        <w:rPr>
          <w:rtl w:val="0"/>
        </w:rPr>
      </w:r>
    </w:p>
    <w:p w:rsidR="00000000" w:rsidDel="00000000" w:rsidP="00000000" w:rsidRDefault="00000000" w:rsidRPr="00000000" w14:paraId="000002B5">
      <w:pPr>
        <w:rPr>
          <w:rFonts w:ascii="Helvetica Neue" w:cs="Helvetica Neue" w:eastAsia="Helvetica Neue" w:hAnsi="Helvetica Neue"/>
          <w:b w:val="1"/>
          <w:color w:val="000000"/>
          <w:u w:val="none"/>
        </w:rPr>
      </w:pPr>
      <w:r w:rsidDel="00000000" w:rsidR="00000000" w:rsidRPr="00000000">
        <w:rPr>
          <w:rFonts w:ascii="Helvetica Neue" w:cs="Helvetica Neue" w:eastAsia="Helvetica Neue" w:hAnsi="Helvetica Neue"/>
          <w:b w:val="1"/>
          <w:rtl w:val="0"/>
        </w:rPr>
        <w:t xml:space="preserve"> </w:t>
      </w:r>
      <w:r w:rsidDel="00000000" w:rsidR="00000000" w:rsidRPr="00000000">
        <w:rPr>
          <w:rtl w:val="0"/>
        </w:rPr>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2"/>
          <w:szCs w:val="22"/>
          <w:u w:val="none"/>
          <w:shd w:fill="auto" w:val="clear"/>
          <w:vertAlign w:val="baseline"/>
          <w:rtl w:val="0"/>
        </w:rPr>
        <w:tab/>
      </w:r>
      <w:hyperlink w:anchor="bookmark=id.2opmc9c">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13uwmh5">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Dangers and Opportunities of Technology: Perspectives from the Humanities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3nuk54y">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Collaborative Research</w:t>
        </w:r>
      </w:hyperlink>
      <w:r w:rsidDel="00000000" w:rsidR="00000000" w:rsidRPr="00000000">
        <w:rPr>
          <w:rtl w:val="0"/>
        </w:rPr>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3sz406f">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Cultural and Community Resilience</w:t>
        </w:r>
      </w:hyperlink>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w:anchor="bookmark=id.i54pkk">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Digital Projects for the Public</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hyperlink w:anchor="bookmark=id.324s88d">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Fellowships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hyperlink w:anchor="bookmark=id.1ha2ig6">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Humanities Collections and Reference Resources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hyperlink w:anchor="bookmark=id.419q13z">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Humanities Initiatives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hyperlink w:anchor="bookmark=id.2gf0bbs">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Public Impact Projects at Smaller Organizations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hyperlink w:anchor="bookmark=id.vkaljl">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Research and Development</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3fjy47e">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Spotlight on Humanities in Higher Education</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2tu67at">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Modifications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bookmarkStart w:colFirst="0" w:colLast="0" w:name="_heading=h.3rdcrjn" w:id="15"/>
      <w:bookmarkEnd w:id="15"/>
      <w:hyperlink w:anchor="bookmark=id.n9okm1">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Fellowships for Digital Publication</w:t>
        </w:r>
      </w:hyperlink>
      <w:r w:rsidDel="00000000" w:rsidR="00000000" w:rsidRPr="00000000">
        <w:rPr>
          <w:rtl w:val="0"/>
        </w:rPr>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hyperlink w:anchor="bookmark=id.379c39u">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Preservation and Access Education and Training</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9">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18zghim">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2CA">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hyperlink w:anchor="bookmark=id.13uwmh5">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Dangers and Opportunities of Technology: Perspectives from the Humanities</w:t>
        </w:r>
      </w:hyperlink>
      <w:r w:rsidDel="00000000" w:rsidR="00000000" w:rsidRPr="00000000">
        <w:rPr>
          <w:rtl w:val="0"/>
        </w:rPr>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3fjy47e">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Spotlight on Humanities in Higher Education</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3nuk54y">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Collaborative Research</w:t>
        </w:r>
      </w:hyperlink>
      <w:r w:rsidDel="00000000" w:rsidR="00000000" w:rsidRPr="00000000">
        <w:rPr>
          <w:rtl w:val="0"/>
        </w:rPr>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1memdhn">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Digital Humanities Advancement Grants</w:t>
        </w:r>
      </w:hyperlink>
      <w:r w:rsidDel="00000000" w:rsidR="00000000" w:rsidRPr="00000000">
        <w:rPr>
          <w:rtl w:val="0"/>
        </w:rPr>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hyperlink w:anchor="bookmark=id.46e9w5g">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Institutes for Higher Education Faculty Institutes for K-12 Educators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2ljk6d9">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Landmarks of American History and Culture</w:t>
        </w:r>
      </w:hyperlink>
      <w:r w:rsidDel="00000000" w:rsidR="00000000" w:rsidRPr="00000000">
        <w:rPr>
          <w:rtl w:val="0"/>
        </w:rPr>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10ougl2">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National Digital Newspaper Program</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hyperlink w:anchor="bookmark=id.3kohz8v">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Preservation Assistance Grants for Smaller Institutions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D7">
      <w:pPr>
        <w:rPr>
          <w:rFonts w:ascii="Helvetica Neue" w:cs="Helvetica Neue" w:eastAsia="Helvetica Neue" w:hAnsi="Helvetica Neue"/>
          <w:color w:val="0000ff"/>
          <w:highlight w:val="white"/>
          <w:u w:val="single"/>
        </w:rPr>
      </w:pPr>
      <w:hyperlink w:anchor="bookmark=id.1zts9go">
        <w:r w:rsidDel="00000000" w:rsidR="00000000" w:rsidRPr="00000000">
          <w:rPr>
            <w:rFonts w:ascii="Helvetica Neue" w:cs="Helvetica Neue" w:eastAsia="Helvetica Neue" w:hAnsi="Helvetica Neue"/>
            <w:color w:val="0000ff"/>
            <w:highlight w:val="white"/>
            <w:u w:val="single"/>
            <w:rtl w:val="0"/>
          </w:rPr>
          <w:t xml:space="preserve">Sustaining Cultural Heritage Collections</w:t>
        </w:r>
      </w:hyperlink>
      <w:r w:rsidDel="00000000" w:rsidR="00000000" w:rsidRPr="00000000">
        <w:rPr>
          <w:rtl w:val="0"/>
        </w:rPr>
      </w:r>
    </w:p>
    <w:p w:rsidR="00000000" w:rsidDel="00000000" w:rsidP="00000000" w:rsidRDefault="00000000" w:rsidRPr="00000000" w14:paraId="000002D8">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4jtfs4h">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Dynamic Language Infrastructure – Documenting Endangered Languages Fellowships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2yyq2ca">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Dynamic Language Infrastructure – Documenting Endangered Languages Fellowships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hyperlink w:anchor="bookmark=id.1e40ck3">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Climate Smart Humanities Organizations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hyperlink w:anchor="bookmark=id.2d8y5fp">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Humanities Connections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highlight w:val="white"/>
          <w:u w:val="single"/>
          <w:vertAlign w:val="baseline"/>
        </w:rPr>
      </w:pPr>
      <w:hyperlink w:anchor="bookmark=id.3cdvybb">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Dialogues on the Experiences of War</w:t>
        </w:r>
      </w:hyperlink>
      <w:r w:rsidDel="00000000" w:rsidR="00000000" w:rsidRPr="00000000">
        <w:rPr>
          <w:rtl w:val="0"/>
        </w:rPr>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1ha2ig6">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Humanities Collections and Reference Resources</w:t>
        </w:r>
      </w:hyperlink>
      <w:r w:rsidDel="00000000" w:rsidR="00000000" w:rsidRPr="00000000">
        <w:rPr>
          <w:rtl w:val="0"/>
        </w:rPr>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4bitr6x">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Fellowships Open Book Program</w:t>
        </w:r>
      </w:hyperlink>
      <w:r w:rsidDel="00000000" w:rsidR="00000000" w:rsidRPr="00000000">
        <w:rPr>
          <w:rtl w:val="0"/>
        </w:rPr>
      </w:r>
    </w:p>
    <w:p w:rsidR="00000000" w:rsidDel="00000000" w:rsidP="00000000" w:rsidRDefault="00000000" w:rsidRPr="00000000" w14:paraId="000002E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r>
    </w:p>
    <w:p w:rsidR="00000000" w:rsidDel="00000000" w:rsidP="00000000" w:rsidRDefault="00000000" w:rsidRPr="00000000" w14:paraId="000002E3">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rtl w:val="0"/>
        </w:rPr>
        <w:br w:type="textWrapping"/>
      </w:r>
      <w:hyperlink w:anchor="bookmark=id.1j8k7lk">
        <w:r w:rsidDel="00000000" w:rsidR="00000000" w:rsidRPr="00000000">
          <w:rPr>
            <w:rFonts w:ascii="Helvetica Neue" w:cs="Helvetica Neue" w:eastAsia="Helvetica Neue" w:hAnsi="Helvetica Neue"/>
            <w:b w:val="1"/>
            <w:color w:val="0000ff"/>
            <w:sz w:val="28"/>
            <w:szCs w:val="28"/>
            <w:u w:val="single"/>
            <w:rtl w:val="0"/>
          </w:rPr>
          <w:t xml:space="preserve">National Science Foundation</w:t>
        </w:r>
      </w:hyperlink>
      <w:r w:rsidDel="00000000" w:rsidR="00000000" w:rsidRPr="00000000">
        <w:rPr>
          <w:rtl w:val="0"/>
        </w:rPr>
      </w:r>
    </w:p>
    <w:p w:rsidR="00000000" w:rsidDel="00000000" w:rsidP="00000000" w:rsidRDefault="00000000" w:rsidRPr="00000000" w14:paraId="000002E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E5">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ab/>
      </w:r>
      <w:hyperlink w:anchor="bookmark=id.2idi0h6">
        <w:r w:rsidDel="00000000" w:rsidR="00000000" w:rsidRPr="00000000">
          <w:rPr>
            <w:rFonts w:ascii="Helvetica Neue" w:cs="Helvetica Neue" w:eastAsia="Helvetica Neue" w:hAnsi="Helvetica Neue"/>
            <w:color w:val="0000ff"/>
            <w:u w:val="single"/>
            <w:rtl w:val="0"/>
          </w:rPr>
          <w:t xml:space="preserve">Research and Program Grants</w:t>
        </w:r>
      </w:hyperlink>
      <w:r w:rsidDel="00000000" w:rsidR="00000000" w:rsidRPr="00000000">
        <w:rPr>
          <w:rtl w:val="0"/>
        </w:rPr>
      </w:r>
    </w:p>
    <w:p w:rsidR="00000000" w:rsidDel="00000000" w:rsidP="00000000" w:rsidRDefault="00000000" w:rsidRPr="00000000" w14:paraId="000002E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E7">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xisaoz">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2E8">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2E9">
      <w:pPr>
        <w:ind w:firstLine="720"/>
        <w:rPr>
          <w:rFonts w:ascii="Helvetica Neue" w:cs="Helvetica Neue" w:eastAsia="Helvetica Neue" w:hAnsi="Helvetica Neue"/>
        </w:rPr>
      </w:pPr>
      <w:hyperlink w:anchor="bookmark=id.3hiftcs">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Fonts w:ascii="Helvetica Neue" w:cs="Helvetica Neue" w:eastAsia="Helvetica Neue" w:hAnsi="Helvetica Neue"/>
          <w:rtl w:val="0"/>
        </w:rPr>
        <w:tab/>
      </w:r>
    </w:p>
    <w:p w:rsidR="00000000" w:rsidDel="00000000" w:rsidP="00000000" w:rsidRDefault="00000000" w:rsidRPr="00000000" w14:paraId="000002E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EB">
      <w:pPr>
        <w:rPr>
          <w:rFonts w:ascii="Helvetica Neue" w:cs="Helvetica Neue" w:eastAsia="Helvetica Neue" w:hAnsi="Helvetica Neue"/>
        </w:rPr>
      </w:pPr>
      <w:hyperlink w:anchor="bookmark=id.3uxlpbt">
        <w:r w:rsidDel="00000000" w:rsidR="00000000" w:rsidRPr="00000000">
          <w:rPr>
            <w:rFonts w:ascii="Helvetica Neue" w:cs="Helvetica Neue" w:eastAsia="Helvetica Neue" w:hAnsi="Helvetica Neue"/>
            <w:color w:val="0000ff"/>
            <w:highlight w:val="white"/>
            <w:u w:val="single"/>
            <w:rtl w:val="0"/>
          </w:rPr>
          <w:t xml:space="preserve">Research Experiences for Undergraduates</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2E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ED">
      <w:pPr>
        <w:pBdr>
          <w:bottom w:color="000000" w:space="1" w:sz="6" w:val="single"/>
        </w:pBdr>
        <w:tabs>
          <w:tab w:val="left" w:leader="none" w:pos="4253"/>
        </w:tabs>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2EE">
      <w:pPr>
        <w:tabs>
          <w:tab w:val="left" w:leader="none" w:pos="4253"/>
        </w:tabs>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2EF">
      <w:pPr>
        <w:tabs>
          <w:tab w:val="left" w:leader="none" w:pos="4253"/>
        </w:tabs>
        <w:rPr>
          <w:rFonts w:ascii="Helvetica Neue" w:cs="Helvetica Neue" w:eastAsia="Helvetica Neue" w:hAnsi="Helvetica Neue"/>
          <w:b w:val="1"/>
          <w:sz w:val="28"/>
          <w:szCs w:val="28"/>
        </w:rPr>
      </w:pPr>
      <w:hyperlink w:anchor="bookmark=id.2a2vzjm">
        <w:r w:rsidDel="00000000" w:rsidR="00000000" w:rsidRPr="00000000">
          <w:rPr>
            <w:rFonts w:ascii="Helvetica Neue" w:cs="Helvetica Neue" w:eastAsia="Helvetica Neue" w:hAnsi="Helvetica Neue"/>
            <w:b w:val="1"/>
            <w:color w:val="0000ff"/>
            <w:sz w:val="28"/>
            <w:szCs w:val="28"/>
            <w:u w:val="single"/>
            <w:rtl w:val="0"/>
          </w:rPr>
          <w:t xml:space="preserve">Nuclear Regulatory Commission</w:t>
        </w:r>
      </w:hyperlink>
      <w:r w:rsidDel="00000000" w:rsidR="00000000" w:rsidRPr="00000000">
        <w:rPr>
          <w:rtl w:val="0"/>
        </w:rPr>
      </w:r>
    </w:p>
    <w:p w:rsidR="00000000" w:rsidDel="00000000" w:rsidP="00000000" w:rsidRDefault="00000000" w:rsidRPr="00000000" w14:paraId="000002F0">
      <w:pPr>
        <w:tabs>
          <w:tab w:val="left" w:leader="none" w:pos="4253"/>
        </w:tabs>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      </w:t>
      </w:r>
    </w:p>
    <w:p w:rsidR="00000000" w:rsidDel="00000000" w:rsidP="00000000" w:rsidRDefault="00000000" w:rsidRPr="00000000" w14:paraId="000002F1">
      <w:pPr>
        <w:tabs>
          <w:tab w:val="left" w:leader="none" w:pos="4253"/>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hyperlink w:anchor="bookmark=id.p869rf">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2F2">
      <w:pPr>
        <w:tabs>
          <w:tab w:val="left" w:leader="none" w:pos="4253"/>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F3">
      <w:pPr>
        <w:tabs>
          <w:tab w:val="left" w:leader="none" w:pos="4253"/>
        </w:tabs>
        <w:rPr>
          <w:rFonts w:ascii="Helvetica Neue" w:cs="Helvetica Neue" w:eastAsia="Helvetica Neue" w:hAnsi="Helvetica Neue"/>
        </w:rPr>
      </w:pPr>
      <w:hyperlink w:anchor="bookmark=id.1od42n1">
        <w:r w:rsidDel="00000000" w:rsidR="00000000" w:rsidRPr="00000000">
          <w:rPr>
            <w:rFonts w:ascii="Helvetica Neue" w:cs="Helvetica Neue" w:eastAsia="Helvetica Neue" w:hAnsi="Helvetica Neue"/>
            <w:color w:val="0000ff"/>
            <w:highlight w:val="cyan"/>
            <w:u w:val="single"/>
            <w:rtl w:val="0"/>
          </w:rPr>
          <w:t xml:space="preserve">U.S. Nuclear Regulatory Commission Notice of Funding Opportunity Announcement (NOFO), Minority Serving Institutions Grant Program (MSIG), Scholarships and Fellowships, Fiscal Year (FY) 2024</w:t>
        </w:r>
      </w:hyperlink>
      <w:r w:rsidDel="00000000" w:rsidR="00000000" w:rsidRPr="00000000">
        <w:rPr>
          <w:rFonts w:ascii="Helvetica Neue" w:cs="Helvetica Neue" w:eastAsia="Helvetica Neue" w:hAnsi="Helvetica Neue"/>
          <w:color w:val="222222"/>
          <w:highlight w:val="cyan"/>
          <w:rtl w:val="0"/>
        </w:rPr>
        <w:br w:type="textWrapping"/>
      </w:r>
      <w:r w:rsidDel="00000000" w:rsidR="00000000" w:rsidRPr="00000000">
        <w:rPr>
          <w:rtl w:val="0"/>
        </w:rPr>
      </w:r>
    </w:p>
    <w:p w:rsidR="00000000" w:rsidDel="00000000" w:rsidP="00000000" w:rsidRDefault="00000000" w:rsidRPr="00000000" w14:paraId="000002F4">
      <w:pPr>
        <w:pBdr>
          <w:bottom w:color="000000" w:space="1" w:sz="6" w:val="single"/>
        </w:pBdr>
        <w:tabs>
          <w:tab w:val="left" w:leader="none" w:pos="4253"/>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F5">
      <w:pPr>
        <w:tabs>
          <w:tab w:val="left" w:leader="none" w:pos="4253"/>
        </w:tabs>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2F6">
      <w:pPr>
        <w:tabs>
          <w:tab w:val="left" w:leader="none" w:pos="4253"/>
        </w:tabs>
        <w:rPr>
          <w:rFonts w:ascii="Helvetica Neue" w:cs="Helvetica Neue" w:eastAsia="Helvetica Neue" w:hAnsi="Helvetica Neue"/>
          <w:b w:val="1"/>
          <w:color w:val="4472c4"/>
          <w:sz w:val="28"/>
          <w:szCs w:val="28"/>
        </w:rPr>
      </w:pPr>
      <w:hyperlink w:anchor="bookmark=id.48crlau">
        <w:r w:rsidDel="00000000" w:rsidR="00000000" w:rsidRPr="00000000">
          <w:rPr>
            <w:rFonts w:ascii="Helvetica Neue" w:cs="Helvetica Neue" w:eastAsia="Helvetica Neue" w:hAnsi="Helvetica Neue"/>
            <w:b w:val="1"/>
            <w:color w:val="4472c4"/>
            <w:sz w:val="28"/>
            <w:szCs w:val="28"/>
            <w:u w:val="single"/>
            <w:rtl w:val="0"/>
          </w:rPr>
          <w:t xml:space="preserve">Small Business Administration</w:t>
        </w:r>
      </w:hyperlink>
      <w:r w:rsidDel="00000000" w:rsidR="00000000" w:rsidRPr="00000000">
        <w:rPr>
          <w:rtl w:val="0"/>
        </w:rPr>
      </w:r>
    </w:p>
    <w:p w:rsidR="00000000" w:rsidDel="00000000" w:rsidP="00000000" w:rsidRDefault="00000000" w:rsidRPr="00000000" w14:paraId="000002F7">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r>
      <w:hyperlink w:anchor="bookmark=id.12nc5qg">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2F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hyperlink w:anchor="bookmark=id.1g2i1ph">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cyan"/>
          <w:u w:val="none"/>
          <w:vertAlign w:val="baseline"/>
        </w:rPr>
      </w:pPr>
      <w:r w:rsidDel="00000000" w:rsidR="00000000" w:rsidRPr="00000000">
        <w:rPr>
          <w:rtl w:val="0"/>
        </w:rPr>
      </w:r>
    </w:p>
    <w:p w:rsidR="00000000" w:rsidDel="00000000" w:rsidP="00000000" w:rsidRDefault="00000000" w:rsidRPr="00000000" w14:paraId="000002FB">
      <w:pPr>
        <w:rPr>
          <w:rFonts w:ascii="Helvetica Neue" w:cs="Helvetica Neue" w:eastAsia="Helvetica Neue" w:hAnsi="Helvetica Neue"/>
          <w:color w:val="1a1a1a"/>
        </w:rPr>
      </w:pPr>
      <w:r w:rsidDel="00000000" w:rsidR="00000000" w:rsidRPr="00000000">
        <w:rPr>
          <w:rFonts w:ascii="Helvetica Neue" w:cs="Helvetica Neue" w:eastAsia="Helvetica Neue" w:hAnsi="Helvetica Neue"/>
          <w:rtl w:val="0"/>
        </w:rPr>
        <w:tab/>
      </w:r>
      <w:hyperlink w:anchor="bookmark=id.3rrjjfq">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Fonts w:ascii="Helvetica Neue" w:cs="Helvetica Neue" w:eastAsia="Helvetica Neue" w:hAnsi="Helvetica Neue"/>
          <w:color w:val="1a1a1a"/>
          <w:rtl w:val="0"/>
        </w:rPr>
        <w:t xml:space="preserve"> </w:t>
      </w:r>
    </w:p>
    <w:p w:rsidR="00000000" w:rsidDel="00000000" w:rsidP="00000000" w:rsidRDefault="00000000" w:rsidRPr="00000000" w14:paraId="000002FC">
      <w:pPr>
        <w:rPr>
          <w:rFonts w:ascii="Helvetica Neue" w:cs="Helvetica Neue" w:eastAsia="Helvetica Neue" w:hAnsi="Helvetica Neue"/>
          <w:color w:val="1a1a1a"/>
        </w:rPr>
      </w:pPr>
      <w:r w:rsidDel="00000000" w:rsidR="00000000" w:rsidRPr="00000000">
        <w:rPr>
          <w:rtl w:val="0"/>
        </w:rPr>
      </w:r>
    </w:p>
    <w:p w:rsidR="00000000" w:rsidDel="00000000" w:rsidP="00000000" w:rsidRDefault="00000000" w:rsidRPr="00000000" w14:paraId="000002FD">
      <w:pPr>
        <w:pBdr>
          <w:bottom w:color="000000" w:space="1" w:sz="6" w:val="single"/>
        </w:pBdr>
        <w:tabs>
          <w:tab w:val="left" w:leader="none" w:pos="4253"/>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FE">
      <w:pPr>
        <w:tabs>
          <w:tab w:val="left" w:leader="none" w:pos="4253"/>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FF">
      <w:pPr>
        <w:tabs>
          <w:tab w:val="left" w:leader="none" w:pos="4253"/>
        </w:tabs>
        <w:rPr>
          <w:rFonts w:ascii="Helvetica Neue" w:cs="Helvetica Neue" w:eastAsia="Helvetica Neue" w:hAnsi="Helvetica Neue"/>
          <w:b w:val="1"/>
          <w:sz w:val="28"/>
          <w:szCs w:val="28"/>
        </w:rPr>
      </w:pPr>
      <w:hyperlink w:anchor="bookmark=id.2c1dop0">
        <w:r w:rsidDel="00000000" w:rsidR="00000000" w:rsidRPr="00000000">
          <w:rPr>
            <w:rFonts w:ascii="Helvetica Neue" w:cs="Helvetica Neue" w:eastAsia="Helvetica Neue" w:hAnsi="Helvetica Neue"/>
            <w:b w:val="1"/>
            <w:color w:val="0000ff"/>
            <w:sz w:val="28"/>
            <w:szCs w:val="28"/>
            <w:u w:val="single"/>
            <w:rtl w:val="0"/>
          </w:rPr>
          <w:t xml:space="preserve">State Department</w:t>
        </w:r>
      </w:hyperlink>
      <w:r w:rsidDel="00000000" w:rsidR="00000000" w:rsidRPr="00000000">
        <w:rPr>
          <w:rtl w:val="0"/>
        </w:rPr>
      </w:r>
    </w:p>
    <w:p w:rsidR="00000000" w:rsidDel="00000000" w:rsidP="00000000" w:rsidRDefault="00000000" w:rsidRPr="00000000" w14:paraId="00000300">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01">
      <w:pPr>
        <w:tabs>
          <w:tab w:val="left" w:leader="none" w:pos="4253"/>
        </w:tabs>
        <w:ind w:left="720" w:firstLine="0"/>
        <w:rPr>
          <w:rFonts w:ascii="Helvetica Neue" w:cs="Helvetica Neue" w:eastAsia="Helvetica Neue" w:hAnsi="Helvetica Neue"/>
        </w:rPr>
      </w:pPr>
      <w:hyperlink w:anchor="bookmark=id.3b6bhkm">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302">
      <w:pPr>
        <w:tabs>
          <w:tab w:val="left" w:leader="none" w:pos="4253"/>
        </w:tabs>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30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hyperlink w:anchor="bookmark=id.1qblrsf">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304">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0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06">
      <w:pPr>
        <w:rPr>
          <w:rFonts w:ascii="Helvetica Neue" w:cs="Helvetica Neue" w:eastAsia="Helvetica Neue" w:hAnsi="Helvetica Neue"/>
          <w:b w:val="1"/>
          <w:color w:val="0000ff"/>
          <w:sz w:val="28"/>
          <w:szCs w:val="28"/>
          <w:u w:val="single"/>
        </w:rPr>
      </w:pPr>
      <w:hyperlink w:anchor="bookmark=id.4ab9ag8">
        <w:r w:rsidDel="00000000" w:rsidR="00000000" w:rsidRPr="00000000">
          <w:rPr>
            <w:rFonts w:ascii="Helvetica Neue" w:cs="Helvetica Neue" w:eastAsia="Helvetica Neue" w:hAnsi="Helvetica Neue"/>
            <w:b w:val="1"/>
            <w:color w:val="0000ff"/>
            <w:sz w:val="28"/>
            <w:szCs w:val="28"/>
            <w:u w:val="single"/>
            <w:rtl w:val="0"/>
          </w:rPr>
          <w:t xml:space="preserve">U.S. Department of Transportation</w:t>
        </w:r>
      </w:hyperlink>
      <w:r w:rsidDel="00000000" w:rsidR="00000000" w:rsidRPr="00000000">
        <w:rPr>
          <w:rtl w:val="0"/>
        </w:rPr>
      </w:r>
    </w:p>
    <w:p w:rsidR="00000000" w:rsidDel="00000000" w:rsidP="00000000" w:rsidRDefault="00000000" w:rsidRPr="00000000" w14:paraId="00000307">
      <w:pP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90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2pgjko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2h5xjqh">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DOT/Federal Transit Administration</w:t>
        </w:r>
      </w:hyperlink>
      <w:hyperlink w:anchor="bookmark=id.2h5xjqh">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2h5xjqh">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FY 2023 Emergency Relief Grants for Public Transportation Systems Affected by Major Declared Disasters in Calendar Years 2017, 2020, 2021, and 2022</w:t>
        </w:r>
      </w:hyperlink>
      <w:hyperlink w:anchor="bookmark=id.2h5xjqh">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r w:rsidDel="00000000" w:rsidR="00000000" w:rsidRPr="00000000">
        <w:rPr>
          <w:rtl w:val="0"/>
        </w:rPr>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30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rtl w:val="0"/>
        </w:rPr>
        <w:tab/>
      </w:r>
      <w:hyperlink w:anchor="bookmark=id.3tq18l4">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Fonts w:ascii="Helvetica Neue" w:cs="Helvetica Neue" w:eastAsia="Helvetica Neue" w:hAnsi="Helvetica Neue"/>
          <w:color w:val="222222"/>
          <w:rtl w:val="0"/>
        </w:rPr>
        <w:br w:type="textWrapping"/>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r>
      <w:hyperlink w:anchor="bookmark=id.1n5jlwc">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Reminders</w:t>
        </w:r>
      </w:hyperlink>
      <w:r w:rsidDel="00000000" w:rsidR="00000000" w:rsidRPr="00000000">
        <w:rPr>
          <w:rtl w:val="0"/>
        </w:rPr>
      </w:r>
    </w:p>
    <w:p w:rsidR="00000000" w:rsidDel="00000000" w:rsidP="00000000" w:rsidRDefault="00000000" w:rsidRPr="00000000" w14:paraId="0000030E">
      <w:pPr>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hyperlink w:anchor="bookmark=id.43z4yo2">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69A345 Office of the Under Secretary for Policy</w:t>
          <w:br w:type="textWrapping"/>
          <w:t xml:space="preserve">INFRA Grants</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w:anchor="bookmark=id.2j4f8vv">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69A345 Office of the Under Secretary for Policy</w:t>
          <w:br w:type="textWrapping"/>
          <w:t xml:space="preserve">Mega Grants</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p>
    <w:p w:rsidR="00000000" w:rsidDel="00000000" w:rsidP="00000000" w:rsidRDefault="00000000" w:rsidRPr="00000000" w14:paraId="00000310">
      <w:pPr>
        <w:rPr>
          <w:rFonts w:ascii="Helvetica Neue" w:cs="Helvetica Neue" w:eastAsia="Helvetica Neue" w:hAnsi="Helvetica Neue"/>
          <w:color w:val="222222"/>
        </w:rPr>
      </w:pPr>
      <w:hyperlink w:anchor="bookmark=id.y9pj3o">
        <w:r w:rsidDel="00000000" w:rsidR="00000000" w:rsidRPr="00000000">
          <w:rPr>
            <w:rFonts w:ascii="Helvetica Neue" w:cs="Helvetica Neue" w:eastAsia="Helvetica Neue" w:hAnsi="Helvetica Neue"/>
            <w:color w:val="0000ff"/>
            <w:highlight w:val="cyan"/>
            <w:u w:val="single"/>
            <w:rtl w:val="0"/>
          </w:rPr>
          <w:t xml:space="preserve">69A345 Office of the Under Secretary for Policy</w:t>
          <w:br w:type="textWrapping"/>
          <w:t xml:space="preserve">Rural Surface Transportation Grant Program</w:t>
        </w:r>
      </w:hyperlink>
      <w:r w:rsidDel="00000000" w:rsidR="00000000" w:rsidRPr="00000000">
        <w:rPr>
          <w:rFonts w:ascii="Helvetica Neue" w:cs="Helvetica Neue" w:eastAsia="Helvetica Neue" w:hAnsi="Helvetica Neue"/>
          <w:color w:val="222222"/>
          <w:highlight w:val="cyan"/>
          <w:rtl w:val="0"/>
        </w:rPr>
        <w:br w:type="textWrapping"/>
      </w:r>
      <w:r w:rsidDel="00000000" w:rsidR="00000000" w:rsidRPr="00000000">
        <w:rPr>
          <w:rtl w:val="0"/>
        </w:rPr>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3i9d1rh">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69A345 Office of the Under Secretary for Policy</w:t>
        </w:r>
      </w:hyperlink>
      <w:hyperlink w:anchor="bookmark=id.3i9d1rh">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3i9d1rh">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Neighborhood Access and Equity (NAE) Program</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hyperlink w:anchor="bookmark=id.1xenbza">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69A345 Office of the Under Secretary for Policy</w:t>
        </w:r>
      </w:hyperlink>
      <w:hyperlink w:anchor="bookmark=id.1xenbza">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1xenbza">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Reconnecting Communities Pilot (RCP) Program</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312">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1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14">
      <w:pPr>
        <w:widowControl w:val="0"/>
        <w:rPr>
          <w:rFonts w:ascii="Helvetica Neue" w:cs="Helvetica Neue" w:eastAsia="Helvetica Neue" w:hAnsi="Helvetica Neue"/>
          <w:b w:val="1"/>
          <w:sz w:val="28"/>
          <w:szCs w:val="28"/>
        </w:rPr>
      </w:pPr>
      <w:hyperlink w:anchor="bookmark=id.1trxxr7">
        <w:r w:rsidDel="00000000" w:rsidR="00000000" w:rsidRPr="00000000">
          <w:rPr>
            <w:rFonts w:ascii="Helvetica Neue" w:cs="Helvetica Neue" w:eastAsia="Helvetica Neue" w:hAnsi="Helvetica Neue"/>
            <w:b w:val="1"/>
            <w:color w:val="0000ff"/>
            <w:sz w:val="28"/>
            <w:szCs w:val="28"/>
            <w:u w:val="single"/>
            <w:rtl w:val="0"/>
          </w:rPr>
          <w:t xml:space="preserve">Department of the Treasury</w:t>
        </w:r>
      </w:hyperlink>
      <w:r w:rsidDel="00000000" w:rsidR="00000000" w:rsidRPr="00000000">
        <w:rPr>
          <w:rtl w:val="0"/>
        </w:rPr>
      </w:r>
    </w:p>
    <w:p w:rsidR="00000000" w:rsidDel="00000000" w:rsidP="00000000" w:rsidRDefault="00000000" w:rsidRPr="00000000" w14:paraId="00000315">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16">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2wjl4uw">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9">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hyperlink w:anchor="bookmark=id.31o4zwd">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31A">
      <w:pPr>
        <w:rPr/>
      </w:pPr>
      <w:r w:rsidDel="00000000" w:rsidR="00000000" w:rsidRPr="00000000">
        <w:rPr>
          <w:rtl w:val="0"/>
        </w:rPr>
      </w:r>
    </w:p>
    <w:p w:rsidR="00000000" w:rsidDel="00000000" w:rsidP="00000000" w:rsidRDefault="00000000" w:rsidRPr="00000000" w14:paraId="0000031B">
      <w:pPr>
        <w:rPr>
          <w:rFonts w:ascii="Helvetica Neue" w:cs="Helvetica Neue" w:eastAsia="Helvetica Neue" w:hAnsi="Helvetica Neue"/>
          <w:color w:val="0000ff"/>
          <w:u w:val="single"/>
        </w:rPr>
      </w:pPr>
      <w:r w:rsidDel="00000000" w:rsidR="00000000" w:rsidRPr="00000000">
        <w:rPr>
          <w:rtl w:val="0"/>
        </w:rPr>
        <w:tab/>
      </w:r>
      <w:hyperlink w:anchor="bookmark=id.40t2srz">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31C">
      <w:pPr>
        <w:rPr/>
      </w:pPr>
      <w:r w:rsidDel="00000000" w:rsidR="00000000" w:rsidRPr="00000000">
        <w:rPr>
          <w:rtl w:val="0"/>
        </w:rPr>
      </w:r>
    </w:p>
    <w:p w:rsidR="00000000" w:rsidDel="00000000" w:rsidP="00000000" w:rsidRDefault="00000000" w:rsidRPr="00000000" w14:paraId="0000031D">
      <w:pPr>
        <w:pBdr>
          <w:bottom w:color="000000" w:space="1" w:sz="6" w:val="single"/>
        </w:pBd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31E">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hyperlink w:anchor="bookmark=id.2ad5zmb">
        <w:r w:rsidDel="00000000" w:rsidR="00000000" w:rsidRPr="00000000">
          <w:rPr>
            <w:rFonts w:ascii="Helvetica Neue" w:cs="Helvetica Neue" w:eastAsia="Helvetica Neue" w:hAnsi="Helvetica Neue"/>
            <w:b w:val="1"/>
            <w:i w:val="0"/>
            <w:smallCaps w:val="0"/>
            <w:strike w:val="0"/>
            <w:color w:val="0000ff"/>
            <w:sz w:val="28"/>
            <w:szCs w:val="28"/>
            <w:u w:val="single"/>
            <w:shd w:fill="auto" w:val="clear"/>
            <w:vertAlign w:val="baseline"/>
            <w:rtl w:val="0"/>
          </w:rPr>
          <w:t xml:space="preserve">US Agency for International Development</w:t>
        </w:r>
      </w:hyperlink>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ab/>
      </w:r>
      <w:hyperlink w:anchor="bookmark=id.36souxu">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0321">
      <w:pPr>
        <w:keepNext w:val="0"/>
        <w:keepLines w:val="0"/>
        <w:pageBreakBefore w:val="0"/>
        <w:widowControl w:val="1"/>
        <w:pBdr>
          <w:top w:space="0" w:sz="0" w:val="nil"/>
          <w:left w:space="0" w:sz="0" w:val="nil"/>
          <w:bottom w:color="000000" w:space="2" w:sz="6" w:val="single"/>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322">
      <w:pPr>
        <w:widowControl w:val="0"/>
        <w:rPr>
          <w:rFonts w:ascii="Helvetica Neue" w:cs="Helvetica Neue" w:eastAsia="Helvetica Neue" w:hAnsi="Helvetica Neue"/>
          <w:b w:val="1"/>
          <w:color w:val="0000ff"/>
          <w:sz w:val="28"/>
          <w:szCs w:val="28"/>
          <w:u w:val="single"/>
        </w:rPr>
      </w:pPr>
      <w:hyperlink w:anchor="bookmark=id.2l2wy19">
        <w:r w:rsidDel="00000000" w:rsidR="00000000" w:rsidRPr="00000000">
          <w:rPr>
            <w:rFonts w:ascii="Helvetica Neue" w:cs="Helvetica Neue" w:eastAsia="Helvetica Neue" w:hAnsi="Helvetica Neue"/>
            <w:b w:val="1"/>
            <w:color w:val="0000ff"/>
            <w:sz w:val="28"/>
            <w:szCs w:val="28"/>
            <w:u w:val="single"/>
            <w:rtl w:val="0"/>
          </w:rPr>
          <w:t xml:space="preserve">Department of Veterans Affairs</w:t>
        </w:r>
      </w:hyperlink>
      <w:r w:rsidDel="00000000" w:rsidR="00000000" w:rsidRPr="00000000">
        <w:rPr>
          <w:rtl w:val="0"/>
        </w:rPr>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hyperlink w:anchor="bookmark=id.3k7uqwv">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325">
      <w:pPr>
        <w:ind w:firstLine="720"/>
        <w:rPr>
          <w:rFonts w:ascii="Helvetica Neue" w:cs="Helvetica Neue" w:eastAsia="Helvetica Neue" w:hAnsi="Helvetica Neue"/>
          <w:color w:val="0000ff"/>
          <w:u w:val="single"/>
        </w:rPr>
      </w:pPr>
      <w:hyperlink w:anchor="bookmark=id.15cr3aj">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326">
      <w:pPr>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327">
      <w:pPr>
        <w:rPr>
          <w:rFonts w:ascii="Helvetica Neue" w:cs="Helvetica Neue" w:eastAsia="Helvetica Neue" w:hAnsi="Helvetica Neue"/>
          <w:color w:val="2222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329">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2A">
      <w:pPr>
        <w:widowControl w:val="0"/>
        <w:rPr>
          <w:rFonts w:ascii="Helvetica Neue" w:cs="Helvetica Neue" w:eastAsia="Helvetica Neue" w:hAnsi="Helvetica Neue"/>
        </w:rPr>
      </w:pPr>
      <w:r w:rsidDel="00000000" w:rsidR="00000000" w:rsidRPr="00000000">
        <w:rPr>
          <w:rtl w:val="0"/>
        </w:rPr>
      </w:r>
    </w:p>
    <w:bookmarkStart w:colFirst="0" w:colLast="0" w:name="bookmark=id.26in1rg" w:id="16"/>
    <w:bookmarkEnd w:id="16"/>
    <w:bookmarkStart w:colFirst="0" w:colLast="0" w:name="bookmark=id.lnxbz9" w:id="17"/>
    <w:bookmarkEnd w:id="17"/>
    <w:p w:rsidR="00000000" w:rsidDel="00000000" w:rsidP="00000000" w:rsidRDefault="00000000" w:rsidRPr="00000000" w14:paraId="0000032B">
      <w:pPr>
        <w:rPr>
          <w:rFonts w:ascii="Helvetica Neue" w:cs="Helvetica Neue" w:eastAsia="Helvetica Neue" w:hAnsi="Helvetica Neue"/>
          <w:b w:val="1"/>
          <w:sz w:val="32"/>
          <w:szCs w:val="32"/>
        </w:rPr>
      </w:pPr>
      <w:r w:rsidDel="00000000" w:rsidR="00000000" w:rsidRPr="00000000">
        <w:rPr>
          <w:rtl w:val="0"/>
        </w:rPr>
      </w:r>
    </w:p>
    <w:p w:rsidR="00000000" w:rsidDel="00000000" w:rsidP="00000000" w:rsidRDefault="00000000" w:rsidRPr="00000000" w14:paraId="0000032C">
      <w:pPr>
        <w:rPr>
          <w:rFonts w:ascii="Helvetica Neue" w:cs="Helvetica Neue" w:eastAsia="Helvetica Neue" w:hAnsi="Helvetica Neue"/>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32D">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2E">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2F">
      <w:pPr>
        <w:rPr>
          <w:rFonts w:ascii="Helvetica Neue" w:cs="Helvetica Neue" w:eastAsia="Helvetica Neue" w:hAnsi="Helvetica Neue"/>
          <w:b w:val="1"/>
          <w:sz w:val="32"/>
          <w:szCs w:val="32"/>
        </w:rPr>
      </w:pPr>
      <w:r w:rsidDel="00000000" w:rsidR="00000000" w:rsidRPr="00000000">
        <w:rPr>
          <w:rtl w:val="0"/>
        </w:rPr>
      </w:r>
    </w:p>
    <w:bookmarkStart w:colFirst="0" w:colLast="0" w:name="bookmark=id.35nkun2" w:id="18"/>
    <w:bookmarkEnd w:id="18"/>
    <w:p w:rsidR="00000000" w:rsidDel="00000000" w:rsidP="00000000" w:rsidRDefault="00000000" w:rsidRPr="00000000" w14:paraId="00000330">
      <w:pP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tl w:val="0"/>
        </w:rPr>
        <w:t xml:space="preserve">Current Federal Agency Grant and Cooperative Agreement Discretionary Program Summaries</w:t>
      </w:r>
    </w:p>
    <w:p w:rsidR="00000000" w:rsidDel="00000000" w:rsidP="00000000" w:rsidRDefault="00000000" w:rsidRPr="00000000" w14:paraId="00000331">
      <w:pPr>
        <w:rPr>
          <w:rFonts w:ascii="Helvetica Neue" w:cs="Helvetica Neue" w:eastAsia="Helvetica Neue" w:hAnsi="Helvetica Neue"/>
          <w:b w:val="1"/>
          <w:sz w:val="32"/>
          <w:szCs w:val="32"/>
        </w:rPr>
      </w:pPr>
      <w:r w:rsidDel="00000000" w:rsidR="00000000" w:rsidRPr="00000000">
        <w:rPr>
          <w:rtl w:val="0"/>
        </w:rPr>
      </w:r>
    </w:p>
    <w:bookmarkStart w:colFirst="0" w:colLast="0" w:name="bookmark=id.2jxsxqh" w:id="19"/>
    <w:bookmarkEnd w:id="19"/>
    <w:bookmarkStart w:colFirst="0" w:colLast="0" w:name="bookmark=id.1ksv4uv" w:id="20"/>
    <w:bookmarkEnd w:id="20"/>
    <w:bookmarkStart w:colFirst="0" w:colLast="0" w:name="bookmark=id.44sinio" w:id="21"/>
    <w:bookmarkEnd w:id="21"/>
    <w:p w:rsidR="00000000" w:rsidDel="00000000" w:rsidP="00000000" w:rsidRDefault="00000000" w:rsidRPr="00000000" w14:paraId="00000332">
      <w:pP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tl w:val="0"/>
        </w:rPr>
        <w:t xml:space="preserve">Special Programs:</w:t>
      </w:r>
      <w:bookmarkStart w:colFirst="0" w:colLast="0" w:name="bookmark=id.z337ya" w:id="22"/>
      <w:bookmarkEnd w:id="22"/>
      <w:r w:rsidDel="00000000" w:rsidR="00000000" w:rsidRPr="00000000">
        <w:rPr>
          <w:rtl w:val="0"/>
        </w:rPr>
      </w:r>
    </w:p>
    <w:p w:rsidR="00000000" w:rsidDel="00000000" w:rsidP="00000000" w:rsidRDefault="00000000" w:rsidRPr="00000000" w14:paraId="00000333">
      <w:pPr>
        <w:rPr>
          <w:rFonts w:ascii="Helvetica Neue" w:cs="Helvetica Neue" w:eastAsia="Helvetica Neue" w:hAnsi="Helvetica Neue"/>
          <w:b w:val="1"/>
          <w:sz w:val="32"/>
          <w:szCs w:val="32"/>
        </w:rPr>
      </w:pPr>
      <w:r w:rsidDel="00000000" w:rsidR="00000000" w:rsidRPr="00000000">
        <w:rPr>
          <w:rtl w:val="0"/>
        </w:rPr>
      </w:r>
    </w:p>
    <w:bookmarkStart w:colFirst="0" w:colLast="0" w:name="bookmark=id.3j2qqm3" w:id="23"/>
    <w:bookmarkEnd w:id="23"/>
    <w:p w:rsidR="00000000" w:rsidDel="00000000" w:rsidP="00000000" w:rsidRDefault="00000000" w:rsidRPr="00000000" w14:paraId="00000334">
      <w:pP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Pr>
        <w:drawing>
          <wp:inline distB="0" distT="0" distL="0" distR="0">
            <wp:extent cx="6915150" cy="2345055"/>
            <wp:effectExtent b="0" l="0" r="0" t="0"/>
            <wp:docPr descr="Text&#10;&#10;Description automatically generated" id="2072614735" name="image150.png"/>
            <a:graphic>
              <a:graphicData uri="http://schemas.openxmlformats.org/drawingml/2006/picture">
                <pic:pic>
                  <pic:nvPicPr>
                    <pic:cNvPr descr="Text&#10;&#10;Description automatically generated" id="0" name="image150.png"/>
                    <pic:cNvPicPr preferRelativeResize="0"/>
                  </pic:nvPicPr>
                  <pic:blipFill>
                    <a:blip r:embed="rId62"/>
                    <a:srcRect b="0" l="0" r="0" t="0"/>
                    <a:stretch>
                      <a:fillRect/>
                    </a:stretch>
                  </pic:blipFill>
                  <pic:spPr>
                    <a:xfrm>
                      <a:off x="0" y="0"/>
                      <a:ext cx="6915150" cy="2345055"/>
                    </a:xfrm>
                    <a:prstGeom prst="rect"/>
                    <a:ln/>
                  </pic:spPr>
                </pic:pic>
              </a:graphicData>
            </a:graphic>
          </wp:inline>
        </w:drawing>
      </w:r>
      <w:r w:rsidDel="00000000" w:rsidR="00000000" w:rsidRPr="00000000">
        <w:rPr>
          <w:rtl w:val="0"/>
        </w:rPr>
      </w:r>
    </w:p>
    <w:p w:rsidR="00000000" w:rsidDel="00000000" w:rsidP="00000000" w:rsidRDefault="00000000" w:rsidRPr="00000000" w14:paraId="00000335">
      <w:pPr>
        <w:rPr>
          <w:rFonts w:ascii="Helvetica Neue" w:cs="Helvetica Neue" w:eastAsia="Helvetica Neue" w:hAnsi="Helvetica Neue"/>
          <w:b w:val="1"/>
          <w:sz w:val="32"/>
          <w:szCs w:val="32"/>
        </w:rPr>
      </w:pPr>
      <w:r w:rsidDel="00000000" w:rsidR="00000000" w:rsidRPr="00000000">
        <w:rPr>
          <w:rtl w:val="0"/>
        </w:rPr>
      </w:r>
    </w:p>
    <w:p w:rsidR="00000000" w:rsidDel="00000000" w:rsidP="00000000" w:rsidRDefault="00000000" w:rsidRPr="00000000" w14:paraId="00000336">
      <w:pPr>
        <w:rPr>
          <w:rFonts w:ascii="Helvetica Neue" w:cs="Helvetica Neue" w:eastAsia="Helvetica Neue" w:hAnsi="Helvetica Neue"/>
          <w:b w:val="1"/>
          <w:sz w:val="32"/>
          <w:szCs w:val="32"/>
        </w:rPr>
      </w:pPr>
      <w:r w:rsidDel="00000000" w:rsidR="00000000" w:rsidRPr="00000000">
        <w:rPr>
          <w:rtl w:val="0"/>
        </w:rPr>
      </w:r>
    </w:p>
    <w:p w:rsidR="00000000" w:rsidDel="00000000" w:rsidP="00000000" w:rsidRDefault="00000000" w:rsidRPr="00000000" w14:paraId="00000337">
      <w:pP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Pr>
        <w:drawing>
          <wp:inline distB="0" distT="0" distL="0" distR="0">
            <wp:extent cx="6915150" cy="4980305"/>
            <wp:effectExtent b="0" l="0" r="0" t="0"/>
            <wp:docPr descr="A screenshot of a document&#10;&#10;Description automatically generated" id="2072614734" name="image151.png"/>
            <a:graphic>
              <a:graphicData uri="http://schemas.openxmlformats.org/drawingml/2006/picture">
                <pic:pic>
                  <pic:nvPicPr>
                    <pic:cNvPr descr="A screenshot of a document&#10;&#10;Description automatically generated" id="0" name="image151.png"/>
                    <pic:cNvPicPr preferRelativeResize="0"/>
                  </pic:nvPicPr>
                  <pic:blipFill>
                    <a:blip r:embed="rId63"/>
                    <a:srcRect b="0" l="0" r="0" t="0"/>
                    <a:stretch>
                      <a:fillRect/>
                    </a:stretch>
                  </pic:blipFill>
                  <pic:spPr>
                    <a:xfrm>
                      <a:off x="0" y="0"/>
                      <a:ext cx="6915150" cy="4980305"/>
                    </a:xfrm>
                    <a:prstGeom prst="rect"/>
                    <a:ln/>
                  </pic:spPr>
                </pic:pic>
              </a:graphicData>
            </a:graphic>
          </wp:inline>
        </w:drawing>
      </w:r>
      <w:r w:rsidDel="00000000" w:rsidR="00000000" w:rsidRPr="00000000">
        <w:rPr>
          <w:rtl w:val="0"/>
        </w:rPr>
      </w:r>
    </w:p>
    <w:p w:rsidR="00000000" w:rsidDel="00000000" w:rsidP="00000000" w:rsidRDefault="00000000" w:rsidRPr="00000000" w14:paraId="00000338">
      <w:pP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Pr>
        <w:drawing>
          <wp:inline distB="0" distT="0" distL="0" distR="0">
            <wp:extent cx="6915150" cy="4695190"/>
            <wp:effectExtent b="0" l="0" r="0" t="0"/>
            <wp:docPr descr="A white text on a black background&#10;&#10;Description automatically generated" id="2072614737" name="image147.png"/>
            <a:graphic>
              <a:graphicData uri="http://schemas.openxmlformats.org/drawingml/2006/picture">
                <pic:pic>
                  <pic:nvPicPr>
                    <pic:cNvPr descr="A white text on a black background&#10;&#10;Description automatically generated" id="0" name="image147.png"/>
                    <pic:cNvPicPr preferRelativeResize="0"/>
                  </pic:nvPicPr>
                  <pic:blipFill>
                    <a:blip r:embed="rId64"/>
                    <a:srcRect b="0" l="0" r="0" t="0"/>
                    <a:stretch>
                      <a:fillRect/>
                    </a:stretch>
                  </pic:blipFill>
                  <pic:spPr>
                    <a:xfrm>
                      <a:off x="0" y="0"/>
                      <a:ext cx="6915150" cy="4695190"/>
                    </a:xfrm>
                    <a:prstGeom prst="rect"/>
                    <a:ln/>
                  </pic:spPr>
                </pic:pic>
              </a:graphicData>
            </a:graphic>
          </wp:inline>
        </w:drawing>
      </w:r>
      <w:r w:rsidDel="00000000" w:rsidR="00000000" w:rsidRPr="00000000">
        <w:rPr>
          <w:rtl w:val="0"/>
        </w:rPr>
      </w:r>
    </w:p>
    <w:p w:rsidR="00000000" w:rsidDel="00000000" w:rsidP="00000000" w:rsidRDefault="00000000" w:rsidRPr="00000000" w14:paraId="00000339">
      <w:pP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Pr>
        <w:drawing>
          <wp:inline distB="0" distT="0" distL="0" distR="0">
            <wp:extent cx="6915150" cy="3115945"/>
            <wp:effectExtent b="0" l="0" r="0" t="0"/>
            <wp:docPr descr="A white text on a white background&#10;&#10;Description automatically generated" id="2072614736" name="image155.png"/>
            <a:graphic>
              <a:graphicData uri="http://schemas.openxmlformats.org/drawingml/2006/picture">
                <pic:pic>
                  <pic:nvPicPr>
                    <pic:cNvPr descr="A white text on a white background&#10;&#10;Description automatically generated" id="0" name="image155.png"/>
                    <pic:cNvPicPr preferRelativeResize="0"/>
                  </pic:nvPicPr>
                  <pic:blipFill>
                    <a:blip r:embed="rId65"/>
                    <a:srcRect b="0" l="0" r="0" t="0"/>
                    <a:stretch>
                      <a:fillRect/>
                    </a:stretch>
                  </pic:blipFill>
                  <pic:spPr>
                    <a:xfrm>
                      <a:off x="0" y="0"/>
                      <a:ext cx="6915150" cy="3115945"/>
                    </a:xfrm>
                    <a:prstGeom prst="rect"/>
                    <a:ln/>
                  </pic:spPr>
                </pic:pic>
              </a:graphicData>
            </a:graphic>
          </wp:inline>
        </w:drawing>
      </w:r>
      <w:r w:rsidDel="00000000" w:rsidR="00000000" w:rsidRPr="00000000">
        <w:rPr>
          <w:rtl w:val="0"/>
        </w:rPr>
      </w:r>
    </w:p>
    <w:p w:rsidR="00000000" w:rsidDel="00000000" w:rsidP="00000000" w:rsidRDefault="00000000" w:rsidRPr="00000000" w14:paraId="0000033A">
      <w:pP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Pr>
        <w:drawing>
          <wp:inline distB="0" distT="0" distL="0" distR="0">
            <wp:extent cx="6915150" cy="4755515"/>
            <wp:effectExtent b="0" l="0" r="0" t="0"/>
            <wp:docPr descr="A close-up of a document&#10;&#10;Description automatically generated" id="2072614738" name="image156.png"/>
            <a:graphic>
              <a:graphicData uri="http://schemas.openxmlformats.org/drawingml/2006/picture">
                <pic:pic>
                  <pic:nvPicPr>
                    <pic:cNvPr descr="A close-up of a document&#10;&#10;Description automatically generated" id="0" name="image156.png"/>
                    <pic:cNvPicPr preferRelativeResize="0"/>
                  </pic:nvPicPr>
                  <pic:blipFill>
                    <a:blip r:embed="rId66"/>
                    <a:srcRect b="0" l="0" r="0" t="0"/>
                    <a:stretch>
                      <a:fillRect/>
                    </a:stretch>
                  </pic:blipFill>
                  <pic:spPr>
                    <a:xfrm>
                      <a:off x="0" y="0"/>
                      <a:ext cx="6915150" cy="4755515"/>
                    </a:xfrm>
                    <a:prstGeom prst="rect"/>
                    <a:ln/>
                  </pic:spPr>
                </pic:pic>
              </a:graphicData>
            </a:graphic>
          </wp:inline>
        </w:drawing>
      </w:r>
      <w:r w:rsidDel="00000000" w:rsidR="00000000" w:rsidRPr="00000000">
        <w:rPr>
          <w:rtl w:val="0"/>
        </w:rPr>
      </w:r>
    </w:p>
    <w:p w:rsidR="00000000" w:rsidDel="00000000" w:rsidP="00000000" w:rsidRDefault="00000000" w:rsidRPr="00000000" w14:paraId="0000033B">
      <w:pP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Pr>
        <w:drawing>
          <wp:inline distB="0" distT="0" distL="0" distR="0">
            <wp:extent cx="6915150" cy="2447290"/>
            <wp:effectExtent b="0" l="0" r="0" t="0"/>
            <wp:docPr descr="A close-up of a document&#10;&#10;Description automatically generated" id="2072614586" name="image9.png"/>
            <a:graphic>
              <a:graphicData uri="http://schemas.openxmlformats.org/drawingml/2006/picture">
                <pic:pic>
                  <pic:nvPicPr>
                    <pic:cNvPr descr="A close-up of a document&#10;&#10;Description automatically generated" id="0" name="image9.png"/>
                    <pic:cNvPicPr preferRelativeResize="0"/>
                  </pic:nvPicPr>
                  <pic:blipFill>
                    <a:blip r:embed="rId67"/>
                    <a:srcRect b="0" l="0" r="0" t="0"/>
                    <a:stretch>
                      <a:fillRect/>
                    </a:stretch>
                  </pic:blipFill>
                  <pic:spPr>
                    <a:xfrm>
                      <a:off x="0" y="0"/>
                      <a:ext cx="6915150" cy="2447290"/>
                    </a:xfrm>
                    <a:prstGeom prst="rect"/>
                    <a:ln/>
                  </pic:spPr>
                </pic:pic>
              </a:graphicData>
            </a:graphic>
          </wp:inline>
        </w:drawing>
      </w:r>
      <w:r w:rsidDel="00000000" w:rsidR="00000000" w:rsidRPr="00000000">
        <w:rPr>
          <w:rtl w:val="0"/>
        </w:rPr>
      </w:r>
    </w:p>
    <w:p w:rsidR="00000000" w:rsidDel="00000000" w:rsidP="00000000" w:rsidRDefault="00000000" w:rsidRPr="00000000" w14:paraId="0000033C">
      <w:pP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Pr>
        <w:drawing>
          <wp:inline distB="0" distT="0" distL="0" distR="0">
            <wp:extent cx="6915150" cy="4686935"/>
            <wp:effectExtent b="0" l="0" r="0" t="0"/>
            <wp:docPr descr="A screenshot of a document&#10;&#10;Description automatically generated" id="2072614587" name="image6.png"/>
            <a:graphic>
              <a:graphicData uri="http://schemas.openxmlformats.org/drawingml/2006/picture">
                <pic:pic>
                  <pic:nvPicPr>
                    <pic:cNvPr descr="A screenshot of a document&#10;&#10;Description automatically generated" id="0" name="image6.png"/>
                    <pic:cNvPicPr preferRelativeResize="0"/>
                  </pic:nvPicPr>
                  <pic:blipFill>
                    <a:blip r:embed="rId68"/>
                    <a:srcRect b="0" l="0" r="0" t="0"/>
                    <a:stretch>
                      <a:fillRect/>
                    </a:stretch>
                  </pic:blipFill>
                  <pic:spPr>
                    <a:xfrm>
                      <a:off x="0" y="0"/>
                      <a:ext cx="6915150" cy="4686935"/>
                    </a:xfrm>
                    <a:prstGeom prst="rect"/>
                    <a:ln/>
                  </pic:spPr>
                </pic:pic>
              </a:graphicData>
            </a:graphic>
          </wp:inline>
        </w:drawing>
      </w:r>
      <w:r w:rsidDel="00000000" w:rsidR="00000000" w:rsidRPr="00000000">
        <w:rPr>
          <w:rtl w:val="0"/>
        </w:rPr>
      </w:r>
    </w:p>
    <w:p w:rsidR="00000000" w:rsidDel="00000000" w:rsidP="00000000" w:rsidRDefault="00000000" w:rsidRPr="00000000" w14:paraId="0000033D">
      <w:pP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Pr>
        <w:drawing>
          <wp:inline distB="0" distT="0" distL="0" distR="0">
            <wp:extent cx="6915150" cy="2686050"/>
            <wp:effectExtent b="0" l="0" r="0" t="0"/>
            <wp:docPr descr="A close-up of a document&#10;&#10;Description automatically generated" id="2072614588" name="image7.png"/>
            <a:graphic>
              <a:graphicData uri="http://schemas.openxmlformats.org/drawingml/2006/picture">
                <pic:pic>
                  <pic:nvPicPr>
                    <pic:cNvPr descr="A close-up of a document&#10;&#10;Description automatically generated" id="0" name="image7.png"/>
                    <pic:cNvPicPr preferRelativeResize="0"/>
                  </pic:nvPicPr>
                  <pic:blipFill>
                    <a:blip r:embed="rId69"/>
                    <a:srcRect b="0" l="0" r="0" t="0"/>
                    <a:stretch>
                      <a:fillRect/>
                    </a:stretch>
                  </pic:blipFill>
                  <pic:spPr>
                    <a:xfrm>
                      <a:off x="0" y="0"/>
                      <a:ext cx="6915150" cy="2686050"/>
                    </a:xfrm>
                    <a:prstGeom prst="rect"/>
                    <a:ln/>
                  </pic:spPr>
                </pic:pic>
              </a:graphicData>
            </a:graphic>
          </wp:inline>
        </w:drawing>
      </w:r>
      <w:r w:rsidDel="00000000" w:rsidR="00000000" w:rsidRPr="00000000">
        <w:rPr>
          <w:rtl w:val="0"/>
        </w:rPr>
      </w:r>
    </w:p>
    <w:p w:rsidR="00000000" w:rsidDel="00000000" w:rsidP="00000000" w:rsidRDefault="00000000" w:rsidRPr="00000000" w14:paraId="0000033E">
      <w:pP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Pr>
        <w:drawing>
          <wp:inline distB="0" distT="0" distL="0" distR="0">
            <wp:extent cx="6719021" cy="4246126"/>
            <wp:effectExtent b="0" l="0" r="0" t="0"/>
            <wp:docPr descr="A screenshot of a document&#10;&#10;Description automatically generated" id="2072614589" name="image4.png"/>
            <a:graphic>
              <a:graphicData uri="http://schemas.openxmlformats.org/drawingml/2006/picture">
                <pic:pic>
                  <pic:nvPicPr>
                    <pic:cNvPr descr="A screenshot of a document&#10;&#10;Description automatically generated" id="0" name="image4.png"/>
                    <pic:cNvPicPr preferRelativeResize="0"/>
                  </pic:nvPicPr>
                  <pic:blipFill>
                    <a:blip r:embed="rId70"/>
                    <a:srcRect b="0" l="0" r="0" t="0"/>
                    <a:stretch>
                      <a:fillRect/>
                    </a:stretch>
                  </pic:blipFill>
                  <pic:spPr>
                    <a:xfrm>
                      <a:off x="0" y="0"/>
                      <a:ext cx="6719021" cy="4246126"/>
                    </a:xfrm>
                    <a:prstGeom prst="rect"/>
                    <a:ln/>
                  </pic:spPr>
                </pic:pic>
              </a:graphicData>
            </a:graphic>
          </wp:inline>
        </w:drawing>
      </w:r>
      <w:r w:rsidDel="00000000" w:rsidR="00000000" w:rsidRPr="00000000">
        <w:rPr>
          <w:rtl w:val="0"/>
        </w:rPr>
      </w:r>
    </w:p>
    <w:p w:rsidR="00000000" w:rsidDel="00000000" w:rsidP="00000000" w:rsidRDefault="00000000" w:rsidRPr="00000000" w14:paraId="0000033F">
      <w:pP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Pr>
        <w:drawing>
          <wp:inline distB="0" distT="0" distL="0" distR="0">
            <wp:extent cx="6915150" cy="2584450"/>
            <wp:effectExtent b="0" l="0" r="0" t="0"/>
            <wp:docPr descr="A close-up of a text&#10;&#10;Description automatically generated" id="2072614590" name="image11.png"/>
            <a:graphic>
              <a:graphicData uri="http://schemas.openxmlformats.org/drawingml/2006/picture">
                <pic:pic>
                  <pic:nvPicPr>
                    <pic:cNvPr descr="A close-up of a text&#10;&#10;Description automatically generated" id="0" name="image11.png"/>
                    <pic:cNvPicPr preferRelativeResize="0"/>
                  </pic:nvPicPr>
                  <pic:blipFill>
                    <a:blip r:embed="rId71"/>
                    <a:srcRect b="0" l="0" r="0" t="0"/>
                    <a:stretch>
                      <a:fillRect/>
                    </a:stretch>
                  </pic:blipFill>
                  <pic:spPr>
                    <a:xfrm>
                      <a:off x="0" y="0"/>
                      <a:ext cx="6915150" cy="2584450"/>
                    </a:xfrm>
                    <a:prstGeom prst="rect"/>
                    <a:ln/>
                  </pic:spPr>
                </pic:pic>
              </a:graphicData>
            </a:graphic>
          </wp:inline>
        </w:drawing>
      </w:r>
      <w:r w:rsidDel="00000000" w:rsidR="00000000" w:rsidRPr="00000000">
        <w:rPr>
          <w:rtl w:val="0"/>
        </w:rPr>
      </w:r>
    </w:p>
    <w:p w:rsidR="00000000" w:rsidDel="00000000" w:rsidP="00000000" w:rsidRDefault="00000000" w:rsidRPr="00000000" w14:paraId="00000340">
      <w:pP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Pr>
        <w:drawing>
          <wp:inline distB="0" distT="0" distL="0" distR="0">
            <wp:extent cx="6695157" cy="4350314"/>
            <wp:effectExtent b="0" l="0" r="0" t="0"/>
            <wp:docPr descr="A screenshot of a document&#10;&#10;Description automatically generated" id="2072614591" name="image13.png"/>
            <a:graphic>
              <a:graphicData uri="http://schemas.openxmlformats.org/drawingml/2006/picture">
                <pic:pic>
                  <pic:nvPicPr>
                    <pic:cNvPr descr="A screenshot of a document&#10;&#10;Description automatically generated" id="0" name="image13.png"/>
                    <pic:cNvPicPr preferRelativeResize="0"/>
                  </pic:nvPicPr>
                  <pic:blipFill>
                    <a:blip r:embed="rId72"/>
                    <a:srcRect b="0" l="0" r="0" t="0"/>
                    <a:stretch>
                      <a:fillRect/>
                    </a:stretch>
                  </pic:blipFill>
                  <pic:spPr>
                    <a:xfrm>
                      <a:off x="0" y="0"/>
                      <a:ext cx="6695157" cy="4350314"/>
                    </a:xfrm>
                    <a:prstGeom prst="rect"/>
                    <a:ln/>
                  </pic:spPr>
                </pic:pic>
              </a:graphicData>
            </a:graphic>
          </wp:inline>
        </w:drawing>
      </w:r>
      <w:r w:rsidDel="00000000" w:rsidR="00000000" w:rsidRPr="00000000">
        <w:rPr>
          <w:rtl w:val="0"/>
        </w:rPr>
      </w:r>
    </w:p>
    <w:p w:rsidR="00000000" w:rsidDel="00000000" w:rsidP="00000000" w:rsidRDefault="00000000" w:rsidRPr="00000000" w14:paraId="00000341">
      <w:pPr>
        <w:rPr>
          <w:rFonts w:ascii="Helvetica Neue" w:cs="Helvetica Neue" w:eastAsia="Helvetica Neue" w:hAnsi="Helvetica Neue"/>
          <w:b w:val="1"/>
          <w:sz w:val="32"/>
          <w:szCs w:val="32"/>
        </w:rPr>
      </w:pPr>
      <w:r w:rsidDel="00000000" w:rsidR="00000000" w:rsidRPr="00000000">
        <w:rPr>
          <w:rtl w:val="0"/>
        </w:rPr>
      </w:r>
    </w:p>
    <w:p w:rsidR="00000000" w:rsidDel="00000000" w:rsidP="00000000" w:rsidRDefault="00000000" w:rsidRPr="00000000" w14:paraId="00000342">
      <w:pPr>
        <w:rPr>
          <w:rFonts w:ascii="Helvetica Neue" w:cs="Helvetica Neue" w:eastAsia="Helvetica Neue" w:hAnsi="Helvetica Neue"/>
          <w:b w:val="1"/>
          <w:sz w:val="32"/>
          <w:szCs w:val="32"/>
        </w:rPr>
      </w:pPr>
      <w:r w:rsidDel="00000000" w:rsidR="00000000" w:rsidRPr="00000000">
        <w:rPr>
          <w:rtl w:val="0"/>
        </w:rPr>
      </w:r>
    </w:p>
    <w:p w:rsidR="00000000" w:rsidDel="00000000" w:rsidP="00000000" w:rsidRDefault="00000000" w:rsidRPr="00000000" w14:paraId="00000343">
      <w:pP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Pr>
        <w:drawing>
          <wp:inline distB="0" distT="0" distL="0" distR="0">
            <wp:extent cx="7223459" cy="2968317"/>
            <wp:effectExtent b="0" l="0" r="0" t="0"/>
            <wp:docPr descr="A screenshot of a document&#10;&#10;Description automatically generated" id="2072614592" name="image3.png"/>
            <a:graphic>
              <a:graphicData uri="http://schemas.openxmlformats.org/drawingml/2006/picture">
                <pic:pic>
                  <pic:nvPicPr>
                    <pic:cNvPr descr="A screenshot of a document&#10;&#10;Description automatically generated" id="0" name="image3.png"/>
                    <pic:cNvPicPr preferRelativeResize="0"/>
                  </pic:nvPicPr>
                  <pic:blipFill>
                    <a:blip r:embed="rId73"/>
                    <a:srcRect b="0" l="0" r="0" t="0"/>
                    <a:stretch>
                      <a:fillRect/>
                    </a:stretch>
                  </pic:blipFill>
                  <pic:spPr>
                    <a:xfrm>
                      <a:off x="0" y="0"/>
                      <a:ext cx="7223459" cy="2968317"/>
                    </a:xfrm>
                    <a:prstGeom prst="rect"/>
                    <a:ln/>
                  </pic:spPr>
                </pic:pic>
              </a:graphicData>
            </a:graphic>
          </wp:inline>
        </w:drawing>
      </w:r>
      <w:r w:rsidDel="00000000" w:rsidR="00000000" w:rsidRPr="00000000">
        <w:rPr>
          <w:rtl w:val="0"/>
        </w:rPr>
      </w:r>
    </w:p>
    <w:p w:rsidR="00000000" w:rsidDel="00000000" w:rsidP="00000000" w:rsidRDefault="00000000" w:rsidRPr="00000000" w14:paraId="00000344">
      <w:pP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Pr>
        <w:drawing>
          <wp:inline distB="0" distT="0" distL="0" distR="0">
            <wp:extent cx="6915150" cy="4212590"/>
            <wp:effectExtent b="0" l="0" r="0" t="0"/>
            <wp:docPr descr="A white paper with black text&#10;&#10;Description automatically generated" id="2072614593" name="image8.png"/>
            <a:graphic>
              <a:graphicData uri="http://schemas.openxmlformats.org/drawingml/2006/picture">
                <pic:pic>
                  <pic:nvPicPr>
                    <pic:cNvPr descr="A white paper with black text&#10;&#10;Description automatically generated" id="0" name="image8.png"/>
                    <pic:cNvPicPr preferRelativeResize="0"/>
                  </pic:nvPicPr>
                  <pic:blipFill>
                    <a:blip r:embed="rId74"/>
                    <a:srcRect b="0" l="0" r="0" t="0"/>
                    <a:stretch>
                      <a:fillRect/>
                    </a:stretch>
                  </pic:blipFill>
                  <pic:spPr>
                    <a:xfrm>
                      <a:off x="0" y="0"/>
                      <a:ext cx="6915150" cy="4212590"/>
                    </a:xfrm>
                    <a:prstGeom prst="rect"/>
                    <a:ln/>
                  </pic:spPr>
                </pic:pic>
              </a:graphicData>
            </a:graphic>
          </wp:inline>
        </w:drawing>
      </w:r>
      <w:r w:rsidDel="00000000" w:rsidR="00000000" w:rsidRPr="00000000">
        <w:rPr>
          <w:rtl w:val="0"/>
        </w:rPr>
      </w:r>
    </w:p>
    <w:p w:rsidR="00000000" w:rsidDel="00000000" w:rsidP="00000000" w:rsidRDefault="00000000" w:rsidRPr="00000000" w14:paraId="00000345">
      <w:pP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Pr>
        <w:drawing>
          <wp:inline distB="0" distT="0" distL="0" distR="0">
            <wp:extent cx="6915150" cy="2014220"/>
            <wp:effectExtent b="0" l="0" r="0" t="0"/>
            <wp:docPr descr="A text on a white background&#10;&#10;Description automatically generated" id="2072614594" name="image2.png"/>
            <a:graphic>
              <a:graphicData uri="http://schemas.openxmlformats.org/drawingml/2006/picture">
                <pic:pic>
                  <pic:nvPicPr>
                    <pic:cNvPr descr="A text on a white background&#10;&#10;Description automatically generated" id="0" name="image2.png"/>
                    <pic:cNvPicPr preferRelativeResize="0"/>
                  </pic:nvPicPr>
                  <pic:blipFill>
                    <a:blip r:embed="rId75"/>
                    <a:srcRect b="0" l="0" r="0" t="0"/>
                    <a:stretch>
                      <a:fillRect/>
                    </a:stretch>
                  </pic:blipFill>
                  <pic:spPr>
                    <a:xfrm>
                      <a:off x="0" y="0"/>
                      <a:ext cx="6915150" cy="2014220"/>
                    </a:xfrm>
                    <a:prstGeom prst="rect"/>
                    <a:ln/>
                  </pic:spPr>
                </pic:pic>
              </a:graphicData>
            </a:graphic>
          </wp:inline>
        </w:drawing>
      </w:r>
      <w:r w:rsidDel="00000000" w:rsidR="00000000" w:rsidRPr="00000000">
        <w:rPr>
          <w:rtl w:val="0"/>
        </w:rPr>
      </w:r>
    </w:p>
    <w:p w:rsidR="00000000" w:rsidDel="00000000" w:rsidP="00000000" w:rsidRDefault="00000000" w:rsidRPr="00000000" w14:paraId="0000034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All the links in the document above can be accessed via this link:</w:t>
      </w:r>
    </w:p>
    <w:p w:rsidR="00000000" w:rsidDel="00000000" w:rsidP="00000000" w:rsidRDefault="00000000" w:rsidRPr="00000000" w14:paraId="00000347">
      <w:pPr>
        <w:rPr>
          <w:rFonts w:ascii="Helvetica Neue" w:cs="Helvetica Neue" w:eastAsia="Helvetica Neue" w:hAnsi="Helvetica Neue"/>
          <w:b w:val="1"/>
        </w:rPr>
      </w:pPr>
      <w:hyperlink r:id="rId76">
        <w:r w:rsidDel="00000000" w:rsidR="00000000" w:rsidRPr="00000000">
          <w:rPr>
            <w:rFonts w:ascii="Helvetica Neue" w:cs="Helvetica Neue" w:eastAsia="Helvetica Neue" w:hAnsi="Helvetica Neue"/>
            <w:b w:val="1"/>
            <w:color w:val="0000ff"/>
            <w:u w:val="single"/>
            <w:rtl w:val="0"/>
          </w:rPr>
          <w:t xml:space="preserve">https://www.whitehouse.gov/wp-content/uploads/2023/07/Hawai_i-Fact-Sheet-July.pdf</w:t>
        </w:r>
      </w:hyperlink>
      <w:r w:rsidDel="00000000" w:rsidR="00000000" w:rsidRPr="00000000">
        <w:rPr>
          <w:rtl w:val="0"/>
        </w:rPr>
      </w:r>
    </w:p>
    <w:p w:rsidR="00000000" w:rsidDel="00000000" w:rsidP="00000000" w:rsidRDefault="00000000" w:rsidRPr="00000000" w14:paraId="00000348">
      <w:pPr>
        <w:rPr>
          <w:rFonts w:ascii="Helvetica Neue" w:cs="Helvetica Neue" w:eastAsia="Helvetica Neue" w:hAnsi="Helvetica Neue"/>
          <w:b w:val="1"/>
          <w:sz w:val="32"/>
          <w:szCs w:val="32"/>
        </w:rPr>
      </w:pPr>
      <w:r w:rsidDel="00000000" w:rsidR="00000000" w:rsidRPr="00000000">
        <w:rPr>
          <w:rtl w:val="0"/>
        </w:rPr>
      </w:r>
    </w:p>
    <w:p w:rsidR="00000000" w:rsidDel="00000000" w:rsidP="00000000" w:rsidRDefault="00000000" w:rsidRPr="00000000" w14:paraId="00000349">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To learn more about how the Bipartisan Infrastructure Law will rebuild our roads and bridges, replace lead pipes for clean water, and more, </w:t>
      </w:r>
      <w:hyperlink r:id="rId77">
        <w:r w:rsidDel="00000000" w:rsidR="00000000" w:rsidRPr="00000000">
          <w:rPr>
            <w:rFonts w:ascii="Helvetica Neue" w:cs="Helvetica Neue" w:eastAsia="Helvetica Neue" w:hAnsi="Helvetica Neue"/>
            <w:b w:val="1"/>
            <w:color w:val="0000ff"/>
            <w:u w:val="single"/>
            <w:rtl w:val="0"/>
          </w:rPr>
          <w:t xml:space="preserve">click here</w:t>
        </w:r>
      </w:hyperlink>
      <w:r w:rsidDel="00000000" w:rsidR="00000000" w:rsidRPr="00000000">
        <w:rPr>
          <w:rFonts w:ascii="Helvetica Neue" w:cs="Helvetica Neue" w:eastAsia="Helvetica Neue" w:hAnsi="Helvetica Neue"/>
          <w:b w:val="1"/>
          <w:rtl w:val="0"/>
        </w:rPr>
        <w:t xml:space="preserve">.</w:t>
      </w:r>
    </w:p>
    <w:p w:rsidR="00000000" w:rsidDel="00000000" w:rsidP="00000000" w:rsidRDefault="00000000" w:rsidRPr="00000000" w14:paraId="0000034A">
      <w:pPr>
        <w:rPr>
          <w:rFonts w:ascii="Helvetica Neue" w:cs="Helvetica Neue" w:eastAsia="Helvetica Neue" w:hAnsi="Helvetica Neue"/>
          <w:b w:val="1"/>
          <w:sz w:val="32"/>
          <w:szCs w:val="32"/>
        </w:rPr>
      </w:pPr>
      <w:r w:rsidDel="00000000" w:rsidR="00000000" w:rsidRPr="00000000">
        <w:rPr>
          <w:rtl w:val="0"/>
        </w:rPr>
      </w:r>
    </w:p>
    <w:p w:rsidR="00000000" w:rsidDel="00000000" w:rsidP="00000000" w:rsidRDefault="00000000" w:rsidRPr="00000000" w14:paraId="0000034B">
      <w:pPr>
        <w:rPr>
          <w:rFonts w:ascii="Helvetica Neue" w:cs="Helvetica Neue" w:eastAsia="Helvetica Neue" w:hAnsi="Helvetica Neue"/>
          <w:b w:val="1"/>
        </w:rPr>
      </w:pPr>
      <w:hyperlink r:id="rId78">
        <w:r w:rsidDel="00000000" w:rsidR="00000000" w:rsidRPr="00000000">
          <w:rPr>
            <w:rFonts w:ascii="Helvetica Neue" w:cs="Helvetica Neue" w:eastAsia="Helvetica Neue" w:hAnsi="Helvetica Neue"/>
            <w:b w:val="1"/>
            <w:color w:val="0000ff"/>
            <w:u w:val="single"/>
            <w:rtl w:val="0"/>
          </w:rPr>
          <w:t xml:space="preserve">https://www.whitehouse.gov/build/guidebook/</w:t>
        </w:r>
      </w:hyperlink>
      <w:r w:rsidDel="00000000" w:rsidR="00000000" w:rsidRPr="00000000">
        <w:rPr>
          <w:rtl w:val="0"/>
        </w:rPr>
      </w:r>
    </w:p>
    <w:p w:rsidR="00000000" w:rsidDel="00000000" w:rsidP="00000000" w:rsidRDefault="00000000" w:rsidRPr="00000000" w14:paraId="0000034C">
      <w:pPr>
        <w:rPr>
          <w:rFonts w:ascii="Helvetica Neue" w:cs="Helvetica Neue" w:eastAsia="Helvetica Neue" w:hAnsi="Helvetica Neue"/>
          <w:b w:val="1"/>
          <w:sz w:val="32"/>
          <w:szCs w:val="32"/>
        </w:rPr>
      </w:pPr>
      <w:r w:rsidDel="00000000" w:rsidR="00000000" w:rsidRPr="00000000">
        <w:rPr>
          <w:rtl w:val="0"/>
        </w:rPr>
      </w:r>
    </w:p>
    <w:bookmarkStart w:colFirst="0" w:colLast="0" w:name="bookmark=id.1y810tw" w:id="24"/>
    <w:bookmarkEnd w:id="24"/>
    <w:p w:rsidR="00000000" w:rsidDel="00000000" w:rsidP="00000000" w:rsidRDefault="00000000" w:rsidRPr="00000000" w14:paraId="0000034D">
      <w:pPr>
        <w:pBdr>
          <w:bottom w:color="000000" w:space="1" w:sz="6" w:val="single"/>
        </w:pBdr>
        <w:rPr>
          <w:rFonts w:ascii="Helvetica Neue" w:cs="Helvetica Neue" w:eastAsia="Helvetica Neue" w:hAnsi="Helvetica Neue"/>
          <w:b w:val="1"/>
        </w:rPr>
      </w:pPr>
      <w:r w:rsidDel="00000000" w:rsidR="00000000" w:rsidRPr="00000000">
        <w:rPr>
          <w:rFonts w:ascii="Helvetica Neue" w:cs="Helvetica Neue" w:eastAsia="Helvetica Neue" w:hAnsi="Helvetica Neue"/>
          <w:b w:val="1"/>
          <w:sz w:val="44"/>
          <w:szCs w:val="44"/>
          <w:rtl w:val="0"/>
        </w:rPr>
        <w:tab/>
        <w:tab/>
      </w:r>
      <w:r w:rsidDel="00000000" w:rsidR="00000000" w:rsidRPr="00000000">
        <w:rPr>
          <w:rtl w:val="0"/>
        </w:rPr>
      </w:r>
    </w:p>
    <w:p w:rsidR="00000000" w:rsidDel="00000000" w:rsidP="00000000" w:rsidRDefault="00000000" w:rsidRPr="00000000" w14:paraId="0000034E">
      <w:pPr>
        <w:rPr>
          <w:rFonts w:ascii="Helvetica Neue" w:cs="Helvetica Neue" w:eastAsia="Helvetica Neue" w:hAnsi="Helvetica Neue"/>
          <w:b w:val="1"/>
          <w:sz w:val="32"/>
          <w:szCs w:val="32"/>
        </w:rPr>
      </w:pPr>
      <w:r w:rsidDel="00000000" w:rsidR="00000000" w:rsidRPr="00000000">
        <w:rPr>
          <w:rtl w:val="0"/>
        </w:rPr>
      </w:r>
    </w:p>
    <w:bookmarkStart w:colFirst="0" w:colLast="0" w:name="bookmark=id.4i7ojhp" w:id="25"/>
    <w:bookmarkEnd w:id="25"/>
    <w:p w:rsidR="00000000" w:rsidDel="00000000" w:rsidP="00000000" w:rsidRDefault="00000000" w:rsidRPr="00000000" w14:paraId="0000034F">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HAWAII SPECIFIC APPLICANTS ENCOURAGED</w:t>
      </w:r>
    </w:p>
    <w:p w:rsidR="00000000" w:rsidDel="00000000" w:rsidP="00000000" w:rsidRDefault="00000000" w:rsidRPr="00000000" w14:paraId="00000350">
      <w:pPr>
        <w:rPr>
          <w:rFonts w:ascii="Helvetica Neue" w:cs="Helvetica Neue" w:eastAsia="Helvetica Neue" w:hAnsi="Helvetica Neue"/>
        </w:rPr>
      </w:pPr>
      <w:r w:rsidDel="00000000" w:rsidR="00000000" w:rsidRPr="00000000">
        <w:rPr>
          <w:rtl w:val="0"/>
        </w:rPr>
      </w:r>
    </w:p>
    <w:bookmarkStart w:colFirst="0" w:colLast="0" w:name="bookmark=id.2xcytpi" w:id="26"/>
    <w:bookmarkEnd w:id="26"/>
    <w:p w:rsidR="00000000" w:rsidDel="00000000" w:rsidP="00000000" w:rsidRDefault="00000000" w:rsidRPr="00000000" w14:paraId="00000351">
      <w:pPr>
        <w:rPr/>
      </w:pPr>
      <w:r w:rsidDel="00000000" w:rsidR="00000000" w:rsidRPr="00000000">
        <w:rPr>
          <w:rFonts w:ascii="Helvetica Neue" w:cs="Helvetica Neue" w:eastAsia="Helvetica Neue" w:hAnsi="Helvetica Neue"/>
          <w:b w:val="1"/>
          <w:rtl w:val="0"/>
        </w:rPr>
        <w:t xml:space="preserve">Current Notices</w:t>
      </w:r>
      <w:r w:rsidDel="00000000" w:rsidR="00000000" w:rsidRPr="00000000">
        <w:rPr>
          <w:rtl w:val="0"/>
        </w:rPr>
      </w:r>
    </w:p>
    <w:bookmarkStart w:colFirst="0" w:colLast="0" w:name="bookmark=id.1ci93xb" w:id="27"/>
    <w:bookmarkEnd w:id="27"/>
    <w:bookmarkStart w:colFirst="0" w:colLast="0" w:name="bookmark=id.3whwml4" w:id="28"/>
    <w:bookmarkEnd w:id="28"/>
    <w:p w:rsidR="00000000" w:rsidDel="00000000" w:rsidP="00000000" w:rsidRDefault="00000000" w:rsidRPr="00000000" w14:paraId="00000352">
      <w:pPr>
        <w:rPr>
          <w:rFonts w:ascii="Helvetica Neue" w:cs="Helvetica Neue" w:eastAsia="Helvetica Neue" w:hAnsi="Helvetica Neue"/>
          <w:color w:val="222222"/>
        </w:rPr>
      </w:pPr>
      <w:r w:rsidDel="00000000" w:rsidR="00000000" w:rsidRPr="00000000">
        <w:rPr>
          <w:rtl w:val="0"/>
        </w:rPr>
      </w:r>
    </w:p>
    <w:bookmarkStart w:colFirst="0" w:colLast="0" w:name="bookmark=id.2bn6wsx" w:id="29"/>
    <w:bookmarkEnd w:id="29"/>
    <w:p w:rsidR="00000000" w:rsidDel="00000000" w:rsidP="00000000" w:rsidRDefault="00000000" w:rsidRPr="00000000" w14:paraId="00000353">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Native American/Native Hawaiian Museum Services (2024)</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p>
    <w:tbl>
      <w:tblPr>
        <w:tblStyle w:val="Table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color w:val="222222"/>
                <w:highlight w:val="white"/>
              </w:rPr>
            </w:pPr>
            <w:r w:rsidDel="00000000" w:rsidR="00000000" w:rsidRPr="00000000">
              <w:rPr>
                <w:rtl w:val="0"/>
              </w:rPr>
            </w:r>
          </w:p>
          <w:tbl>
            <w:tblPr>
              <w:tblStyle w:val="Table6"/>
              <w:tblW w:w="5245.0" w:type="dxa"/>
              <w:jc w:val="left"/>
              <w:tblLayout w:type="fixed"/>
              <w:tblLook w:val="0400"/>
            </w:tblPr>
            <w:tblGrid>
              <w:gridCol w:w="2155"/>
              <w:gridCol w:w="3090"/>
              <w:tblGridChange w:id="0">
                <w:tblGrid>
                  <w:gridCol w:w="2155"/>
                  <w:gridCol w:w="3090"/>
                </w:tblGrid>
              </w:tblGridChange>
            </w:tblGrid>
            <w:tr>
              <w:trPr>
                <w:cantSplit w:val="0"/>
                <w:tblHeader w:val="0"/>
              </w:trPr>
              <w:tc>
                <w:tcPr/>
                <w:p w:rsidR="00000000" w:rsidDel="00000000" w:rsidP="00000000" w:rsidRDefault="00000000" w:rsidRPr="00000000" w14:paraId="0000035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vAlign w:val="center"/>
                </w:tcPr>
                <w:p w:rsidR="00000000" w:rsidDel="00000000" w:rsidP="00000000" w:rsidRDefault="00000000" w:rsidRPr="00000000" w14:paraId="0000035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p w:rsidR="00000000" w:rsidDel="00000000" w:rsidP="00000000" w:rsidRDefault="00000000" w:rsidRPr="00000000" w14:paraId="0000035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Number:</w:t>
                  </w:r>
                </w:p>
              </w:tc>
              <w:tc>
                <w:tcPr>
                  <w:vAlign w:val="center"/>
                </w:tcPr>
                <w:p w:rsidR="00000000" w:rsidDel="00000000" w:rsidP="00000000" w:rsidRDefault="00000000" w:rsidRPr="00000000" w14:paraId="0000035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NANH-FY24</w:t>
                  </w:r>
                </w:p>
              </w:tc>
            </w:tr>
            <w:tr>
              <w:trPr>
                <w:cantSplit w:val="0"/>
                <w:tblHeader w:val="0"/>
              </w:trPr>
              <w:tc>
                <w:tcPr/>
                <w:p w:rsidR="00000000" w:rsidDel="00000000" w:rsidP="00000000" w:rsidRDefault="00000000" w:rsidRPr="00000000" w14:paraId="0000035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Title:</w:t>
                  </w:r>
                </w:p>
              </w:tc>
              <w:tc>
                <w:tcPr>
                  <w:vAlign w:val="center"/>
                </w:tcPr>
                <w:p w:rsidR="00000000" w:rsidDel="00000000" w:rsidP="00000000" w:rsidRDefault="00000000" w:rsidRPr="00000000" w14:paraId="0000035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Native American/Native Hawaiian Museum Services (2024)</w:t>
                  </w:r>
                </w:p>
              </w:tc>
            </w:tr>
            <w:tr>
              <w:trPr>
                <w:cantSplit w:val="0"/>
                <w:tblHeader w:val="0"/>
              </w:trPr>
              <w:tc>
                <w:tcPr/>
                <w:p w:rsidR="00000000" w:rsidDel="00000000" w:rsidP="00000000" w:rsidRDefault="00000000" w:rsidRPr="00000000" w14:paraId="0000035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vAlign w:val="center"/>
                </w:tcPr>
                <w:p w:rsidR="00000000" w:rsidDel="00000000" w:rsidP="00000000" w:rsidRDefault="00000000" w:rsidRPr="00000000" w14:paraId="0000035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p w:rsidR="00000000" w:rsidDel="00000000" w:rsidP="00000000" w:rsidRDefault="00000000" w:rsidRPr="00000000" w14:paraId="0000035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vAlign w:val="center"/>
                </w:tcPr>
                <w:p w:rsidR="00000000" w:rsidDel="00000000" w:rsidP="00000000" w:rsidRDefault="00000000" w:rsidRPr="00000000" w14:paraId="0000035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035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vAlign w:val="center"/>
                </w:tcPr>
                <w:p w:rsidR="00000000" w:rsidDel="00000000" w:rsidP="00000000" w:rsidRDefault="00000000" w:rsidRPr="00000000" w14:paraId="0000036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w:t>
                  </w:r>
                </w:p>
              </w:tc>
            </w:tr>
            <w:tr>
              <w:trPr>
                <w:cantSplit w:val="0"/>
                <w:tblHeader w:val="0"/>
              </w:trPr>
              <w:tc>
                <w:tcPr/>
                <w:p w:rsidR="00000000" w:rsidDel="00000000" w:rsidP="00000000" w:rsidRDefault="00000000" w:rsidRPr="00000000" w14:paraId="0000036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vAlign w:val="center"/>
                </w:tcPr>
                <w:p w:rsidR="00000000" w:rsidDel="00000000" w:rsidP="00000000" w:rsidRDefault="00000000" w:rsidRPr="00000000" w14:paraId="0000036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Arts (see "Cultural Affairs" in CFDA)</w:t>
                    <w:br w:type="textWrapping"/>
                    <w:t xml:space="preserve">Humanities (see "Cultural Affairs" in CFDA)</w:t>
                  </w:r>
                </w:p>
              </w:tc>
            </w:tr>
            <w:tr>
              <w:trPr>
                <w:cantSplit w:val="0"/>
                <w:tblHeader w:val="0"/>
              </w:trPr>
              <w:tc>
                <w:tcPr/>
                <w:p w:rsidR="00000000" w:rsidDel="00000000" w:rsidP="00000000" w:rsidRDefault="00000000" w:rsidRPr="00000000" w14:paraId="0000036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vAlign w:val="center"/>
                </w:tcPr>
                <w:p w:rsidR="00000000" w:rsidDel="00000000" w:rsidP="00000000" w:rsidRDefault="00000000" w:rsidRPr="00000000" w14:paraId="0000036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036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vAlign w:val="center"/>
                </w:tcPr>
                <w:p w:rsidR="00000000" w:rsidDel="00000000" w:rsidP="00000000" w:rsidRDefault="00000000" w:rsidRPr="00000000" w14:paraId="0000036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25</w:t>
                  </w:r>
                </w:p>
              </w:tc>
            </w:tr>
            <w:tr>
              <w:trPr>
                <w:cantSplit w:val="0"/>
                <w:tblHeader w:val="0"/>
              </w:trPr>
              <w:tc>
                <w:tcPr/>
                <w:p w:rsidR="00000000" w:rsidDel="00000000" w:rsidP="00000000" w:rsidRDefault="00000000" w:rsidRPr="00000000" w14:paraId="0000036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CFDA Number(s):</w:t>
                  </w:r>
                </w:p>
              </w:tc>
              <w:tc>
                <w:tcPr>
                  <w:vAlign w:val="center"/>
                </w:tcPr>
                <w:p w:rsidR="00000000" w:rsidDel="00000000" w:rsidP="00000000" w:rsidRDefault="00000000" w:rsidRPr="00000000" w14:paraId="0000036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45.308 -- Native American/Native Hawaiian Museum Services Program</w:t>
                  </w:r>
                </w:p>
              </w:tc>
            </w:tr>
            <w:tr>
              <w:trPr>
                <w:cantSplit w:val="0"/>
                <w:tblHeader w:val="0"/>
              </w:trPr>
              <w:tc>
                <w:tcPr/>
                <w:p w:rsidR="00000000" w:rsidDel="00000000" w:rsidP="00000000" w:rsidRDefault="00000000" w:rsidRPr="00000000" w14:paraId="0000036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vAlign w:val="center"/>
                </w:tcPr>
                <w:p w:rsidR="00000000" w:rsidDel="00000000" w:rsidP="00000000" w:rsidRDefault="00000000" w:rsidRPr="00000000" w14:paraId="0000036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w:t>
                  </w:r>
                </w:p>
              </w:tc>
            </w:tr>
          </w:tbl>
          <w:p w:rsidR="00000000" w:rsidDel="00000000" w:rsidP="00000000" w:rsidRDefault="00000000" w:rsidRPr="00000000" w14:paraId="0000036B">
            <w:pPr>
              <w:rPr>
                <w:rFonts w:ascii="Helvetica Neue" w:cs="Helvetica Neue" w:eastAsia="Helvetica Neue" w:hAnsi="Helvetica Neue"/>
                <w:color w:val="222222"/>
              </w:rPr>
            </w:pPr>
            <w:r w:rsidDel="00000000" w:rsidR="00000000" w:rsidRPr="00000000">
              <w:rPr>
                <w:rtl w:val="0"/>
              </w:rPr>
            </w:r>
          </w:p>
        </w:tc>
        <w:tc>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color w:val="222222"/>
              </w:rPr>
            </w:pPr>
            <w:r w:rsidDel="00000000" w:rsidR="00000000" w:rsidRPr="00000000">
              <w:rPr>
                <w:rtl w:val="0"/>
              </w:rPr>
            </w:r>
          </w:p>
          <w:tbl>
            <w:tblPr>
              <w:tblStyle w:val="Table7"/>
              <w:tblW w:w="4754.0" w:type="dxa"/>
              <w:jc w:val="left"/>
              <w:tblLayout w:type="fixed"/>
              <w:tblLook w:val="0400"/>
            </w:tblPr>
            <w:tblGrid>
              <w:gridCol w:w="2401"/>
              <w:gridCol w:w="2353"/>
              <w:tblGridChange w:id="0">
                <w:tblGrid>
                  <w:gridCol w:w="2401"/>
                  <w:gridCol w:w="2353"/>
                </w:tblGrid>
              </w:tblGridChange>
            </w:tblGrid>
            <w:tr>
              <w:trPr>
                <w:cantSplit w:val="0"/>
                <w:tblHeader w:val="0"/>
              </w:trPr>
              <w:tc>
                <w:tcPr/>
                <w:p w:rsidR="00000000" w:rsidDel="00000000" w:rsidP="00000000" w:rsidRDefault="00000000" w:rsidRPr="00000000" w14:paraId="0000036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vAlign w:val="center"/>
                </w:tcPr>
                <w:p w:rsidR="00000000" w:rsidDel="00000000" w:rsidP="00000000" w:rsidRDefault="00000000" w:rsidRPr="00000000" w14:paraId="0000036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Forecast 2</w:t>
                  </w:r>
                </w:p>
              </w:tc>
            </w:tr>
            <w:tr>
              <w:trPr>
                <w:cantSplit w:val="0"/>
                <w:tblHeader w:val="0"/>
              </w:trPr>
              <w:tc>
                <w:tcPr/>
                <w:p w:rsidR="00000000" w:rsidDel="00000000" w:rsidP="00000000" w:rsidRDefault="00000000" w:rsidRPr="00000000" w14:paraId="0000036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Forecasted Date:</w:t>
                  </w:r>
                </w:p>
              </w:tc>
              <w:tc>
                <w:tcPr>
                  <w:vAlign w:val="center"/>
                </w:tcPr>
                <w:p w:rsidR="00000000" w:rsidDel="00000000" w:rsidP="00000000" w:rsidRDefault="00000000" w:rsidRPr="00000000" w14:paraId="0000037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13, 2023</w:t>
                  </w:r>
                </w:p>
              </w:tc>
            </w:tr>
            <w:tr>
              <w:trPr>
                <w:cantSplit w:val="0"/>
                <w:tblHeader w:val="0"/>
              </w:trPr>
              <w:tc>
                <w:tcPr/>
                <w:p w:rsidR="00000000" w:rsidDel="00000000" w:rsidP="00000000" w:rsidRDefault="00000000" w:rsidRPr="00000000" w14:paraId="0000037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vAlign w:val="center"/>
                </w:tcPr>
                <w:p w:rsidR="00000000" w:rsidDel="00000000" w:rsidP="00000000" w:rsidRDefault="00000000" w:rsidRPr="00000000" w14:paraId="0000037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17, 2023</w:t>
                  </w:r>
                </w:p>
              </w:tc>
            </w:tr>
            <w:tr>
              <w:trPr>
                <w:cantSplit w:val="0"/>
                <w:tblHeader w:val="0"/>
              </w:trPr>
              <w:tc>
                <w:tcPr/>
                <w:p w:rsidR="00000000" w:rsidDel="00000000" w:rsidP="00000000" w:rsidRDefault="00000000" w:rsidRPr="00000000" w14:paraId="0000037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Post Date:</w:t>
                  </w:r>
                </w:p>
              </w:tc>
              <w:tc>
                <w:tcPr>
                  <w:vAlign w:val="center"/>
                </w:tcPr>
                <w:p w:rsidR="00000000" w:rsidDel="00000000" w:rsidP="00000000" w:rsidRDefault="00000000" w:rsidRPr="00000000" w14:paraId="0000037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Aug 15, 2023</w:t>
                  </w:r>
                </w:p>
              </w:tc>
            </w:tr>
            <w:tr>
              <w:trPr>
                <w:cantSplit w:val="0"/>
                <w:tblHeader w:val="0"/>
              </w:trPr>
              <w:tc>
                <w:tcPr/>
                <w:p w:rsidR="00000000" w:rsidDel="00000000" w:rsidP="00000000" w:rsidRDefault="00000000" w:rsidRPr="00000000" w14:paraId="0000037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Application Due Date:</w:t>
                  </w:r>
                </w:p>
              </w:tc>
              <w:tc>
                <w:tcPr>
                  <w:vAlign w:val="center"/>
                </w:tcPr>
                <w:p w:rsidR="00000000" w:rsidDel="00000000" w:rsidP="00000000" w:rsidRDefault="00000000" w:rsidRPr="00000000" w14:paraId="0000037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Nov 25, 2023  </w:t>
                  </w:r>
                </w:p>
              </w:tc>
            </w:tr>
            <w:tr>
              <w:trPr>
                <w:cantSplit w:val="0"/>
                <w:tblHeader w:val="0"/>
              </w:trPr>
              <w:tc>
                <w:tcPr/>
                <w:p w:rsidR="00000000" w:rsidDel="00000000" w:rsidP="00000000" w:rsidRDefault="00000000" w:rsidRPr="00000000" w14:paraId="0000037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Award Date:</w:t>
                  </w:r>
                </w:p>
              </w:tc>
              <w:tc>
                <w:tcPr>
                  <w:vAlign w:val="center"/>
                </w:tcPr>
                <w:p w:rsidR="00000000" w:rsidDel="00000000" w:rsidP="00000000" w:rsidRDefault="00000000" w:rsidRPr="00000000" w14:paraId="0000037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Jun 15, 2024</w:t>
                  </w:r>
                </w:p>
              </w:tc>
            </w:tr>
            <w:tr>
              <w:trPr>
                <w:cantSplit w:val="0"/>
                <w:tblHeader w:val="0"/>
              </w:trPr>
              <w:tc>
                <w:tcPr/>
                <w:p w:rsidR="00000000" w:rsidDel="00000000" w:rsidP="00000000" w:rsidRDefault="00000000" w:rsidRPr="00000000" w14:paraId="0000037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Project Start Date:</w:t>
                  </w:r>
                </w:p>
              </w:tc>
              <w:tc>
                <w:tcPr>
                  <w:vAlign w:val="center"/>
                </w:tcPr>
                <w:p w:rsidR="00000000" w:rsidDel="00000000" w:rsidP="00000000" w:rsidRDefault="00000000" w:rsidRPr="00000000" w14:paraId="0000037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01, 2024</w:t>
                  </w:r>
                </w:p>
              </w:tc>
            </w:tr>
            <w:tr>
              <w:trPr>
                <w:cantSplit w:val="0"/>
                <w:tblHeader w:val="0"/>
              </w:trPr>
              <w:tc>
                <w:tcPr/>
                <w:p w:rsidR="00000000" w:rsidDel="00000000" w:rsidP="00000000" w:rsidRDefault="00000000" w:rsidRPr="00000000" w14:paraId="0000037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Fiscal Year:</w:t>
                  </w:r>
                </w:p>
              </w:tc>
              <w:tc>
                <w:tcPr>
                  <w:vAlign w:val="center"/>
                </w:tcPr>
                <w:p w:rsidR="00000000" w:rsidDel="00000000" w:rsidP="00000000" w:rsidRDefault="00000000" w:rsidRPr="00000000" w14:paraId="0000037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2024</w:t>
                  </w:r>
                </w:p>
              </w:tc>
            </w:tr>
            <w:tr>
              <w:trPr>
                <w:cantSplit w:val="0"/>
                <w:tblHeader w:val="0"/>
              </w:trPr>
              <w:tc>
                <w:tcPr/>
                <w:p w:rsidR="00000000" w:rsidDel="00000000" w:rsidP="00000000" w:rsidRDefault="00000000" w:rsidRPr="00000000" w14:paraId="0000037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vAlign w:val="center"/>
                </w:tcPr>
                <w:p w:rsidR="00000000" w:rsidDel="00000000" w:rsidP="00000000" w:rsidRDefault="00000000" w:rsidRPr="00000000" w14:paraId="0000037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037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vAlign w:val="center"/>
                </w:tcPr>
                <w:p w:rsidR="00000000" w:rsidDel="00000000" w:rsidP="00000000" w:rsidRDefault="00000000" w:rsidRPr="00000000" w14:paraId="0000038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$3,772,000</w:t>
                  </w:r>
                </w:p>
              </w:tc>
            </w:tr>
            <w:tr>
              <w:trPr>
                <w:cantSplit w:val="0"/>
                <w:tblHeader w:val="0"/>
              </w:trPr>
              <w:tc>
                <w:tcPr/>
                <w:p w:rsidR="00000000" w:rsidDel="00000000" w:rsidP="00000000" w:rsidRDefault="00000000" w:rsidRPr="00000000" w14:paraId="0000038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vAlign w:val="center"/>
                </w:tcPr>
                <w:p w:rsidR="00000000" w:rsidDel="00000000" w:rsidP="00000000" w:rsidRDefault="00000000" w:rsidRPr="00000000" w14:paraId="0000038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$250,000</w:t>
                  </w:r>
                </w:p>
              </w:tc>
            </w:tr>
            <w:tr>
              <w:trPr>
                <w:cantSplit w:val="0"/>
                <w:tblHeader w:val="0"/>
              </w:trPr>
              <w:tc>
                <w:tcPr/>
                <w:p w:rsidR="00000000" w:rsidDel="00000000" w:rsidP="00000000" w:rsidRDefault="00000000" w:rsidRPr="00000000" w14:paraId="0000038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vAlign w:val="center"/>
                </w:tcPr>
                <w:p w:rsidR="00000000" w:rsidDel="00000000" w:rsidP="00000000" w:rsidRDefault="00000000" w:rsidRPr="00000000" w14:paraId="0000038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$5,000</w:t>
                  </w:r>
                </w:p>
              </w:tc>
            </w:tr>
          </w:tbl>
          <w:p w:rsidR="00000000" w:rsidDel="00000000" w:rsidP="00000000" w:rsidRDefault="00000000" w:rsidRPr="00000000" w14:paraId="00000385">
            <w:pPr>
              <w:rPr>
                <w:rFonts w:ascii="Helvetica Neue" w:cs="Helvetica Neue" w:eastAsia="Helvetica Neue" w:hAnsi="Helvetica Neue"/>
                <w:color w:val="222222"/>
              </w:rPr>
            </w:pPr>
            <w:r w:rsidDel="00000000" w:rsidR="00000000" w:rsidRPr="00000000">
              <w:rPr>
                <w:rtl w:val="0"/>
              </w:rPr>
            </w:r>
          </w:p>
        </w:tc>
      </w:tr>
    </w:tbl>
    <w:p w:rsidR="00000000" w:rsidDel="00000000" w:rsidP="00000000" w:rsidRDefault="00000000" w:rsidRPr="00000000" w14:paraId="00000386">
      <w:pPr>
        <w:rPr>
          <w:rFonts w:ascii="Helvetica Neue" w:cs="Helvetica Neue" w:eastAsia="Helvetica Neue" w:hAnsi="Helvetica Neue"/>
          <w:color w:val="222222"/>
        </w:rPr>
      </w:pPr>
      <w:r w:rsidDel="00000000" w:rsidR="00000000" w:rsidRPr="00000000">
        <w:rPr>
          <w:rtl w:val="0"/>
        </w:rPr>
      </w:r>
    </w:p>
    <w:tbl>
      <w:tblPr>
        <w:tblStyle w:val="Table8"/>
        <w:tblW w:w="10890.0" w:type="dxa"/>
        <w:jc w:val="left"/>
        <w:tblLayout w:type="fixed"/>
        <w:tblLook w:val="0400"/>
      </w:tblPr>
      <w:tblGrid>
        <w:gridCol w:w="4333"/>
        <w:gridCol w:w="6557"/>
        <w:tblGridChange w:id="0">
          <w:tblGrid>
            <w:gridCol w:w="4333"/>
            <w:gridCol w:w="6557"/>
          </w:tblGrid>
        </w:tblGridChange>
      </w:tblGrid>
      <w:tr>
        <w:trPr>
          <w:cantSplit w:val="0"/>
          <w:tblHeader w:val="0"/>
        </w:trPr>
        <w:tc>
          <w:tcPr/>
          <w:p w:rsidR="00000000" w:rsidDel="00000000" w:rsidP="00000000" w:rsidRDefault="00000000" w:rsidRPr="00000000" w14:paraId="0000038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vAlign w:val="center"/>
          </w:tcPr>
          <w:p w:rsidR="00000000" w:rsidDel="00000000" w:rsidP="00000000" w:rsidRDefault="00000000" w:rsidRPr="00000000" w14:paraId="0000038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38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vAlign w:val="center"/>
          </w:tcPr>
          <w:p w:rsidR="00000000" w:rsidDel="00000000" w:rsidP="00000000" w:rsidRDefault="00000000" w:rsidRPr="00000000" w14:paraId="0000038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Federally Recognized Indian Tribes and nonprofit organizations that primarily serve and represent Native Hawaiians.</w:t>
            </w:r>
          </w:p>
        </w:tc>
      </w:tr>
    </w:tbl>
    <w:p w:rsidR="00000000" w:rsidDel="00000000" w:rsidP="00000000" w:rsidRDefault="00000000" w:rsidRPr="00000000" w14:paraId="0000038B">
      <w:pPr>
        <w:rPr>
          <w:rFonts w:ascii="Helvetica Neue" w:cs="Helvetica Neue" w:eastAsia="Helvetica Neue" w:hAnsi="Helvetica Neue"/>
          <w:color w:val="222222"/>
        </w:rPr>
      </w:pPr>
      <w:r w:rsidDel="00000000" w:rsidR="00000000" w:rsidRPr="00000000">
        <w:rPr>
          <w:rtl w:val="0"/>
        </w:rPr>
      </w:r>
    </w:p>
    <w:tbl>
      <w:tblPr>
        <w:tblStyle w:val="Table9"/>
        <w:tblW w:w="10890.0" w:type="dxa"/>
        <w:jc w:val="left"/>
        <w:tblLayout w:type="fixed"/>
        <w:tblLook w:val="0400"/>
      </w:tblPr>
      <w:tblGrid>
        <w:gridCol w:w="3694"/>
        <w:gridCol w:w="7196"/>
        <w:tblGridChange w:id="0">
          <w:tblGrid>
            <w:gridCol w:w="3694"/>
            <w:gridCol w:w="7196"/>
          </w:tblGrid>
        </w:tblGridChange>
      </w:tblGrid>
      <w:tr>
        <w:trPr>
          <w:cantSplit w:val="0"/>
          <w:tblHeader w:val="0"/>
        </w:trPr>
        <w:tc>
          <w:tcPr/>
          <w:p w:rsidR="00000000" w:rsidDel="00000000" w:rsidP="00000000" w:rsidRDefault="00000000" w:rsidRPr="00000000" w14:paraId="0000038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vAlign w:val="center"/>
          </w:tcPr>
          <w:p w:rsidR="00000000" w:rsidDel="00000000" w:rsidP="00000000" w:rsidRDefault="00000000" w:rsidRPr="00000000" w14:paraId="0000038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Institute of Museum and Library Services</w:t>
            </w:r>
          </w:p>
        </w:tc>
      </w:tr>
      <w:tr>
        <w:trPr>
          <w:cantSplit w:val="0"/>
          <w:tblHeader w:val="0"/>
        </w:trPr>
        <w:tc>
          <w:tcPr/>
          <w:p w:rsidR="00000000" w:rsidDel="00000000" w:rsidP="00000000" w:rsidRDefault="00000000" w:rsidRPr="00000000" w14:paraId="0000038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vAlign w:val="center"/>
          </w:tcPr>
          <w:p w:rsidR="00000000" w:rsidDel="00000000" w:rsidP="00000000" w:rsidRDefault="00000000" w:rsidRPr="00000000" w14:paraId="0000038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Native American/Native Hawaiian Museum Services (NANH) grant program is designed to support Indian tribes and organizations that primarily serve and represent Native Hawaiians in sustaining heritage, culture, and knowledge through exhibitions, educational services and programming, workforce professional development, organizational capacity building, and collections stewardship.</w:t>
            </w:r>
          </w:p>
        </w:tc>
      </w:tr>
      <w:tr>
        <w:trPr>
          <w:cantSplit w:val="0"/>
          <w:tblHeader w:val="0"/>
        </w:trPr>
        <w:tc>
          <w:tcPr/>
          <w:p w:rsidR="00000000" w:rsidDel="00000000" w:rsidP="00000000" w:rsidRDefault="00000000" w:rsidRPr="00000000" w14:paraId="0000039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vAlign w:val="center"/>
          </w:tcPr>
          <w:p w:rsidR="00000000" w:rsidDel="00000000" w:rsidP="00000000" w:rsidRDefault="00000000" w:rsidRPr="00000000" w14:paraId="00000391">
            <w:pPr>
              <w:rPr>
                <w:rFonts w:ascii="Helvetica Neue" w:cs="Helvetica Neue" w:eastAsia="Helvetica Neue" w:hAnsi="Helvetica Neue"/>
                <w:color w:val="222222"/>
              </w:rPr>
            </w:pPr>
            <w:hyperlink r:id="rId79">
              <w:r w:rsidDel="00000000" w:rsidR="00000000" w:rsidRPr="00000000">
                <w:rPr>
                  <w:rFonts w:ascii="Helvetica Neue" w:cs="Helvetica Neue" w:eastAsia="Helvetica Neue" w:hAnsi="Helvetica Neue"/>
                  <w:color w:val="0000ff"/>
                  <w:u w:val="single"/>
                  <w:rtl w:val="0"/>
                </w:rPr>
                <w:t xml:space="preserve">https://imls.gov/grants/available/native-americannative-hawaiian-museum-services-program</w:t>
              </w:r>
            </w:hyperlink>
            <w:r w:rsidDel="00000000" w:rsidR="00000000" w:rsidRPr="00000000">
              <w:rPr>
                <w:rtl w:val="0"/>
              </w:rPr>
            </w:r>
          </w:p>
        </w:tc>
      </w:tr>
      <w:tr>
        <w:trPr>
          <w:cantSplit w:val="0"/>
          <w:tblHeader w:val="0"/>
        </w:trPr>
        <w:tc>
          <w:tcPr/>
          <w:p w:rsidR="00000000" w:rsidDel="00000000" w:rsidP="00000000" w:rsidRDefault="00000000" w:rsidRPr="00000000" w14:paraId="0000039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vAlign w:val="center"/>
          </w:tcPr>
          <w:p w:rsidR="00000000" w:rsidDel="00000000" w:rsidP="00000000" w:rsidRDefault="00000000" w:rsidRPr="00000000" w14:paraId="0000039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Sarah Glass Senior Museum Program Officer sglass@imls.gov Jennifer Anstadt Museum Program Specialist janstadt@imls.gov</w:t>
              <w:br w:type="textWrapping"/>
              <w:t xml:space="preserve">(202) 653-4657</w:t>
              <w:br w:type="textWrapping"/>
              <w:br w:type="textWrapping"/>
            </w:r>
            <w:hyperlink r:id="rId80">
              <w:r w:rsidDel="00000000" w:rsidR="00000000" w:rsidRPr="00000000">
                <w:rPr>
                  <w:rFonts w:ascii="Helvetica Neue" w:cs="Helvetica Neue" w:eastAsia="Helvetica Neue" w:hAnsi="Helvetica Neue"/>
                  <w:color w:val="0000ff"/>
                  <w:u w:val="single"/>
                  <w:rtl w:val="0"/>
                </w:rPr>
                <w:t xml:space="preserve">imls-museumgrants@imls.gov</w:t>
              </w:r>
            </w:hyperlink>
            <w:r w:rsidDel="00000000" w:rsidR="00000000" w:rsidRPr="00000000">
              <w:rPr>
                <w:rtl w:val="0"/>
              </w:rPr>
            </w:r>
          </w:p>
        </w:tc>
      </w:tr>
    </w:tbl>
    <w:p w:rsidR="00000000" w:rsidDel="00000000" w:rsidP="00000000" w:rsidRDefault="00000000" w:rsidRPr="00000000" w14:paraId="0000039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hyperlink r:id="rId81">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https://www.grants.gov/web/grants/view-opportunity.html?oppId=349276</w:t>
        </w:r>
      </w:hyperlink>
      <w:r w:rsidDel="00000000" w:rsidR="00000000" w:rsidRPr="00000000">
        <w:rPr>
          <w:rtl w:val="0"/>
        </w:rPr>
      </w:r>
    </w:p>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147n2zr" w:id="30"/>
    <w:bookmarkEnd w:id="30"/>
    <w:bookmarkStart w:colFirst="0" w:colLast="0" w:name="bookmark=id.qsh70q" w:id="31"/>
    <w:bookmarkEnd w:id="31"/>
    <w:bookmarkStart w:colFirst="0" w:colLast="0" w:name="bookmark=id.3as4poj" w:id="32"/>
    <w:bookmarkEnd w:id="32"/>
    <w:bookmarkStart w:colFirst="0" w:colLast="0" w:name="bookmark=id.1pxezwc" w:id="33"/>
    <w:bookmarkEnd w:id="33"/>
    <w:bookmarkStart w:colFirst="0" w:colLast="0" w:name="bookmark=id.23ckvvd" w:id="34"/>
    <w:bookmarkEnd w:id="34"/>
    <w:bookmarkStart w:colFirst="0" w:colLast="0" w:name="bookmark=id.3o7alnk" w:id="35"/>
    <w:bookmarkEnd w:id="35"/>
    <w:bookmarkStart w:colFirst="0" w:colLast="0" w:name="bookmark=id.49x2ik5" w:id="36"/>
    <w:bookmarkEnd w:id="36"/>
    <w:bookmarkStart w:colFirst="0" w:colLast="0" w:name="bookmark=id.2p2csry" w:id="37"/>
    <w:bookmarkEnd w:id="37"/>
    <w:p w:rsidR="00000000" w:rsidDel="00000000" w:rsidP="00000000" w:rsidRDefault="00000000" w:rsidRPr="00000000" w14:paraId="00000396">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b w:val="1"/>
          <w:rtl w:val="0"/>
        </w:rPr>
        <w:t xml:space="preserve">Reminders:</w:t>
      </w:r>
      <w:r w:rsidDel="00000000" w:rsidR="00000000" w:rsidRPr="00000000">
        <w:rPr>
          <w:rFonts w:ascii="Helvetica Neue" w:cs="Helvetica Neue" w:eastAsia="Helvetica Neue" w:hAnsi="Helvetica Neue"/>
          <w:color w:val="222222"/>
          <w:highlight w:val="white"/>
          <w:rtl w:val="0"/>
        </w:rPr>
        <w:t xml:space="preserve"> </w:t>
      </w:r>
    </w:p>
    <w:p w:rsidR="00000000" w:rsidDel="00000000" w:rsidP="00000000" w:rsidRDefault="00000000" w:rsidRPr="00000000" w14:paraId="00000397">
      <w:pPr>
        <w:rPr>
          <w:rFonts w:ascii="Helvetica Neue" w:cs="Helvetica Neue" w:eastAsia="Helvetica Neue" w:hAnsi="Helvetica Neue"/>
          <w:color w:val="222222"/>
        </w:rPr>
      </w:pPr>
      <w:r w:rsidDel="00000000" w:rsidR="00000000" w:rsidRPr="00000000">
        <w:rPr>
          <w:rtl w:val="0"/>
        </w:rPr>
      </w:r>
    </w:p>
    <w:bookmarkStart w:colFirst="0" w:colLast="0" w:name="bookmark=id.ihv636" w:id="38"/>
    <w:bookmarkEnd w:id="38"/>
    <w:bookmarkStart w:colFirst="0" w:colLast="0" w:name="bookmark=id.32hioqz" w:id="39"/>
    <w:bookmarkEnd w:id="39"/>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Health Resources and Services Administration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FY 2024 Native Hawaiian Health Care Improvement Act</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1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1"/>
              <w:tblW w:w="5245.0" w:type="dxa"/>
              <w:jc w:val="left"/>
              <w:tblLayout w:type="fixed"/>
              <w:tblLook w:val="0400"/>
            </w:tblPr>
            <w:tblGrid>
              <w:gridCol w:w="2423"/>
              <w:gridCol w:w="2822"/>
              <w:tblGridChange w:id="0">
                <w:tblGrid>
                  <w:gridCol w:w="2423"/>
                  <w:gridCol w:w="2822"/>
                </w:tblGrid>
              </w:tblGridChange>
            </w:tblGrid>
            <w:tr>
              <w:trPr>
                <w:cantSplit w:val="0"/>
                <w:tblHeader w:val="0"/>
              </w:trPr>
              <w:tc>
                <w:tcPr/>
                <w:p w:rsidR="00000000" w:rsidDel="00000000" w:rsidP="00000000" w:rsidRDefault="00000000" w:rsidRPr="00000000" w14:paraId="0000039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vAlign w:val="center"/>
                </w:tcPr>
                <w:p w:rsidR="00000000" w:rsidDel="00000000" w:rsidP="00000000" w:rsidRDefault="00000000" w:rsidRPr="00000000" w14:paraId="0000039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p w:rsidR="00000000" w:rsidDel="00000000" w:rsidP="00000000" w:rsidRDefault="00000000" w:rsidRPr="00000000" w14:paraId="0000039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Number:</w:t>
                  </w:r>
                </w:p>
              </w:tc>
              <w:tc>
                <w:tcPr>
                  <w:vAlign w:val="center"/>
                </w:tcPr>
                <w:p w:rsidR="00000000" w:rsidDel="00000000" w:rsidP="00000000" w:rsidRDefault="00000000" w:rsidRPr="00000000" w14:paraId="0000039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HRSA-24-030</w:t>
                  </w:r>
                </w:p>
              </w:tc>
            </w:tr>
            <w:tr>
              <w:trPr>
                <w:cantSplit w:val="0"/>
                <w:tblHeader w:val="0"/>
              </w:trPr>
              <w:tc>
                <w:tcPr/>
                <w:p w:rsidR="00000000" w:rsidDel="00000000" w:rsidP="00000000" w:rsidRDefault="00000000" w:rsidRPr="00000000" w14:paraId="0000039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Title:</w:t>
                  </w:r>
                </w:p>
              </w:tc>
              <w:tc>
                <w:tcPr>
                  <w:vAlign w:val="center"/>
                </w:tcPr>
                <w:p w:rsidR="00000000" w:rsidDel="00000000" w:rsidP="00000000" w:rsidRDefault="00000000" w:rsidRPr="00000000" w14:paraId="0000039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FY 2024 Native Hawaiian Health Care Improvement Act</w:t>
                  </w:r>
                </w:p>
              </w:tc>
            </w:tr>
            <w:tr>
              <w:trPr>
                <w:cantSplit w:val="0"/>
                <w:tblHeader w:val="0"/>
              </w:trPr>
              <w:tc>
                <w:tcPr/>
                <w:p w:rsidR="00000000" w:rsidDel="00000000" w:rsidP="00000000" w:rsidRDefault="00000000" w:rsidRPr="00000000" w14:paraId="000003A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vAlign w:val="center"/>
                </w:tcPr>
                <w:p w:rsidR="00000000" w:rsidDel="00000000" w:rsidP="00000000" w:rsidRDefault="00000000" w:rsidRPr="00000000" w14:paraId="000003A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p w:rsidR="00000000" w:rsidDel="00000000" w:rsidP="00000000" w:rsidRDefault="00000000" w:rsidRPr="00000000" w14:paraId="000003A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vAlign w:val="center"/>
                </w:tcPr>
                <w:p w:rsidR="00000000" w:rsidDel="00000000" w:rsidP="00000000" w:rsidRDefault="00000000" w:rsidRPr="00000000" w14:paraId="000003A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03A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vAlign w:val="center"/>
                </w:tcPr>
                <w:p w:rsidR="00000000" w:rsidDel="00000000" w:rsidP="00000000" w:rsidRDefault="00000000" w:rsidRPr="00000000" w14:paraId="000003A5">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w:t>
                  </w:r>
                </w:p>
              </w:tc>
            </w:tr>
            <w:tr>
              <w:trPr>
                <w:cantSplit w:val="0"/>
                <w:tblHeader w:val="0"/>
              </w:trPr>
              <w:tc>
                <w:tcPr/>
                <w:p w:rsidR="00000000" w:rsidDel="00000000" w:rsidP="00000000" w:rsidRDefault="00000000" w:rsidRPr="00000000" w14:paraId="000003A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vAlign w:val="center"/>
                </w:tcPr>
                <w:p w:rsidR="00000000" w:rsidDel="00000000" w:rsidP="00000000" w:rsidRDefault="00000000" w:rsidRPr="00000000" w14:paraId="000003A7">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Health</w:t>
                  </w:r>
                </w:p>
              </w:tc>
            </w:tr>
            <w:tr>
              <w:trPr>
                <w:cantSplit w:val="0"/>
                <w:tblHeader w:val="0"/>
              </w:trPr>
              <w:tc>
                <w:tcPr/>
                <w:p w:rsidR="00000000" w:rsidDel="00000000" w:rsidP="00000000" w:rsidRDefault="00000000" w:rsidRPr="00000000" w14:paraId="000003A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vAlign w:val="center"/>
                </w:tcPr>
                <w:p w:rsidR="00000000" w:rsidDel="00000000" w:rsidP="00000000" w:rsidRDefault="00000000" w:rsidRPr="00000000" w14:paraId="000003A9">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03A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vAlign w:val="center"/>
                </w:tcPr>
                <w:p w:rsidR="00000000" w:rsidDel="00000000" w:rsidP="00000000" w:rsidRDefault="00000000" w:rsidRPr="00000000" w14:paraId="000003A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6</w:t>
                  </w:r>
                </w:p>
              </w:tc>
            </w:tr>
            <w:tr>
              <w:trPr>
                <w:cantSplit w:val="0"/>
                <w:tblHeader w:val="0"/>
              </w:trPr>
              <w:tc>
                <w:tcPr/>
                <w:p w:rsidR="00000000" w:rsidDel="00000000" w:rsidP="00000000" w:rsidRDefault="00000000" w:rsidRPr="00000000" w14:paraId="000003A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CFDA Number(s):</w:t>
                  </w:r>
                </w:p>
              </w:tc>
              <w:tc>
                <w:tcPr>
                  <w:vAlign w:val="center"/>
                </w:tcPr>
                <w:p w:rsidR="00000000" w:rsidDel="00000000" w:rsidP="00000000" w:rsidRDefault="00000000" w:rsidRPr="00000000" w14:paraId="000003A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93.932 -- Native Hawaiian Health Care Systems</w:t>
                  </w:r>
                </w:p>
              </w:tc>
            </w:tr>
            <w:tr>
              <w:trPr>
                <w:cantSplit w:val="0"/>
                <w:tblHeader w:val="0"/>
              </w:trPr>
              <w:tc>
                <w:tcPr/>
                <w:p w:rsidR="00000000" w:rsidDel="00000000" w:rsidP="00000000" w:rsidRDefault="00000000" w:rsidRPr="00000000" w14:paraId="000003A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vAlign w:val="center"/>
                </w:tcPr>
                <w:p w:rsidR="00000000" w:rsidDel="00000000" w:rsidP="00000000" w:rsidRDefault="00000000" w:rsidRPr="00000000" w14:paraId="000003A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w:t>
                  </w:r>
                </w:p>
              </w:tc>
            </w:tr>
          </w:tbl>
          <w:p w:rsidR="00000000" w:rsidDel="00000000" w:rsidP="00000000" w:rsidRDefault="00000000" w:rsidRPr="00000000" w14:paraId="000003B0">
            <w:pPr>
              <w:rPr>
                <w:rFonts w:ascii="Helvetica Neue" w:cs="Helvetica Neue" w:eastAsia="Helvetica Neue" w:hAnsi="Helvetica Neue"/>
                <w:color w:val="222222"/>
              </w:rPr>
            </w:pPr>
            <w:r w:rsidDel="00000000" w:rsidR="00000000" w:rsidRPr="00000000">
              <w:rPr>
                <w:rtl w:val="0"/>
              </w:rPr>
            </w:r>
          </w:p>
        </w:tc>
        <w:tc>
          <w:tcPr/>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color w:val="222222"/>
              </w:rPr>
            </w:pPr>
            <w:r w:rsidDel="00000000" w:rsidR="00000000" w:rsidRPr="00000000">
              <w:rPr>
                <w:rtl w:val="0"/>
              </w:rPr>
            </w:r>
          </w:p>
          <w:tbl>
            <w:tblPr>
              <w:tblStyle w:val="Table12"/>
              <w:tblW w:w="4957.0" w:type="dxa"/>
              <w:jc w:val="left"/>
              <w:tblLayout w:type="fixed"/>
              <w:tblLook w:val="0400"/>
            </w:tblPr>
            <w:tblGrid>
              <w:gridCol w:w="2794"/>
              <w:gridCol w:w="2163"/>
              <w:tblGridChange w:id="0">
                <w:tblGrid>
                  <w:gridCol w:w="2794"/>
                  <w:gridCol w:w="2163"/>
                </w:tblGrid>
              </w:tblGridChange>
            </w:tblGrid>
            <w:tr>
              <w:trPr>
                <w:cantSplit w:val="0"/>
                <w:tblHeader w:val="0"/>
              </w:trPr>
              <w:tc>
                <w:tcPr/>
                <w:p w:rsidR="00000000" w:rsidDel="00000000" w:rsidP="00000000" w:rsidRDefault="00000000" w:rsidRPr="00000000" w14:paraId="000003B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vAlign w:val="center"/>
                </w:tcPr>
                <w:p w:rsidR="00000000" w:rsidDel="00000000" w:rsidP="00000000" w:rsidRDefault="00000000" w:rsidRPr="00000000" w14:paraId="000003B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Forecast 1</w:t>
                  </w:r>
                </w:p>
              </w:tc>
            </w:tr>
            <w:tr>
              <w:trPr>
                <w:cantSplit w:val="0"/>
                <w:tblHeader w:val="0"/>
              </w:trPr>
              <w:tc>
                <w:tcPr/>
                <w:p w:rsidR="00000000" w:rsidDel="00000000" w:rsidP="00000000" w:rsidRDefault="00000000" w:rsidRPr="00000000" w14:paraId="000003B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Forecasted Date:</w:t>
                  </w:r>
                </w:p>
              </w:tc>
              <w:tc>
                <w:tcPr>
                  <w:vAlign w:val="center"/>
                </w:tcPr>
                <w:p w:rsidR="00000000" w:rsidDel="00000000" w:rsidP="00000000" w:rsidRDefault="00000000" w:rsidRPr="00000000" w14:paraId="000003B5">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03, 2023</w:t>
                  </w:r>
                </w:p>
              </w:tc>
            </w:tr>
            <w:tr>
              <w:trPr>
                <w:cantSplit w:val="0"/>
                <w:tblHeader w:val="0"/>
              </w:trPr>
              <w:tc>
                <w:tcPr/>
                <w:p w:rsidR="00000000" w:rsidDel="00000000" w:rsidP="00000000" w:rsidRDefault="00000000" w:rsidRPr="00000000" w14:paraId="000003B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vAlign w:val="center"/>
                </w:tcPr>
                <w:p w:rsidR="00000000" w:rsidDel="00000000" w:rsidP="00000000" w:rsidRDefault="00000000" w:rsidRPr="00000000" w14:paraId="000003B7">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03, 2023</w:t>
                  </w:r>
                </w:p>
              </w:tc>
            </w:tr>
            <w:tr>
              <w:trPr>
                <w:cantSplit w:val="0"/>
                <w:tblHeader w:val="0"/>
              </w:trPr>
              <w:tc>
                <w:tcPr/>
                <w:p w:rsidR="00000000" w:rsidDel="00000000" w:rsidP="00000000" w:rsidRDefault="00000000" w:rsidRPr="00000000" w14:paraId="000003B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Post Date:</w:t>
                  </w:r>
                </w:p>
              </w:tc>
              <w:tc>
                <w:tcPr>
                  <w:vAlign w:val="center"/>
                </w:tcPr>
                <w:p w:rsidR="00000000" w:rsidDel="00000000" w:rsidP="00000000" w:rsidRDefault="00000000" w:rsidRPr="00000000" w14:paraId="000003B9">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Dec 15, 2023</w:t>
                  </w:r>
                </w:p>
              </w:tc>
            </w:tr>
            <w:tr>
              <w:trPr>
                <w:cantSplit w:val="0"/>
                <w:tblHeader w:val="0"/>
              </w:trPr>
              <w:tc>
                <w:tcPr/>
                <w:p w:rsidR="00000000" w:rsidDel="00000000" w:rsidP="00000000" w:rsidRDefault="00000000" w:rsidRPr="00000000" w14:paraId="000003B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Application Due Date:</w:t>
                  </w:r>
                </w:p>
              </w:tc>
              <w:tc>
                <w:tcPr>
                  <w:vAlign w:val="center"/>
                </w:tcPr>
                <w:p w:rsidR="00000000" w:rsidDel="00000000" w:rsidP="00000000" w:rsidRDefault="00000000" w:rsidRPr="00000000" w14:paraId="000003B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Mar 15, 2024  </w:t>
                  </w:r>
                </w:p>
              </w:tc>
            </w:tr>
            <w:tr>
              <w:trPr>
                <w:cantSplit w:val="0"/>
                <w:tblHeader w:val="0"/>
              </w:trPr>
              <w:tc>
                <w:tcPr/>
                <w:p w:rsidR="00000000" w:rsidDel="00000000" w:rsidP="00000000" w:rsidRDefault="00000000" w:rsidRPr="00000000" w14:paraId="000003B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Award Date:</w:t>
                  </w:r>
                </w:p>
              </w:tc>
              <w:tc>
                <w:tcPr>
                  <w:vAlign w:val="center"/>
                </w:tcPr>
                <w:p w:rsidR="00000000" w:rsidDel="00000000" w:rsidP="00000000" w:rsidRDefault="00000000" w:rsidRPr="00000000" w14:paraId="000003B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03B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Project Start Date:</w:t>
                  </w:r>
                </w:p>
              </w:tc>
              <w:tc>
                <w:tcPr>
                  <w:vAlign w:val="center"/>
                </w:tcPr>
                <w:p w:rsidR="00000000" w:rsidDel="00000000" w:rsidP="00000000" w:rsidRDefault="00000000" w:rsidRPr="00000000" w14:paraId="000003B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Aug 01, 2024</w:t>
                  </w:r>
                </w:p>
              </w:tc>
            </w:tr>
            <w:tr>
              <w:trPr>
                <w:cantSplit w:val="0"/>
                <w:tblHeader w:val="0"/>
              </w:trPr>
              <w:tc>
                <w:tcPr/>
                <w:p w:rsidR="00000000" w:rsidDel="00000000" w:rsidP="00000000" w:rsidRDefault="00000000" w:rsidRPr="00000000" w14:paraId="000003C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Fiscal Year:</w:t>
                  </w:r>
                </w:p>
              </w:tc>
              <w:tc>
                <w:tcPr>
                  <w:vAlign w:val="center"/>
                </w:tcPr>
                <w:p w:rsidR="00000000" w:rsidDel="00000000" w:rsidP="00000000" w:rsidRDefault="00000000" w:rsidRPr="00000000" w14:paraId="000003C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2024</w:t>
                  </w:r>
                </w:p>
              </w:tc>
            </w:tr>
            <w:tr>
              <w:trPr>
                <w:cantSplit w:val="0"/>
                <w:tblHeader w:val="0"/>
              </w:trPr>
              <w:tc>
                <w:tcPr/>
                <w:p w:rsidR="00000000" w:rsidDel="00000000" w:rsidP="00000000" w:rsidRDefault="00000000" w:rsidRPr="00000000" w14:paraId="000003C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vAlign w:val="center"/>
                </w:tcPr>
                <w:p w:rsidR="00000000" w:rsidDel="00000000" w:rsidP="00000000" w:rsidRDefault="00000000" w:rsidRPr="00000000" w14:paraId="000003C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03C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vAlign w:val="center"/>
                </w:tcPr>
                <w:p w:rsidR="00000000" w:rsidDel="00000000" w:rsidP="00000000" w:rsidRDefault="00000000" w:rsidRPr="00000000" w14:paraId="000003C5">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$27,000,000</w:t>
                  </w:r>
                </w:p>
              </w:tc>
            </w:tr>
            <w:tr>
              <w:trPr>
                <w:cantSplit w:val="0"/>
                <w:tblHeader w:val="0"/>
              </w:trPr>
              <w:tc>
                <w:tcPr/>
                <w:p w:rsidR="00000000" w:rsidDel="00000000" w:rsidP="00000000" w:rsidRDefault="00000000" w:rsidRPr="00000000" w14:paraId="000003C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vAlign w:val="center"/>
                </w:tcPr>
                <w:p w:rsidR="00000000" w:rsidDel="00000000" w:rsidP="00000000" w:rsidRDefault="00000000" w:rsidRPr="00000000" w14:paraId="000003C7">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03C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vAlign w:val="center"/>
                </w:tcPr>
                <w:p w:rsidR="00000000" w:rsidDel="00000000" w:rsidP="00000000" w:rsidRDefault="00000000" w:rsidRPr="00000000" w14:paraId="000003C9">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bl>
          <w:p w:rsidR="00000000" w:rsidDel="00000000" w:rsidP="00000000" w:rsidRDefault="00000000" w:rsidRPr="00000000" w14:paraId="000003CA">
            <w:pPr>
              <w:rPr>
                <w:rFonts w:ascii="Helvetica Neue" w:cs="Helvetica Neue" w:eastAsia="Helvetica Neue" w:hAnsi="Helvetica Neue"/>
                <w:color w:val="222222"/>
              </w:rPr>
            </w:pPr>
            <w:r w:rsidDel="00000000" w:rsidR="00000000" w:rsidRPr="00000000">
              <w:rPr>
                <w:rtl w:val="0"/>
              </w:rPr>
            </w:r>
          </w:p>
        </w:tc>
      </w:tr>
    </w:tbl>
    <w:p w:rsidR="00000000" w:rsidDel="00000000" w:rsidP="00000000" w:rsidRDefault="00000000" w:rsidRPr="00000000" w14:paraId="000003CB">
      <w:pPr>
        <w:rPr>
          <w:rFonts w:ascii="Helvetica Neue" w:cs="Helvetica Neue" w:eastAsia="Helvetica Neue" w:hAnsi="Helvetica Neue"/>
          <w:color w:val="222222"/>
        </w:rPr>
      </w:pPr>
      <w:r w:rsidDel="00000000" w:rsidR="00000000" w:rsidRPr="00000000">
        <w:rPr>
          <w:rtl w:val="0"/>
        </w:rPr>
      </w:r>
    </w:p>
    <w:tbl>
      <w:tblPr>
        <w:tblStyle w:val="Table13"/>
        <w:tblW w:w="10890.0" w:type="dxa"/>
        <w:jc w:val="left"/>
        <w:tblLayout w:type="fixed"/>
        <w:tblLook w:val="0400"/>
      </w:tblPr>
      <w:tblGrid>
        <w:gridCol w:w="4333"/>
        <w:gridCol w:w="6557"/>
        <w:tblGridChange w:id="0">
          <w:tblGrid>
            <w:gridCol w:w="4333"/>
            <w:gridCol w:w="6557"/>
          </w:tblGrid>
        </w:tblGridChange>
      </w:tblGrid>
      <w:tr>
        <w:trPr>
          <w:cantSplit w:val="0"/>
          <w:tblHeader w:val="0"/>
        </w:trPr>
        <w:tc>
          <w:tcPr/>
          <w:p w:rsidR="00000000" w:rsidDel="00000000" w:rsidP="00000000" w:rsidRDefault="00000000" w:rsidRPr="00000000" w14:paraId="000003C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vAlign w:val="center"/>
          </w:tcPr>
          <w:p w:rsidR="00000000" w:rsidDel="00000000" w:rsidP="00000000" w:rsidRDefault="00000000" w:rsidRPr="00000000" w14:paraId="000003C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3C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vAlign w:val="center"/>
          </w:tcPr>
          <w:p w:rsidR="00000000" w:rsidDel="00000000" w:rsidP="00000000" w:rsidRDefault="00000000" w:rsidRPr="00000000" w14:paraId="000003C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Organizations as eligible under the NHHCIA</w:t>
            </w:r>
          </w:p>
        </w:tc>
      </w:tr>
    </w:tbl>
    <w:p w:rsidR="00000000" w:rsidDel="00000000" w:rsidP="00000000" w:rsidRDefault="00000000" w:rsidRPr="00000000" w14:paraId="000003D0">
      <w:pPr>
        <w:rPr>
          <w:rFonts w:ascii="Helvetica Neue" w:cs="Helvetica Neue" w:eastAsia="Helvetica Neue" w:hAnsi="Helvetica Neue"/>
          <w:color w:val="222222"/>
        </w:rPr>
      </w:pPr>
      <w:r w:rsidDel="00000000" w:rsidR="00000000" w:rsidRPr="00000000">
        <w:rPr>
          <w:rtl w:val="0"/>
        </w:rPr>
      </w:r>
    </w:p>
    <w:tbl>
      <w:tblPr>
        <w:tblStyle w:val="Table14"/>
        <w:tblW w:w="10890.0" w:type="dxa"/>
        <w:jc w:val="left"/>
        <w:tblLayout w:type="fixed"/>
        <w:tblLook w:val="0400"/>
      </w:tblPr>
      <w:tblGrid>
        <w:gridCol w:w="3694"/>
        <w:gridCol w:w="7196"/>
        <w:tblGridChange w:id="0">
          <w:tblGrid>
            <w:gridCol w:w="3694"/>
            <w:gridCol w:w="7196"/>
          </w:tblGrid>
        </w:tblGridChange>
      </w:tblGrid>
      <w:tr>
        <w:trPr>
          <w:cantSplit w:val="0"/>
          <w:tblHeader w:val="0"/>
        </w:trPr>
        <w:tc>
          <w:tcPr/>
          <w:p w:rsidR="00000000" w:rsidDel="00000000" w:rsidP="00000000" w:rsidRDefault="00000000" w:rsidRPr="00000000" w14:paraId="000003D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vAlign w:val="center"/>
          </w:tcPr>
          <w:p w:rsidR="00000000" w:rsidDel="00000000" w:rsidP="00000000" w:rsidRDefault="00000000" w:rsidRPr="00000000" w14:paraId="000003D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Health Resources and Services Administration</w:t>
            </w:r>
          </w:p>
        </w:tc>
      </w:tr>
      <w:tr>
        <w:trPr>
          <w:cantSplit w:val="0"/>
          <w:tblHeader w:val="0"/>
        </w:trPr>
        <w:tc>
          <w:tcPr/>
          <w:p w:rsidR="00000000" w:rsidDel="00000000" w:rsidP="00000000" w:rsidRDefault="00000000" w:rsidRPr="00000000" w14:paraId="000003D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vAlign w:val="center"/>
          </w:tcPr>
          <w:p w:rsidR="00000000" w:rsidDel="00000000" w:rsidP="00000000" w:rsidRDefault="00000000" w:rsidRPr="00000000" w14:paraId="000003D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purpose of this funding opportunity is to distribute funding under the Native Hawaiian Health Care Improvement Act (NHHCIA) program. The NHHCIA, as amended (42 U.S.C. 11701 - 11714), states that “it is the policy of the United States in fulfillment of its special responsibilities and legal obligations to the indigenous people of Hawaii to (1) raise the health status of Native Hawaiians to the highest possible health level; and (2) provide existing Native Hawaiian health care programs with all resources necessary to effectuate this policy” [see 42 U.S.C. 11702(a)].</w:t>
            </w:r>
          </w:p>
        </w:tc>
      </w:tr>
      <w:tr>
        <w:trPr>
          <w:cantSplit w:val="0"/>
          <w:tblHeader w:val="0"/>
        </w:trPr>
        <w:tc>
          <w:tcPr/>
          <w:p w:rsidR="00000000" w:rsidDel="00000000" w:rsidP="00000000" w:rsidRDefault="00000000" w:rsidRPr="00000000" w14:paraId="000003D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vAlign w:val="center"/>
          </w:tcPr>
          <w:p w:rsidR="00000000" w:rsidDel="00000000" w:rsidP="00000000" w:rsidRDefault="00000000" w:rsidRPr="00000000" w14:paraId="000003D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03D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vAlign w:val="center"/>
          </w:tcPr>
          <w:p w:rsidR="00000000" w:rsidDel="00000000" w:rsidP="00000000" w:rsidRDefault="00000000" w:rsidRPr="00000000" w14:paraId="000003D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NH Technical Assistance Team</w:t>
              <w:br w:type="textWrapping"/>
              <w:t xml:space="preserve">(301)594-4300</w:t>
              <w:br w:type="textWrapping"/>
              <w:br w:type="textWrapping"/>
            </w:r>
            <w:hyperlink r:id="rId82">
              <w:r w:rsidDel="00000000" w:rsidR="00000000" w:rsidRPr="00000000">
                <w:rPr>
                  <w:rFonts w:ascii="Helvetica Neue" w:cs="Helvetica Neue" w:eastAsia="Helvetica Neue" w:hAnsi="Helvetica Neue"/>
                  <w:color w:val="0000ff"/>
                  <w:u w:val="single"/>
                  <w:rtl w:val="0"/>
                </w:rPr>
                <w:t xml:space="preserve">BPHCFunding@hrsa.gov</w:t>
              </w:r>
            </w:hyperlink>
            <w:r w:rsidDel="00000000" w:rsidR="00000000" w:rsidRPr="00000000">
              <w:rPr>
                <w:rtl w:val="0"/>
              </w:rPr>
            </w:r>
          </w:p>
        </w:tc>
      </w:tr>
    </w:tbl>
    <w:p w:rsidR="00000000" w:rsidDel="00000000" w:rsidP="00000000" w:rsidRDefault="00000000" w:rsidRPr="00000000" w14:paraId="000003D9">
      <w:pPr>
        <w:pBdr>
          <w:bottom w:color="000000" w:space="1" w:sz="6" w:val="single"/>
        </w:pBdr>
        <w:rPr>
          <w:color w:val="1155cc"/>
          <w:highlight w:val="white"/>
          <w:u w:val="single"/>
        </w:rPr>
      </w:pPr>
      <w:r w:rsidDel="00000000" w:rsidR="00000000" w:rsidRPr="00000000">
        <w:rPr>
          <w:rFonts w:ascii="Helvetica Neue" w:cs="Helvetica Neue" w:eastAsia="Helvetica Neue" w:hAnsi="Helvetica Neue"/>
          <w:color w:val="222222"/>
          <w:rtl w:val="0"/>
        </w:rPr>
        <w:br w:type="textWrapping"/>
      </w:r>
      <w:hyperlink r:id="rId83">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https://www.grants.gov/web/grants/view-opportunity.html?oppId=349044</w:t>
        </w:r>
      </w:hyperlink>
      <w:r w:rsidDel="00000000" w:rsidR="00000000" w:rsidRPr="00000000">
        <w:rPr>
          <w:rtl w:val="0"/>
        </w:rPr>
      </w:r>
    </w:p>
    <w:p w:rsidR="00000000" w:rsidDel="00000000" w:rsidP="00000000" w:rsidRDefault="00000000" w:rsidRPr="00000000" w14:paraId="000003DA">
      <w:pPr>
        <w:rPr>
          <w:color w:val="1155cc"/>
          <w:highlight w:val="white"/>
          <w:u w:val="single"/>
        </w:rPr>
      </w:pPr>
      <w:r w:rsidDel="00000000" w:rsidR="00000000" w:rsidRPr="00000000">
        <w:rPr>
          <w:rtl w:val="0"/>
        </w:rPr>
      </w:r>
    </w:p>
    <w:bookmarkStart w:colFirst="0" w:colLast="0" w:name="bookmark=id.1hmsyys" w:id="40"/>
    <w:bookmarkEnd w:id="40"/>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Small Business Administration</w:t>
      </w:r>
    </w:p>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OWBO 2023 Minority Serving Institutions Wave II</w:t>
        <w:br w:type="textWrapping"/>
        <w:t xml:space="preserve">Synopsis 2</w:t>
      </w:r>
      <w:r w:rsidDel="00000000" w:rsidR="00000000" w:rsidRPr="00000000">
        <w:rPr>
          <w:rtl w:val="0"/>
        </w:rPr>
      </w:r>
    </w:p>
    <w:tbl>
      <w:tblPr>
        <w:tblStyle w:val="Table1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6"/>
              <w:tblW w:w="5245.0" w:type="dxa"/>
              <w:jc w:val="left"/>
              <w:tblLayout w:type="fixed"/>
              <w:tblLook w:val="0400"/>
            </w:tblPr>
            <w:tblGrid>
              <w:gridCol w:w="2325"/>
              <w:gridCol w:w="2920"/>
              <w:tblGridChange w:id="0">
                <w:tblGrid>
                  <w:gridCol w:w="2325"/>
                  <w:gridCol w:w="2920"/>
                </w:tblGrid>
              </w:tblGridChange>
            </w:tblGrid>
            <w:tr>
              <w:trPr>
                <w:cantSplit w:val="0"/>
                <w:tblHeader w:val="0"/>
              </w:trPr>
              <w:tc>
                <w:tcPr/>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SB-OEDWB-23-003</w:t>
                  </w:r>
                </w:p>
              </w:tc>
            </w:tr>
            <w:tr>
              <w:trPr>
                <w:cantSplit w:val="0"/>
                <w:tblHeader w:val="0"/>
              </w:trPr>
              <w:tc>
                <w:tcPr/>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OWBO 2023 Minority Serving Institutions Wave II</w:t>
                  </w:r>
                </w:p>
              </w:tc>
            </w:tr>
            <w:tr>
              <w:trPr>
                <w:cantSplit w:val="0"/>
                <w:tblHeader w:val="0"/>
              </w:trPr>
              <w:tc>
                <w:tcPr/>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Community Development</w:t>
                    <w:br w:type="textWrapping"/>
                    <w:t xml:space="preserve">Regional Development</w:t>
                  </w:r>
                </w:p>
              </w:tc>
            </w:tr>
            <w:tr>
              <w:trPr>
                <w:cantSplit w:val="0"/>
                <w:tblHeader w:val="0"/>
              </w:trPr>
              <w:tc>
                <w:tcPr/>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w:t>
                  </w:r>
                </w:p>
              </w:tc>
            </w:tr>
            <w:tr>
              <w:trPr>
                <w:cantSplit w:val="0"/>
                <w:tblHeader w:val="0"/>
              </w:trPr>
              <w:tc>
                <w:tcPr/>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59.043 -- Women's Business Ownership Assistance</w:t>
                  </w:r>
                </w:p>
              </w:tc>
            </w:tr>
            <w:tr>
              <w:trPr>
                <w:cantSplit w:val="0"/>
                <w:tblHeader w:val="0"/>
              </w:trPr>
              <w:tc>
                <w:tcPr/>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7"/>
              <w:tblW w:w="5128.0" w:type="dxa"/>
              <w:jc w:val="left"/>
              <w:tblLayout w:type="fixed"/>
              <w:tblLook w:val="0400"/>
            </w:tblPr>
            <w:tblGrid>
              <w:gridCol w:w="2818"/>
              <w:gridCol w:w="2310"/>
              <w:tblGridChange w:id="0">
                <w:tblGrid>
                  <w:gridCol w:w="2818"/>
                  <w:gridCol w:w="2310"/>
                </w:tblGrid>
              </w:tblGridChange>
            </w:tblGrid>
            <w:tr>
              <w:trPr>
                <w:cantSplit w:val="0"/>
                <w:tblHeader w:val="0"/>
              </w:trPr>
              <w:tc>
                <w:tcPr/>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05, 2023</w:t>
                  </w:r>
                </w:p>
              </w:tc>
            </w:tr>
            <w:tr>
              <w:trPr>
                <w:cantSplit w:val="0"/>
                <w:tblHeader w:val="0"/>
              </w:trPr>
              <w:tc>
                <w:tcPr/>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05, 2023</w:t>
                  </w:r>
                </w:p>
              </w:tc>
            </w:tr>
            <w:tr>
              <w:trPr>
                <w:cantSplit w:val="0"/>
                <w:tblHeader w:val="0"/>
              </w:trPr>
              <w:tc>
                <w:tcPr/>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24, 2023  No Explanation</w:t>
                  </w:r>
                </w:p>
              </w:tc>
            </w:tr>
            <w:tr>
              <w:trPr>
                <w:cantSplit w:val="0"/>
                <w:tblHeader w:val="0"/>
              </w:trPr>
              <w:tc>
                <w:tcPr/>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24, 2023  No Explanation</w:t>
                  </w:r>
                </w:p>
              </w:tc>
            </w:tr>
            <w:tr>
              <w:trPr>
                <w:cantSplit w:val="0"/>
                <w:tblHeader w:val="0"/>
              </w:trPr>
              <w:tc>
                <w:tcPr/>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23, 2023</w:t>
                  </w:r>
                </w:p>
              </w:tc>
            </w:tr>
            <w:tr>
              <w:trPr>
                <w:cantSplit w:val="0"/>
                <w:tblHeader w:val="0"/>
              </w:trPr>
              <w:tc>
                <w:tcPr/>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w:t>
                  </w:r>
                </w:p>
              </w:tc>
            </w:tr>
            <w:tr>
              <w:trPr>
                <w:cantSplit w:val="0"/>
                <w:tblHeader w:val="0"/>
              </w:trPr>
              <w:tc>
                <w:tcPr/>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$75,000</w:t>
                  </w:r>
                </w:p>
              </w:tc>
            </w:tr>
          </w:tbl>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Private institutions of higher education</w:t>
              <w:br w:type="textWrapping"/>
              <w:t xml:space="preserve">Nonprofits having a 501(c)(3) status with the IRS, other than institutions of higher education</w:t>
            </w:r>
          </w:p>
        </w:tc>
      </w:tr>
      <w:tr>
        <w:trPr>
          <w:cantSplit w:val="0"/>
          <w:tblHeader w:val="0"/>
        </w:trPr>
        <w:tc>
          <w:tcPr/>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An applicant organization selected to receive Federal funding to deliver WBC services under a grant agreement. By statute, only private, nonprofit organizations certified under § 501(c) of the Internal Revenue Code of 1986 can be recipient organizations.</w:t>
            </w:r>
          </w:p>
        </w:tc>
      </w:tr>
    </w:tbl>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Small Business Administration</w:t>
            </w:r>
          </w:p>
        </w:tc>
      </w:tr>
      <w:tr>
        <w:trPr>
          <w:cantSplit w:val="0"/>
          <w:tblHeader w:val="0"/>
        </w:trPr>
        <w:tc>
          <w:tcPr/>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this FOA is to provide funding for up to fifteen (15) private, non-profit organizations that will provide entrepreneurial development services to women, with an emphasis on socially and economically disadvantaged entrepreneurs in locations that are outside of the geographical areas of existing WBCs. Eligible applicants must be private, non-profit organizations with 501(c) tax exempt status from the U.S. Treasury’s Internal Revenue Service and must or be affiliated with a Minority Serving Institution. Eligible applicants include the following institutions of higher education or their affiliates: Historically Black Colleges and Universities (HBCUs)(as defined in 20 USC §1061), Hispanic Serving Institutions (HSIs)(as defined in 20 USC § 1101a), Tribal Colleges and University (TCUs) (as defined in 20 USC 1059c), </w:t>
            </w:r>
            <w:r w:rsidDel="00000000" w:rsidR="00000000" w:rsidRPr="00000000">
              <w:rPr>
                <w:rFonts w:ascii="Helvetica Neue" w:cs="Helvetica Neue" w:eastAsia="Helvetica Neue" w:hAnsi="Helvetica Neue"/>
                <w:b w:val="0"/>
                <w:i w:val="0"/>
                <w:smallCaps w:val="0"/>
                <w:strike w:val="0"/>
                <w:color w:val="222222"/>
                <w:sz w:val="22"/>
                <w:szCs w:val="22"/>
                <w:highlight w:val="yellow"/>
                <w:u w:val="none"/>
                <w:vertAlign w:val="baseline"/>
                <w:rtl w:val="0"/>
              </w:rPr>
              <w:t xml:space="preserve">Native Hawaiian</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Serving Institutions (NHSIs)(as defined in 20 USC § 1059d(b)), and Alaska Native Serving Institutions (ANSIs)(as defined in 20 USC § 1059d(b)) of higher learning with existing minority entrepreneurship or related programs. Additionally, those 501c organizations that serve designated Hubzones are eligible to apply.</w:t>
            </w:r>
          </w:p>
        </w:tc>
      </w:tr>
      <w:tr>
        <w:trPr>
          <w:cantSplit w:val="0"/>
          <w:tblHeader w:val="0"/>
        </w:trPr>
        <w:tc>
          <w:tcPr/>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8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OWBO 2023 Minority Serving Institutions Wave II</w:t>
              </w:r>
            </w:hyperlink>
            <w:r w:rsidDel="00000000" w:rsidR="00000000" w:rsidRPr="00000000">
              <w:rPr>
                <w:rtl w:val="0"/>
              </w:rPr>
            </w:r>
          </w:p>
        </w:tc>
      </w:tr>
      <w:tr>
        <w:trPr>
          <w:cantSplit w:val="0"/>
          <w:tblHeader w:val="0"/>
        </w:trPr>
        <w:tc>
          <w:tcPr/>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Grants.gov Contact Center Phone Number: 1-800-518-4726 Hours of operation are 24 hours a day, 7 days a week. The contact center is closed on federal holidays. support@grants.gov</w:t>
              <w:br w:type="textWrapping"/>
              <w:br w:type="textWrapping"/>
            </w:r>
            <w:hyperlink r:id="rId8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Grants.gov Customer Support</w:t>
              </w:r>
            </w:hyperlink>
            <w:r w:rsidDel="00000000" w:rsidR="00000000" w:rsidRPr="00000000">
              <w:rPr>
                <w:rtl w:val="0"/>
              </w:rPr>
            </w:r>
          </w:p>
        </w:tc>
      </w:tr>
    </w:tbl>
    <w:p w:rsidR="00000000" w:rsidDel="00000000" w:rsidP="00000000" w:rsidRDefault="00000000" w:rsidRPr="00000000" w14:paraId="00000417">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hyperlink r:id="rId86">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https://www.grants.gov/web/grants/view-opportunity.html?oppId=349101</w:t>
        </w:r>
      </w:hyperlink>
      <w:r w:rsidDel="00000000" w:rsidR="00000000" w:rsidRPr="00000000">
        <w:rPr>
          <w:rtl w:val="0"/>
        </w:rPr>
      </w:r>
    </w:p>
    <w:bookmarkStart w:colFirst="0" w:colLast="0" w:name="bookmark=id.41mghml" w:id="41"/>
    <w:bookmarkEnd w:id="41"/>
    <w:p w:rsidR="00000000" w:rsidDel="00000000" w:rsidP="00000000" w:rsidRDefault="00000000" w:rsidRPr="00000000" w14:paraId="00000418">
      <w:pPr>
        <w:pBdr>
          <w:bottom w:color="000000" w:space="1" w:sz="6" w:val="single"/>
        </w:pBdr>
        <w:rPr>
          <w:rFonts w:ascii="Helvetica Neue" w:cs="Helvetica Neue" w:eastAsia="Helvetica Neue" w:hAnsi="Helvetica Neue"/>
          <w:color w:val="1155cc"/>
          <w:highlight w:val="white"/>
          <w:u w:val="single"/>
        </w:rPr>
      </w:pPr>
      <w:r w:rsidDel="00000000" w:rsidR="00000000" w:rsidRPr="00000000">
        <w:rPr>
          <w:rtl w:val="0"/>
        </w:rPr>
      </w:r>
    </w:p>
    <w:p w:rsidR="00000000" w:rsidDel="00000000" w:rsidP="00000000" w:rsidRDefault="00000000" w:rsidRPr="00000000" w14:paraId="00000419">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rtl w:val="0"/>
        </w:rPr>
        <w:br w:type="textWrapping"/>
      </w:r>
      <w:bookmarkStart w:colFirst="0" w:colLast="0" w:name="bookmark=id.3fwokq0" w:id="42"/>
      <w:bookmarkEnd w:id="42"/>
      <w:bookmarkStart w:colFirst="0" w:colLast="0" w:name="bookmark=id.vx1227" w:id="43"/>
      <w:bookmarkEnd w:id="43"/>
      <w:bookmarkStart w:colFirst="0" w:colLast="0" w:name="bookmark=id.2grqrue" w:id="44"/>
      <w:bookmarkEnd w:id="44"/>
      <w:r w:rsidDel="00000000" w:rsidR="00000000" w:rsidRPr="00000000">
        <w:rPr>
          <w:rtl w:val="0"/>
        </w:rPr>
      </w:r>
    </w:p>
    <w:bookmarkStart w:colFirst="0" w:colLast="0" w:name="bookmark=id.1v1yuxt" w:id="45"/>
    <w:bookmarkEnd w:id="45"/>
    <w:bookmarkStart w:colFirst="0" w:colLast="0" w:name="bookmark=id.4f1mdlm" w:id="46"/>
    <w:bookmarkEnd w:id="46"/>
    <w:p w:rsidR="00000000" w:rsidDel="00000000" w:rsidP="00000000" w:rsidRDefault="00000000" w:rsidRPr="00000000" w14:paraId="0000041A">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41B">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bookmarkStart w:colFirst="0" w:colLast="0" w:name="bookmark=id.2u6wntf" w:id="47"/>
    <w:bookmarkEnd w:id="47"/>
    <w:p w:rsidR="00000000" w:rsidDel="00000000" w:rsidP="00000000" w:rsidRDefault="00000000" w:rsidRPr="00000000" w14:paraId="0000041C">
      <w:pPr>
        <w:tabs>
          <w:tab w:val="left" w:leader="none" w:pos="4253"/>
          <w:tab w:val="left" w:leader="none" w:pos="4500"/>
        </w:tabs>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U.S. Department of Agriculture</w:t>
      </w:r>
    </w:p>
    <w:bookmarkStart w:colFirst="0" w:colLast="0" w:name="bookmark=id.19c6y18" w:id="48"/>
    <w:bookmarkEnd w:id="48"/>
    <w:bookmarkStart w:colFirst="0" w:colLast="0" w:name="bookmark=id.3tbugp1" w:id="49"/>
    <w:bookmarkEnd w:id="49"/>
    <w:p w:rsidR="00000000" w:rsidDel="00000000" w:rsidP="00000000" w:rsidRDefault="00000000" w:rsidRPr="00000000" w14:paraId="0000041D">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ab/>
      </w:r>
    </w:p>
    <w:p w:rsidR="00000000" w:rsidDel="00000000" w:rsidP="00000000" w:rsidRDefault="00000000" w:rsidRPr="00000000" w14:paraId="0000041E">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Programs</w:t>
      </w:r>
      <w:r w:rsidDel="00000000" w:rsidR="00000000" w:rsidRPr="00000000">
        <w:rPr>
          <w:rFonts w:ascii="Helvetica Neue" w:cs="Helvetica Neue" w:eastAsia="Helvetica Neue" w:hAnsi="Helvetica Neue"/>
          <w:rtl w:val="0"/>
        </w:rPr>
        <w:t xml:space="preserve">:</w:t>
      </w:r>
      <w:bookmarkStart w:colFirst="0" w:colLast="0" w:name="bookmark=id.28h4qwu" w:id="50"/>
      <w:bookmarkEnd w:id="50"/>
      <w:bookmarkStart w:colFirst="0" w:colLast="0" w:name="bookmark=id.37m2jsg" w:id="51"/>
      <w:bookmarkEnd w:id="51"/>
      <w:bookmarkStart w:colFirst="0" w:colLast="0" w:name="bookmark=id.nmf14n" w:id="52"/>
      <w:bookmarkEnd w:id="52"/>
      <w:r w:rsidDel="00000000" w:rsidR="00000000" w:rsidRPr="00000000">
        <w:rPr>
          <w:rtl w:val="0"/>
        </w:rPr>
      </w:r>
    </w:p>
    <w:bookmarkStart w:colFirst="0" w:colLast="0" w:name="bookmark=id.111kx3o" w:id="53"/>
    <w:bookmarkEnd w:id="53"/>
    <w:bookmarkStart w:colFirst="0" w:colLast="0" w:name="bookmark=id.206ipza" w:id="54"/>
    <w:bookmarkEnd w:id="54"/>
    <w:bookmarkStart w:colFirst="0" w:colLast="0" w:name="bookmark=id.2lwamvv" w:id="55"/>
    <w:bookmarkEnd w:id="55"/>
    <w:bookmarkStart w:colFirst="0" w:colLast="0" w:name="bookmark=id.1mrcu09" w:id="56"/>
    <w:bookmarkEnd w:id="56"/>
    <w:bookmarkStart w:colFirst="0" w:colLast="0" w:name="bookmark=id.46r0co2" w:id="57"/>
    <w:bookmarkEnd w:id="57"/>
    <w:bookmarkStart w:colFirst="0" w:colLast="0" w:name="bookmark=id.3l18frh" w:id="58"/>
    <w:bookmarkEnd w:id="58"/>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4k668n3" w:id="59"/>
    <w:bookmarkEnd w:id="59"/>
    <w:p w:rsidR="00000000" w:rsidDel="00000000" w:rsidP="00000000" w:rsidRDefault="00000000" w:rsidRPr="00000000" w14:paraId="000004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Animal and Plant Health Inspection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Animal Disease Preparedness and Response Program Fiscal Year 2024</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2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21"/>
              <w:tblW w:w="5245.0" w:type="dxa"/>
              <w:jc w:val="left"/>
              <w:tblLayout w:type="fixed"/>
              <w:tblLook w:val="0400"/>
            </w:tblPr>
            <w:tblGrid>
              <w:gridCol w:w="2330"/>
              <w:gridCol w:w="2915"/>
              <w:tblGridChange w:id="0">
                <w:tblGrid>
                  <w:gridCol w:w="2330"/>
                  <w:gridCol w:w="2915"/>
                </w:tblGrid>
              </w:tblGridChange>
            </w:tblGrid>
            <w:tr>
              <w:trPr>
                <w:cantSplit w:val="0"/>
                <w:tblHeader w:val="0"/>
              </w:trPr>
              <w:tc>
                <w:tcPr/>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4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4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4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USDA-APHIS-10025-VSSP0000-24-0001</w:t>
                  </w:r>
                </w:p>
              </w:tc>
            </w:tr>
            <w:tr>
              <w:trPr>
                <w:cantSplit w:val="0"/>
                <w:tblHeader w:val="0"/>
              </w:trPr>
              <w:tc>
                <w:tcPr/>
                <w:p w:rsidR="00000000" w:rsidDel="00000000" w:rsidP="00000000" w:rsidRDefault="00000000" w:rsidRPr="00000000" w14:paraId="000004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Animal Disease Preparedness and Response Program Fiscal Year 2024</w:t>
                  </w:r>
                </w:p>
              </w:tc>
            </w:tr>
            <w:tr>
              <w:trPr>
                <w:cantSplit w:val="0"/>
                <w:tblHeader w:val="0"/>
              </w:trPr>
              <w:tc>
                <w:tcPr/>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4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4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4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Other</w:t>
                  </w:r>
                </w:p>
              </w:tc>
            </w:tr>
            <w:tr>
              <w:trPr>
                <w:cantSplit w:val="0"/>
                <w:tblHeader w:val="0"/>
              </w:trPr>
              <w:tc>
                <w:tcPr/>
                <w:p w:rsidR="00000000" w:rsidDel="00000000" w:rsidP="00000000" w:rsidRDefault="00000000" w:rsidRPr="00000000" w14:paraId="000004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Agriculture</w:t>
                  </w:r>
                </w:p>
              </w:tc>
            </w:tr>
            <w:tr>
              <w:trPr>
                <w:cantSplit w:val="0"/>
                <w:tblHeader w:val="0"/>
              </w:trPr>
              <w:tc>
                <w:tcPr/>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10.025 -- Plant and Animal Disease, Pest Control, and Animal Care</w:t>
                  </w:r>
                </w:p>
              </w:tc>
            </w:tr>
            <w:tr>
              <w:trPr>
                <w:cantSplit w:val="0"/>
                <w:tblHeader w:val="0"/>
              </w:trPr>
              <w:tc>
                <w:tcPr/>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2"/>
              <w:tblW w:w="4973.0" w:type="dxa"/>
              <w:jc w:val="left"/>
              <w:tblLayout w:type="fixed"/>
              <w:tblLook w:val="0400"/>
            </w:tblPr>
            <w:tblGrid>
              <w:gridCol w:w="2744"/>
              <w:gridCol w:w="2229"/>
              <w:tblGridChange w:id="0">
                <w:tblGrid>
                  <w:gridCol w:w="2744"/>
                  <w:gridCol w:w="2229"/>
                </w:tblGrid>
              </w:tblGridChange>
            </w:tblGrid>
            <w:tr>
              <w:trPr>
                <w:cantSplit w:val="0"/>
                <w:tblHeader w:val="0"/>
              </w:trPr>
              <w:tc>
                <w:tcPr/>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27, 2023</w:t>
                  </w:r>
                </w:p>
              </w:tc>
            </w:tr>
            <w:tr>
              <w:trPr>
                <w:cantSplit w:val="0"/>
                <w:tblHeader w:val="0"/>
              </w:trPr>
              <w:tc>
                <w:tcPr/>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4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27, 2023</w:t>
                  </w:r>
                </w:p>
              </w:tc>
            </w:tr>
            <w:tr>
              <w:trPr>
                <w:cantSplit w:val="0"/>
                <w:tblHeader w:val="0"/>
              </w:trPr>
              <w:tc>
                <w:tcPr/>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20, 2023  </w:t>
                  </w:r>
                </w:p>
              </w:tc>
            </w:tr>
            <w:tr>
              <w:trPr>
                <w:cantSplit w:val="0"/>
                <w:tblHeader w:val="0"/>
              </w:trPr>
              <w:tc>
                <w:tcPr/>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20, 2023  </w:t>
                  </w:r>
                </w:p>
              </w:tc>
            </w:tr>
            <w:tr>
              <w:trPr>
                <w:cantSplit w:val="0"/>
                <w:tblHeader w:val="0"/>
              </w:trPr>
              <w:tc>
                <w:tcPr/>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19, 2023</w:t>
                  </w:r>
                </w:p>
              </w:tc>
            </w:tr>
            <w:tr>
              <w:trPr>
                <w:cantSplit w:val="0"/>
                <w:tblHeader w:val="0"/>
              </w:trPr>
              <w:tc>
                <w:tcPr/>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4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4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4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4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 State departments of agriculture2. Offices of the chief animal health official of a State3. Land-Grant Universities and other entities eligible to receive funds under a capacity and infrastructure program (as defined in section 251(f)(1)(C) of the Department of Agriculture Reorganization Act of 1994 (7 U.S.C. 6971(f)(1)(C))). This includes entities eligible for the National Institute of Food and Agriculture Federal Assistance Programs.4. Colleges of veterinary medicine, including a veterinary emergency team at such college5. State or national livestock, poultry, or aquaculture producer organizations with direct and significant economic interest in livestock, poultry, or aquaculture production6. State emergency agencies7. State, national, allied, or regional veterinary organizations or specialty boards recognized by the American Veterinary Medical Association8. Indian Tribes9. Federal agencies.</w:t>
            </w:r>
          </w:p>
        </w:tc>
      </w:tr>
    </w:tbl>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4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Animal and Plant Health Inspection Service</w:t>
            </w:r>
          </w:p>
        </w:tc>
      </w:tr>
      <w:tr>
        <w:trPr>
          <w:cantSplit w:val="0"/>
          <w:tblHeader w:val="0"/>
        </w:trPr>
        <w:tc>
          <w:tcPr/>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U.S. Department of Agriculture (USDA), Animal and Plant Health Inspection Service (APHIS), Veterinary Services (VS) is announcing the availability of up to $17,000,000 in funds in the National Animal Disease Preparedness and Response Program (NADPRP) to support projects in the priority topics listed below.</w:t>
            </w:r>
          </w:p>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 Develop, enhance, and exercise State and Tribal animal disease outbreak emergency response plans.</w:t>
            </w:r>
          </w:p>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 Support livestock1 and poultry biosecurity measures and programs.</w:t>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 Enhance capability and capacity for depopulation, carcass disposal, and decontamination in a disease outbreak.</w:t>
            </w:r>
          </w:p>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 Support animal movement decisions in a disease outbreak.</w:t>
            </w:r>
          </w:p>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 Enhance animal disease traceability during a disease outbreak.</w:t>
            </w:r>
          </w:p>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 Support outreach &amp; education on animal disease prevention, preparedness, and response.</w:t>
            </w:r>
          </w:p>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 Develop and deliver training &amp; exercises for animal agriculture sector responders.</w:t>
            </w:r>
          </w:p>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 Advance the development of sheep and goat vaccines.</w:t>
            </w:r>
          </w:p>
          <w:p w:rsidR="00000000" w:rsidDel="00000000" w:rsidP="00000000" w:rsidRDefault="00000000" w:rsidRPr="00000000" w14:paraId="000004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9. Enhance aquatic animal disease preparedness and response.</w:t>
            </w:r>
          </w:p>
        </w:tc>
      </w:tr>
      <w:tr>
        <w:trPr>
          <w:cantSplit w:val="0"/>
          <w:tblHeader w:val="0"/>
        </w:trPr>
        <w:tc>
          <w:tcPr/>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8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4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Julie Wallin, NADPRP Program Coordinator, julie.e.wallin@usda.gov, 970-494-7258</w:t>
              <w:br w:type="textWrapping"/>
              <w:br w:type="textWrapping"/>
            </w:r>
            <w:hyperlink r:id="rId8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For questions about the NADPRP program, required documents, or the ezFedGrants application process</w:t>
              </w:r>
            </w:hyperlink>
            <w:r w:rsidDel="00000000" w:rsidR="00000000" w:rsidRPr="00000000">
              <w:rPr>
                <w:rtl w:val="0"/>
              </w:rPr>
            </w:r>
          </w:p>
        </w:tc>
      </w:tr>
    </w:tbl>
    <w:p w:rsidR="00000000" w:rsidDel="00000000" w:rsidP="00000000" w:rsidRDefault="00000000" w:rsidRPr="00000000" w14:paraId="00000464">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8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https://www.grants.gov/web/grants/view-opportunity.html?oppId=349582</w:t>
        </w:r>
      </w:hyperlink>
      <w:r w:rsidDel="00000000" w:rsidR="00000000" w:rsidRPr="00000000">
        <w:rPr>
          <w:rtl w:val="0"/>
        </w:rPr>
      </w:r>
    </w:p>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2zbgiuw" w:id="60"/>
    <w:bookmarkEnd w:id="60"/>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Food and Nutrition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Farm To School Technical Assistance-Cooperative Agreement</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2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26"/>
              <w:tblW w:w="5245.0" w:type="dxa"/>
              <w:jc w:val="left"/>
              <w:tblLayout w:type="fixed"/>
              <w:tblLook w:val="0400"/>
            </w:tblPr>
            <w:tblGrid>
              <w:gridCol w:w="1700"/>
              <w:gridCol w:w="3545"/>
              <w:tblGridChange w:id="0">
                <w:tblGrid>
                  <w:gridCol w:w="1700"/>
                  <w:gridCol w:w="3545"/>
                </w:tblGrid>
              </w:tblGridChange>
            </w:tblGrid>
            <w:tr>
              <w:trPr>
                <w:cantSplit w:val="0"/>
                <w:tblHeader w:val="0"/>
              </w:trPr>
              <w:tc>
                <w:tcPr/>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4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4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USDA-FNS-F2S-TECH-COOP-24</w:t>
                  </w:r>
                </w:p>
              </w:tc>
            </w:tr>
            <w:tr>
              <w:trPr>
                <w:cantSplit w:val="0"/>
                <w:tblHeader w:val="0"/>
              </w:trPr>
              <w:tc>
                <w:tcPr/>
                <w:p w:rsidR="00000000" w:rsidDel="00000000" w:rsidP="00000000" w:rsidRDefault="00000000" w:rsidRPr="00000000" w14:paraId="000004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4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Farm To School Technical Assistance-Cooperative Agreement</w:t>
                  </w:r>
                </w:p>
              </w:tc>
            </w:tr>
            <w:tr>
              <w:trPr>
                <w:cantSplit w:val="0"/>
                <w:tblHeader w:val="0"/>
              </w:trPr>
              <w:tc>
                <w:tcPr/>
                <w:p w:rsidR="00000000" w:rsidDel="00000000" w:rsidP="00000000" w:rsidRDefault="00000000" w:rsidRPr="00000000" w14:paraId="000004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4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4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4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Food and Nutrition</w:t>
                  </w:r>
                </w:p>
              </w:tc>
            </w:tr>
            <w:tr>
              <w:trPr>
                <w:cantSplit w:val="0"/>
                <w:tblHeader w:val="0"/>
              </w:trPr>
              <w:tc>
                <w:tcPr/>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9</w:t>
                  </w:r>
                </w:p>
              </w:tc>
            </w:tr>
            <w:tr>
              <w:trPr>
                <w:cantSplit w:val="0"/>
                <w:tblHeader w:val="0"/>
              </w:trPr>
              <w:tc>
                <w:tcPr/>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10.531 -- State Agency: Farm to School Program Training and Curricula</w:t>
                  </w:r>
                </w:p>
              </w:tc>
            </w:tr>
            <w:tr>
              <w:trPr>
                <w:cantSplit w:val="0"/>
                <w:tblHeader w:val="0"/>
              </w:trPr>
              <w:tc>
                <w:tcPr/>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7"/>
              <w:tblW w:w="5111.0" w:type="dxa"/>
              <w:jc w:val="left"/>
              <w:tblLayout w:type="fixed"/>
              <w:tblLook w:val="0400"/>
            </w:tblPr>
            <w:tblGrid>
              <w:gridCol w:w="2493"/>
              <w:gridCol w:w="2618"/>
              <w:tblGridChange w:id="0">
                <w:tblGrid>
                  <w:gridCol w:w="2493"/>
                  <w:gridCol w:w="2618"/>
                </w:tblGrid>
              </w:tblGridChange>
            </w:tblGrid>
            <w:tr>
              <w:trPr>
                <w:cantSplit w:val="0"/>
                <w:tblHeader w:val="0"/>
              </w:trPr>
              <w:tc>
                <w:tcPr/>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27, 2023</w:t>
                  </w:r>
                </w:p>
              </w:tc>
            </w:tr>
            <w:tr>
              <w:trPr>
                <w:cantSplit w:val="0"/>
                <w:tblHeader w:val="0"/>
              </w:trPr>
              <w:tc>
                <w:tcPr/>
                <w:p w:rsidR="00000000" w:rsidDel="00000000" w:rsidP="00000000" w:rsidRDefault="00000000" w:rsidRPr="00000000" w14:paraId="000004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27, 2023</w:t>
                  </w:r>
                </w:p>
              </w:tc>
            </w:tr>
            <w:tr>
              <w:trPr>
                <w:cantSplit w:val="0"/>
                <w:tblHeader w:val="0"/>
              </w:trPr>
              <w:tc>
                <w:tcPr/>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4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10, 2023  </w:t>
                  </w:r>
                </w:p>
              </w:tc>
            </w:tr>
            <w:tr>
              <w:trPr>
                <w:cantSplit w:val="0"/>
                <w:tblHeader w:val="0"/>
              </w:trPr>
              <w:tc>
                <w:tcPr/>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4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10, 2023  </w:t>
                  </w:r>
                </w:p>
              </w:tc>
            </w:tr>
            <w:tr>
              <w:trPr>
                <w:cantSplit w:val="0"/>
                <w:tblHeader w:val="0"/>
              </w:trPr>
              <w:tc>
                <w:tcPr/>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09, 2023</w:t>
                  </w:r>
                </w:p>
              </w:tc>
            </w:tr>
            <w:tr>
              <w:trPr>
                <w:cantSplit w:val="0"/>
                <w:tblHeader w:val="0"/>
              </w:trPr>
              <w:tc>
                <w:tcPr/>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$3,000,000</w:t>
                  </w:r>
                </w:p>
              </w:tc>
            </w:tr>
            <w:tr>
              <w:trPr>
                <w:cantSplit w:val="0"/>
                <w:tblHeader w:val="0"/>
              </w:trPr>
              <w:tc>
                <w:tcPr/>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w:t>
                  </w:r>
                </w:p>
              </w:tc>
            </w:tr>
            <w:tr>
              <w:trPr>
                <w:cantSplit w:val="0"/>
                <w:tblHeader w:val="0"/>
              </w:trPr>
              <w:tc>
                <w:tcPr/>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w:t>
                  </w:r>
                </w:p>
              </w:tc>
            </w:tr>
          </w:tbl>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Native American tribal governments (Federally recognized)</w:t>
              <w:br w:type="textWrapping"/>
              <w:t xml:space="preserve">Nonprofits having a 501(c)(3) status with the IRS, other than institutions of higher education</w:t>
            </w:r>
          </w:p>
        </w:tc>
      </w:tr>
      <w:tr>
        <w:trPr>
          <w:cantSplit w:val="0"/>
          <w:tblHeader w:val="0"/>
        </w:trPr>
        <w:tc>
          <w:tcPr/>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To apply to this Farm to School Technical Assistance Cooperative Agreement, the recipient must be either a 501(c)3 non-profit organization or Indian Tribal Organization (ITO) meeting the criteria listed below. • Must be a regional or national organization. A regional organization includes one working with at least three adjacent States (interstate) or territories within one USDA-FNS region. A national organization provides services and conducts activities nationwide. Farm to school experience is preferred. • Must have a history of meaningful engagement with the intended audience of the track (for example, multiple years of collaboration on a variety of topics and existing relationships with stakeholders in the required audience). The applicant’s proposal and supporting documentation should build a case that demonstrates a history of meaningful engagement; applicants who cannot demonstrate sufficient experience working with the appropriate audience will not be considered. • Supporting Tribal Engagement Track - Must be led/staffed by Tribal members and have partnerships and strong history with indigenous food producers and CNP operators. • Supporting Producer Engagement Track - Demonstrated experience supporting organizations that working with new, small, and/or historically underserved farmers, ranchers, and/or fishers. Applicants that are non-profits must provide a copy of their 501(c)3 Determination Letter to indicate nonprofit status. Applicants must clearly describe how their organization satisfies the criteria for an “eligible entity” as stated above.</w:t>
            </w:r>
          </w:p>
        </w:tc>
      </w:tr>
    </w:tbl>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Food and Nutrition Service</w:t>
            </w:r>
          </w:p>
        </w:tc>
      </w:tr>
      <w:tr>
        <w:trPr>
          <w:cantSplit w:val="0"/>
          <w:tblHeader w:val="0"/>
        </w:trPr>
        <w:tc>
          <w:tcPr/>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4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the Farm to School Technical Assistance Cooperative Agreement described in this request for applications (RFA) is to support nonprofit entities and Indian Tribal Organizations to implement national- and/or regional-level farm to school activities. Awardees under this cooperative agreement will undertake projects supporting USDA’s priorities of Food System Transformation, Improving Child Health through Nutritious School Meals, and Indigenous Food Sovereignty. There are three funding tracks available, corresponding with each USDA priority. Applicants to the Supporting Community Engagement track (aligned with USDA’s priority of Improving Child Health through Nutritious School Meals) will propose projects that expand farm to school institutes. The Supporting Producer Engagement track aligns with USDA’s Food Systems Transformation priority and will fund projects that strengthen producer engagement with the Child Nutrition Programs market. Finally, the Supporting Tribal Engagement track will fund an entity to conduct Tribal dialogues with the purpose of supporting FNS’s farm to school grantmaking and technical assistance for Tribal entities, in alignment with USDA’s Indigenous Food Sovereignty priority. Available funding ranges from $500,000 to $1 million depending on the applicant’s choice of track. Eligible applicants are national and/or regional level nonprofit entities and Indian Tribal Organizations with a history of meaningful engagement with the target audience for this cooperative agreement</w:t>
            </w:r>
          </w:p>
        </w:tc>
      </w:tr>
      <w:tr>
        <w:trPr>
          <w:cantSplit w:val="0"/>
          <w:tblHeader w:val="0"/>
        </w:trPr>
        <w:tc>
          <w:tcPr/>
          <w:p w:rsidR="00000000" w:rsidDel="00000000" w:rsidP="00000000" w:rsidRDefault="00000000" w:rsidRPr="00000000" w14:paraId="000004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4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9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FNS Grant Opportunities</w:t>
              </w:r>
            </w:hyperlink>
            <w:r w:rsidDel="00000000" w:rsidR="00000000" w:rsidRPr="00000000">
              <w:rPr>
                <w:rtl w:val="0"/>
              </w:rPr>
            </w:r>
          </w:p>
        </w:tc>
      </w:tr>
      <w:tr>
        <w:trPr>
          <w:cantSplit w:val="0"/>
          <w:tblHeader w:val="0"/>
        </w:trPr>
        <w:tc>
          <w:tcPr/>
          <w:p w:rsidR="00000000" w:rsidDel="00000000" w:rsidP="00000000" w:rsidRDefault="00000000" w:rsidRPr="00000000" w14:paraId="000004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Jean Bingham Grants Officer</w:t>
              <w:br w:type="textWrapping"/>
              <w:br w:type="textWrapping"/>
            </w:r>
            <w:hyperlink r:id="rId9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grant officer</w:t>
              </w:r>
            </w:hyperlink>
            <w:r w:rsidDel="00000000" w:rsidR="00000000" w:rsidRPr="00000000">
              <w:rPr>
                <w:rtl w:val="0"/>
              </w:rPr>
            </w:r>
          </w:p>
        </w:tc>
      </w:tr>
    </w:tbl>
    <w:p w:rsidR="00000000" w:rsidDel="00000000" w:rsidP="00000000" w:rsidRDefault="00000000" w:rsidRPr="00000000" w14:paraId="000004A1">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9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https://www.grants.gov/web/grants/view-opportunity.html?oppId=349583</w:t>
        </w:r>
      </w:hyperlink>
      <w:r w:rsidDel="00000000" w:rsidR="00000000" w:rsidRPr="00000000">
        <w:rPr>
          <w:rtl w:val="0"/>
        </w:rPr>
      </w:r>
    </w:p>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1egqt2p" w:id="61"/>
    <w:bookmarkEnd w:id="61"/>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Foreign Agricultural Service</w:t>
        <w:br w:type="textWrapping"/>
        <w:t xml:space="preserve">Cochran Fellowship Program Global Training Opportunity</w:t>
        <w:br w:type="textWrapping"/>
        <w:t xml:space="preserve">Synopsis 1</w:t>
      </w:r>
      <w:r w:rsidDel="00000000" w:rsidR="00000000" w:rsidRPr="00000000">
        <w:rPr>
          <w:rtl w:val="0"/>
        </w:rPr>
      </w:r>
    </w:p>
    <w:tbl>
      <w:tblPr>
        <w:tblStyle w:val="Table3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31"/>
              <w:tblW w:w="5245.0" w:type="dxa"/>
              <w:jc w:val="left"/>
              <w:tblLayout w:type="fixed"/>
              <w:tblLook w:val="0400"/>
            </w:tblPr>
            <w:tblGrid>
              <w:gridCol w:w="1618"/>
              <w:gridCol w:w="3627"/>
              <w:tblGridChange w:id="0">
                <w:tblGrid>
                  <w:gridCol w:w="1618"/>
                  <w:gridCol w:w="3627"/>
                </w:tblGrid>
              </w:tblGridChange>
            </w:tblGrid>
            <w:tr>
              <w:trPr>
                <w:cantSplit w:val="0"/>
                <w:tblHeader w:val="0"/>
              </w:trPr>
              <w:tc>
                <w:tcPr/>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USDA-FAS-10962-0700-10-23-0007</w:t>
                  </w:r>
                </w:p>
              </w:tc>
            </w:tr>
            <w:tr>
              <w:trPr>
                <w:cantSplit w:val="0"/>
                <w:tblHeader w:val="0"/>
              </w:trPr>
              <w:tc>
                <w:tcPr/>
                <w:p w:rsidR="00000000" w:rsidDel="00000000" w:rsidP="00000000" w:rsidRDefault="00000000" w:rsidRPr="00000000" w14:paraId="000004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Cochran Fellowship Program Global Training Opportunity</w:t>
                  </w:r>
                </w:p>
              </w:tc>
            </w:tr>
            <w:tr>
              <w:trPr>
                <w:cantSplit w:val="0"/>
                <w:tblHeader w:val="0"/>
              </w:trPr>
              <w:tc>
                <w:tcPr/>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4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4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4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p w:rsidR="00000000" w:rsidDel="00000000" w:rsidP="00000000" w:rsidRDefault="00000000" w:rsidRPr="00000000" w14:paraId="000004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4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Agriculture</w:t>
                  </w:r>
                </w:p>
              </w:tc>
            </w:tr>
            <w:tr>
              <w:trPr>
                <w:cantSplit w:val="0"/>
                <w:tblHeader w:val="0"/>
              </w:trPr>
              <w:tc>
                <w:tcPr/>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4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w:t>
                  </w:r>
                </w:p>
              </w:tc>
            </w:tr>
            <w:tr>
              <w:trPr>
                <w:cantSplit w:val="0"/>
                <w:tblHeader w:val="0"/>
              </w:trPr>
              <w:tc>
                <w:tcPr/>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4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10.962 -- Cochran Fellowship Program</w:t>
                  </w:r>
                </w:p>
              </w:tc>
            </w:tr>
            <w:tr>
              <w:trPr>
                <w:cantSplit w:val="0"/>
                <w:tblHeader w:val="0"/>
              </w:trPr>
              <w:tc>
                <w:tcPr/>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4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2"/>
              <w:tblW w:w="5111.0" w:type="dxa"/>
              <w:jc w:val="left"/>
              <w:tblLayout w:type="fixed"/>
              <w:tblLook w:val="0400"/>
            </w:tblPr>
            <w:tblGrid>
              <w:gridCol w:w="2491"/>
              <w:gridCol w:w="2620"/>
              <w:tblGridChange w:id="0">
                <w:tblGrid>
                  <w:gridCol w:w="2491"/>
                  <w:gridCol w:w="2620"/>
                </w:tblGrid>
              </w:tblGridChange>
            </w:tblGrid>
            <w:tr>
              <w:trPr>
                <w:cantSplit w:val="0"/>
                <w:tblHeader w:val="0"/>
              </w:trPr>
              <w:tc>
                <w:tcPr/>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04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12, 2023</w:t>
                  </w:r>
                </w:p>
              </w:tc>
            </w:tr>
            <w:tr>
              <w:trPr>
                <w:cantSplit w:val="0"/>
                <w:tblHeader w:val="0"/>
              </w:trPr>
              <w:tc>
                <w:tcPr/>
                <w:p w:rsidR="00000000" w:rsidDel="00000000" w:rsidP="00000000" w:rsidRDefault="00000000" w:rsidRPr="00000000" w14:paraId="000004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4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12, 2023</w:t>
                  </w:r>
                </w:p>
              </w:tc>
            </w:tr>
            <w:tr>
              <w:trPr>
                <w:cantSplit w:val="0"/>
                <w:tblHeader w:val="0"/>
              </w:trPr>
              <w:tc>
                <w:tcPr/>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25, 2023  </w:t>
                  </w:r>
                </w:p>
              </w:tc>
            </w:tr>
            <w:tr>
              <w:trPr>
                <w:cantSplit w:val="0"/>
                <w:tblHeader w:val="0"/>
              </w:trPr>
              <w:tc>
                <w:tcPr/>
                <w:p w:rsidR="00000000" w:rsidDel="00000000" w:rsidP="00000000" w:rsidRDefault="00000000" w:rsidRPr="00000000" w14:paraId="000004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25, 2023  </w:t>
                  </w:r>
                </w:p>
              </w:tc>
            </w:tr>
            <w:tr>
              <w:trPr>
                <w:cantSplit w:val="0"/>
                <w:tblHeader w:val="0"/>
              </w:trPr>
              <w:tc>
                <w:tcPr/>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4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24, 2023</w:t>
                  </w:r>
                </w:p>
              </w:tc>
            </w:tr>
            <w:tr>
              <w:trPr>
                <w:cantSplit w:val="0"/>
                <w:tblHeader w:val="0"/>
              </w:trPr>
              <w:tc>
                <w:tcPr/>
                <w:p w:rsidR="00000000" w:rsidDel="00000000" w:rsidP="00000000" w:rsidRDefault="00000000" w:rsidRPr="00000000" w14:paraId="000004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$1,500,000</w:t>
                  </w:r>
                </w:p>
              </w:tc>
            </w:tr>
            <w:tr>
              <w:trPr>
                <w:cantSplit w:val="0"/>
                <w:tblHeader w:val="0"/>
              </w:trPr>
              <w:tc>
                <w:tcPr/>
                <w:p w:rsidR="00000000" w:rsidDel="00000000" w:rsidP="00000000" w:rsidRDefault="00000000" w:rsidRPr="00000000" w14:paraId="000004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w:t>
                  </w:r>
                </w:p>
              </w:tc>
            </w:tr>
            <w:tr>
              <w:trPr>
                <w:cantSplit w:val="0"/>
                <w:tblHeader w:val="0"/>
              </w:trPr>
              <w:tc>
                <w:tcPr/>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04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Section C of the funding opportunity announcement for eligibility information.</w:t>
            </w:r>
          </w:p>
        </w:tc>
      </w:tr>
    </w:tbl>
    <w:p w:rsidR="00000000" w:rsidDel="00000000" w:rsidP="00000000" w:rsidRDefault="00000000" w:rsidRPr="00000000" w14:paraId="00000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Foreign Agricultural Service</w:t>
            </w:r>
          </w:p>
        </w:tc>
      </w:tr>
      <w:tr>
        <w:trPr>
          <w:cantSplit w:val="0"/>
          <w:tblHeader w:val="0"/>
        </w:trPr>
        <w:tc>
          <w:tcPr/>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Since 1984, the U.S. Congress has made funds available to the Cochran Fellowship Program for training agriculturalists from middle-income countries, emerging markets, and emerging democracies. Training opportunities are for senior and mid-level specialists and administrators working in agricultural trade and policy, agribusiness development, management, animal, plant, and food sciences, extension services, agricultural marketing, and many other areas.</w:t>
            </w:r>
          </w:p>
          <w:p w:rsidR="00000000" w:rsidDel="00000000" w:rsidP="00000000" w:rsidRDefault="00000000" w:rsidRPr="00000000" w14:paraId="000004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Please see appendix for full SOWs and learning objectives.</w:t>
            </w:r>
          </w:p>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Women in Agriculture: Entrepreneurship for Food Processing, Packaging, and Value Chain</w:t>
            </w:r>
          </w:p>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Food Safety Standards and Regulations for Nigeria</w:t>
            </w:r>
          </w:p>
          <w:p w:rsidR="00000000" w:rsidDel="00000000" w:rsidP="00000000" w:rsidRDefault="00000000" w:rsidRPr="00000000" w14:paraId="000004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WTO Adherence: SPS, TBT, &amp; TFA Agreements</w:t>
            </w:r>
          </w:p>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Food Safety Standards and Regulations</w:t>
            </w:r>
          </w:p>
        </w:tc>
      </w:tr>
      <w:tr>
        <w:trPr>
          <w:cantSplit w:val="0"/>
          <w:tblHeader w:val="0"/>
        </w:trPr>
        <w:tc>
          <w:tcPr/>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9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4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Desiree Lawrence</w:t>
              <w:br w:type="textWrapping"/>
              <w:br w:type="textWrapping"/>
            </w:r>
            <w:hyperlink r:id="rId9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Desiree.Lawrence@usda.gov</w:t>
              </w:r>
            </w:hyperlink>
            <w:r w:rsidDel="00000000" w:rsidR="00000000" w:rsidRPr="00000000">
              <w:rPr>
                <w:rtl w:val="0"/>
              </w:rPr>
            </w:r>
          </w:p>
        </w:tc>
      </w:tr>
    </w:tbl>
    <w:p w:rsidR="00000000" w:rsidDel="00000000" w:rsidP="00000000" w:rsidRDefault="00000000" w:rsidRPr="00000000" w14:paraId="000004E3">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9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https://www.grants.gov/web/grants/view-opportunity.html?oppId=349213</w:t>
        </w:r>
      </w:hyperlink>
      <w:r w:rsidDel="00000000" w:rsidR="00000000" w:rsidRPr="00000000">
        <w:rPr>
          <w:rtl w:val="0"/>
        </w:rPr>
      </w:r>
    </w:p>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3ygebqi" w:id="62"/>
      <w:bookmarkEnd w:id="62"/>
      <w:bookmarkStart w:colFirst="0" w:colLast="0" w:name="bookmark=id.2dlolyb" w:id="63"/>
      <w:bookmarkEnd w:id="63"/>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Foreign Agricultural Service</w:t>
        <w:br w:type="textWrapping"/>
        <w:t xml:space="preserve">FY2023 Cochran Fellowship Program</w:t>
        <w:br w:type="textWrapping"/>
        <w:t xml:space="preserve">Synopsis 1</w:t>
      </w:r>
      <w:r w:rsidDel="00000000" w:rsidR="00000000" w:rsidRPr="00000000">
        <w:rPr>
          <w:rtl w:val="0"/>
        </w:rPr>
      </w:r>
    </w:p>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3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36"/>
              <w:tblW w:w="5245.0" w:type="dxa"/>
              <w:jc w:val="left"/>
              <w:tblLayout w:type="fixed"/>
              <w:tblLook w:val="0400"/>
            </w:tblPr>
            <w:tblGrid>
              <w:gridCol w:w="2060"/>
              <w:gridCol w:w="3185"/>
              <w:tblGridChange w:id="0">
                <w:tblGrid>
                  <w:gridCol w:w="2060"/>
                  <w:gridCol w:w="3185"/>
                </w:tblGrid>
              </w:tblGridChange>
            </w:tblGrid>
            <w:tr>
              <w:trPr>
                <w:cantSplit w:val="0"/>
                <w:tblHeader w:val="0"/>
              </w:trPr>
              <w:tc>
                <w:tcPr/>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USDA-FAS-10962-0700-10-23-0008</w:t>
                  </w:r>
                </w:p>
              </w:tc>
            </w:tr>
            <w:tr>
              <w:trPr>
                <w:cantSplit w:val="0"/>
                <w:tblHeader w:val="0"/>
              </w:trPr>
              <w:tc>
                <w:tcPr/>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FY2023 Cochran Fellowship Program</w:t>
                  </w:r>
                </w:p>
              </w:tc>
            </w:tr>
            <w:tr>
              <w:trPr>
                <w:cantSplit w:val="0"/>
                <w:tblHeader w:val="0"/>
              </w:trPr>
              <w:tc>
                <w:tcPr/>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4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4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4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Agriculture</w:t>
                  </w:r>
                </w:p>
              </w:tc>
            </w:tr>
            <w:tr>
              <w:trPr>
                <w:cantSplit w:val="0"/>
                <w:tblHeader w:val="0"/>
              </w:trPr>
              <w:tc>
                <w:tcPr/>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29</w:t>
                  </w:r>
                </w:p>
              </w:tc>
            </w:tr>
            <w:tr>
              <w:trPr>
                <w:cantSplit w:val="0"/>
                <w:tblHeader w:val="0"/>
              </w:trPr>
              <w:tc>
                <w:tcPr/>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10.962 -- Cochran Fellowship Program</w:t>
                  </w:r>
                </w:p>
              </w:tc>
            </w:tr>
            <w:tr>
              <w:trPr>
                <w:cantSplit w:val="0"/>
                <w:tblHeader w:val="0"/>
              </w:trPr>
              <w:tc>
                <w:tcPr/>
                <w:p w:rsidR="00000000" w:rsidDel="00000000" w:rsidP="00000000" w:rsidRDefault="00000000" w:rsidRPr="00000000" w14:paraId="000004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4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7"/>
              <w:tblW w:w="5111.0" w:type="dxa"/>
              <w:jc w:val="left"/>
              <w:tblLayout w:type="fixed"/>
              <w:tblLook w:val="0400"/>
            </w:tblPr>
            <w:tblGrid>
              <w:gridCol w:w="2853"/>
              <w:gridCol w:w="2258"/>
              <w:tblGridChange w:id="0">
                <w:tblGrid>
                  <w:gridCol w:w="2853"/>
                  <w:gridCol w:w="2258"/>
                </w:tblGrid>
              </w:tblGridChange>
            </w:tblGrid>
            <w:tr>
              <w:trPr>
                <w:cantSplit w:val="0"/>
                <w:tblHeader w:val="0"/>
              </w:trPr>
              <w:tc>
                <w:tcPr/>
                <w:p w:rsidR="00000000" w:rsidDel="00000000" w:rsidP="00000000" w:rsidRDefault="00000000" w:rsidRPr="00000000" w14:paraId="000004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5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12, 2023</w:t>
                  </w:r>
                </w:p>
              </w:tc>
            </w:tr>
            <w:tr>
              <w:trPr>
                <w:cantSplit w:val="0"/>
                <w:tblHeader w:val="0"/>
              </w:trPr>
              <w:tc>
                <w:tcPr/>
                <w:p w:rsidR="00000000" w:rsidDel="00000000" w:rsidP="00000000" w:rsidRDefault="00000000" w:rsidRPr="00000000" w14:paraId="000005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12, 2023</w:t>
                  </w:r>
                </w:p>
              </w:tc>
            </w:tr>
            <w:tr>
              <w:trPr>
                <w:cantSplit w:val="0"/>
                <w:tblHeader w:val="0"/>
              </w:trPr>
              <w:tc>
                <w:tcPr/>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25, 2023  </w:t>
                  </w:r>
                </w:p>
              </w:tc>
            </w:tr>
            <w:tr>
              <w:trPr>
                <w:cantSplit w:val="0"/>
                <w:tblHeader w:val="0"/>
              </w:trPr>
              <w:tc>
                <w:tcPr/>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25, 2023  </w:t>
                  </w:r>
                </w:p>
              </w:tc>
            </w:tr>
            <w:tr>
              <w:trPr>
                <w:cantSplit w:val="0"/>
                <w:tblHeader w:val="0"/>
              </w:trPr>
              <w:tc>
                <w:tcPr/>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24, 2023</w:t>
                  </w:r>
                </w:p>
              </w:tc>
            </w:tr>
            <w:tr>
              <w:trPr>
                <w:cantSplit w:val="0"/>
                <w:tblHeader w:val="0"/>
              </w:trPr>
              <w:tc>
                <w:tcPr/>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$4,350,000</w:t>
                  </w:r>
                </w:p>
              </w:tc>
            </w:tr>
            <w:tr>
              <w:trPr>
                <w:cantSplit w:val="0"/>
                <w:tblHeader w:val="0"/>
              </w:trPr>
              <w:tc>
                <w:tcPr/>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w:t>
                  </w:r>
                </w:p>
              </w:tc>
            </w:tr>
            <w:tr>
              <w:trPr>
                <w:cantSplit w:val="0"/>
                <w:tblHeader w:val="0"/>
              </w:trPr>
              <w:tc>
                <w:tcPr/>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Section C of the funding opportunity announcement for eligibility information.</w:t>
            </w:r>
          </w:p>
        </w:tc>
      </w:tr>
    </w:tbl>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Foreign Agricultural Service</w:t>
            </w:r>
          </w:p>
        </w:tc>
      </w:tr>
      <w:tr>
        <w:trPr>
          <w:cantSplit w:val="0"/>
          <w:tblHeader w:val="0"/>
        </w:trPr>
        <w:tc>
          <w:tcPr/>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Since 1984, the U.S. Congress has made funds available to the Cochran Fellowship Program for training agriculturalists from middle-income countries, emerging markets, and emerging democracies. Training opportunities are for senior and mid-level specialists and administrators working in agricultural trade and policy, agribusiness development, management, animal, plant, and food sciences, extension services, agricultural marketing, and many other areas.</w:t>
            </w:r>
          </w:p>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Please see appendix for full SOWs and learning objectives.</w:t>
            </w:r>
          </w:p>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Adoption of Biotechnology and Science-Based Agricultural Policy for Burundi, Democratic Republic of Congo, Kenya, Malawi, Republic of Congo, Tanzania and Uganda</w:t>
            </w:r>
          </w:p>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Community Based Aquaculture Development for Senegal</w:t>
            </w:r>
          </w:p>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Women in Agriculture: Entrepreneurship for Food Processing, Packaging and Value Chain for India</w:t>
            </w:r>
          </w:p>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Peoples Republic of China – Feed Ingredients for Aquaculture and Animal Husbandry</w:t>
            </w:r>
          </w:p>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Peoples Republic of China – Food Service Chief Training Program</w:t>
            </w:r>
          </w:p>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Climate Smart Agriculture for Vietnam</w:t>
            </w:r>
          </w:p>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Effective Implementation of Climate Smart Agricultural Technology for Thailand</w:t>
            </w:r>
          </w:p>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Biotechnology Adoption and Biosafety for Guatemala, El Salvador, and Honduras</w:t>
            </w:r>
          </w:p>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Biotechnology: Policies, Management, and Public Outreach for Argentina and Paraguay</w:t>
            </w:r>
          </w:p>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Climate-Smart Agricultural Practices and Extension for Dominica, Grenada, St. Lucia, St. Vincent and the Grenadines, and Guyana</w:t>
            </w:r>
          </w:p>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Post-Harvest and Storage Handling of U.S. Grains for Dominican Republic</w:t>
            </w:r>
          </w:p>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Partnerships for Climate-Smart Commodities Initiative for Colombia, Dominican Republic, Ecuador, El Salvador, Guatemala, Honduras, and Peru</w:t>
            </w:r>
          </w:p>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Hotel Foodservice Industry Trends &amp; Best Practices for Mexico, Monterrey</w:t>
            </w:r>
          </w:p>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Stock Inventory Management for Peru and Ecuador</w:t>
            </w:r>
          </w:p>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U.S. Tree Nuts as Food Ingredients for Brazil</w:t>
            </w:r>
          </w:p>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Hotel Foodservice Industry Trends &amp; Best Practices for Mexico</w:t>
            </w:r>
          </w:p>
          <w:p w:rsidR="00000000" w:rsidDel="00000000" w:rsidP="00000000" w:rsidRDefault="00000000" w:rsidRPr="00000000" w14:paraId="000005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Introduction to U.S. Gastronomy and Food Ingredients for Colombia</w:t>
            </w:r>
          </w:p>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Promotion &amp; Marketing of U.S. Seafood for Ghana, Cote d’Ivoire, Togo</w:t>
            </w:r>
          </w:p>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U.S. Private Label Management for People’s Republic of China</w:t>
            </w:r>
          </w:p>
          <w:p w:rsidR="00000000" w:rsidDel="00000000" w:rsidP="00000000" w:rsidRDefault="00000000" w:rsidRPr="00000000" w14:paraId="000005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Utilization of American Softwood for Vietnam</w:t>
            </w:r>
          </w:p>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U.S. Sweets and Snacks for Bangladesh</w:t>
            </w:r>
          </w:p>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Marketing and Grading of U.S. Hardwood for Pakistan</w:t>
            </w:r>
          </w:p>
          <w:p w:rsidR="00000000" w:rsidDel="00000000" w:rsidP="00000000" w:rsidRDefault="00000000" w:rsidRPr="00000000" w14:paraId="000005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Overview of U.S. East Coast Seafood and New Species for People’s Republic of China</w:t>
            </w:r>
          </w:p>
          <w:p w:rsidR="00000000" w:rsidDel="00000000" w:rsidP="00000000" w:rsidRDefault="00000000" w:rsidRPr="00000000" w14:paraId="000005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Promotion of U.S. Tree Nuts for Turkey</w:t>
            </w:r>
          </w:p>
          <w:p w:rsidR="00000000" w:rsidDel="00000000" w:rsidP="00000000" w:rsidRDefault="00000000" w:rsidRPr="00000000" w14:paraId="000005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Building Resilience through Climate-Smart Agriculture for Bosnia and Herzegovina</w:t>
            </w:r>
          </w:p>
          <w:p w:rsidR="00000000" w:rsidDel="00000000" w:rsidP="00000000" w:rsidRDefault="00000000" w:rsidRPr="00000000" w14:paraId="000005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Overview of Animal Health and Disease Management for Bosnia and Herzegovina</w:t>
            </w:r>
          </w:p>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Climate Smart Agriculture and Food Systems Innovation for Serbia</w:t>
            </w:r>
          </w:p>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Women in Agriculture Entrepreneurship and Food Production for Serbia</w:t>
            </w:r>
          </w:p>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Overview of Climate-Smart Agricultural for Turkey</w:t>
            </w:r>
          </w:p>
        </w:tc>
      </w:tr>
      <w:tr>
        <w:trPr>
          <w:cantSplit w:val="0"/>
          <w:tblHeader w:val="0"/>
        </w:trPr>
        <w:tc>
          <w:tcPr/>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9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Desiree Lawrence Phone: 202-690-0947</w:t>
              <w:br w:type="textWrapping"/>
              <w:br w:type="textWrapping"/>
            </w:r>
            <w:hyperlink r:id="rId9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Desiree.Lawrence@usda.gov</w:t>
              </w:r>
            </w:hyperlink>
            <w:r w:rsidDel="00000000" w:rsidR="00000000" w:rsidRPr="00000000">
              <w:rPr>
                <w:rtl w:val="0"/>
              </w:rPr>
            </w:r>
          </w:p>
        </w:tc>
      </w:tr>
    </w:tbl>
    <w:p w:rsidR="00000000" w:rsidDel="00000000" w:rsidP="00000000" w:rsidRDefault="00000000" w:rsidRPr="00000000" w14:paraId="0000053E">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9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https://www.grants.gov/web/grants/view-opportunity.html?oppId=349214</w:t>
        </w:r>
      </w:hyperlink>
      <w:r w:rsidDel="00000000" w:rsidR="00000000" w:rsidRPr="00000000">
        <w:rPr>
          <w:rtl w:val="0"/>
        </w:rPr>
      </w:r>
    </w:p>
    <w:p w:rsidR="00000000" w:rsidDel="00000000" w:rsidP="00000000" w:rsidRDefault="00000000" w:rsidRPr="00000000" w14:paraId="000005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sqyw64" w:id="64"/>
    <w:bookmarkEnd w:id="64"/>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National Institute of Food and Agriculture</w:t>
        <w:br w:type="textWrapping"/>
        <w:t xml:space="preserve">4-H Military Extension Educator Program</w:t>
        <w:br w:type="textWrapping"/>
        <w:t xml:space="preserve">Synopsis 1</w:t>
      </w:r>
      <w:r w:rsidDel="00000000" w:rsidR="00000000" w:rsidRPr="00000000">
        <w:rPr>
          <w:rtl w:val="0"/>
        </w:rPr>
      </w:r>
    </w:p>
    <w:tbl>
      <w:tblPr>
        <w:tblStyle w:val="Table4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41"/>
              <w:tblW w:w="5245.0" w:type="dxa"/>
              <w:jc w:val="left"/>
              <w:tblLayout w:type="fixed"/>
              <w:tblLook w:val="0400"/>
            </w:tblPr>
            <w:tblGrid>
              <w:gridCol w:w="2690"/>
              <w:gridCol w:w="2555"/>
              <w:tblGridChange w:id="0">
                <w:tblGrid>
                  <w:gridCol w:w="2690"/>
                  <w:gridCol w:w="2555"/>
                </w:tblGrid>
              </w:tblGridChange>
            </w:tblGrid>
            <w:tr>
              <w:trPr>
                <w:cantSplit w:val="0"/>
                <w:tblHeader w:val="0"/>
              </w:trPr>
              <w:tc>
                <w:tcPr/>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USDA-NIFA-EXCA-010106</w:t>
                  </w:r>
                </w:p>
              </w:tc>
            </w:tr>
            <w:tr>
              <w:trPr>
                <w:cantSplit w:val="0"/>
                <w:tblHeader w:val="0"/>
              </w:trPr>
              <w:tc>
                <w:tcPr/>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4-H Military Extension Educator Program</w:t>
                  </w:r>
                </w:p>
              </w:tc>
            </w:tr>
            <w:tr>
              <w:trPr>
                <w:cantSplit w:val="0"/>
                <w:tblHeader w:val="0"/>
              </w:trPr>
              <w:tc>
                <w:tcPr/>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5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5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5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5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5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Agriculture</w:t>
                  </w:r>
                </w:p>
              </w:tc>
            </w:tr>
            <w:tr>
              <w:trPr>
                <w:cantSplit w:val="0"/>
                <w:tblHeader w:val="0"/>
              </w:trPr>
              <w:tc>
                <w:tcPr/>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5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10.500 -- Cooperative Extension Service</w:t>
                  </w:r>
                </w:p>
              </w:tc>
            </w:tr>
            <w:tr>
              <w:trPr>
                <w:cantSplit w:val="0"/>
                <w:tblHeader w:val="0"/>
              </w:trPr>
              <w:tc>
                <w:tcPr/>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5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2"/>
              <w:tblW w:w="5023.0" w:type="dxa"/>
              <w:jc w:val="left"/>
              <w:tblLayout w:type="fixed"/>
              <w:tblLook w:val="0400"/>
            </w:tblPr>
            <w:tblGrid>
              <w:gridCol w:w="2491"/>
              <w:gridCol w:w="2532"/>
              <w:tblGridChange w:id="0">
                <w:tblGrid>
                  <w:gridCol w:w="2491"/>
                  <w:gridCol w:w="2532"/>
                </w:tblGrid>
              </w:tblGridChange>
            </w:tblGrid>
            <w:tr>
              <w:trPr>
                <w:cantSplit w:val="0"/>
                <w:tblHeader w:val="0"/>
              </w:trPr>
              <w:tc>
                <w:tcPr/>
                <w:p w:rsidR="00000000" w:rsidDel="00000000" w:rsidP="00000000" w:rsidRDefault="00000000" w:rsidRPr="00000000" w14:paraId="000005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5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03, 2023</w:t>
                  </w:r>
                </w:p>
              </w:tc>
            </w:tr>
            <w:tr>
              <w:trPr>
                <w:cantSplit w:val="0"/>
                <w:tblHeader w:val="0"/>
              </w:trPr>
              <w:tc>
                <w:tcPr/>
                <w:p w:rsidR="00000000" w:rsidDel="00000000" w:rsidP="00000000" w:rsidRDefault="00000000" w:rsidRPr="00000000" w14:paraId="000005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5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04, 2023</w:t>
                  </w:r>
                </w:p>
              </w:tc>
            </w:tr>
            <w:tr>
              <w:trPr>
                <w:cantSplit w:val="0"/>
                <w:tblHeader w:val="0"/>
              </w:trPr>
              <w:tc>
                <w:tcPr/>
                <w:p w:rsidR="00000000" w:rsidDel="00000000" w:rsidP="00000000" w:rsidRDefault="00000000" w:rsidRPr="00000000" w14:paraId="000005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5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05, 2023  </w:t>
                  </w:r>
                </w:p>
              </w:tc>
            </w:tr>
            <w:tr>
              <w:trPr>
                <w:cantSplit w:val="0"/>
                <w:tblHeader w:val="0"/>
              </w:trPr>
              <w:tc>
                <w:tcPr/>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05, 2023  </w:t>
                  </w:r>
                </w:p>
              </w:tc>
            </w:tr>
            <w:tr>
              <w:trPr>
                <w:cantSplit w:val="0"/>
                <w:tblHeader w:val="0"/>
              </w:trPr>
              <w:tc>
                <w:tcPr/>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05, 2023</w:t>
                  </w:r>
                </w:p>
              </w:tc>
            </w:tr>
            <w:tr>
              <w:trPr>
                <w:cantSplit w:val="0"/>
                <w:tblHeader w:val="0"/>
              </w:trPr>
              <w:tc>
                <w:tcPr/>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5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$190,000</w:t>
                  </w:r>
                </w:p>
              </w:tc>
            </w:tr>
            <w:tr>
              <w:trPr>
                <w:cantSplit w:val="0"/>
                <w:tblHeader w:val="0"/>
              </w:trPr>
              <w:tc>
                <w:tcPr/>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$190,000</w:t>
                  </w:r>
                </w:p>
              </w:tc>
            </w:tr>
            <w:tr>
              <w:trPr>
                <w:cantSplit w:val="0"/>
                <w:tblHeader w:val="0"/>
              </w:trPr>
              <w:tc>
                <w:tcPr/>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$190,000</w:t>
                  </w:r>
                </w:p>
              </w:tc>
            </w:tr>
          </w:tbl>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5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Eligibility Requirements Applicants for the 4-H Military Extension Educator Program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w:t>
            </w:r>
          </w:p>
        </w:tc>
      </w:tr>
    </w:tbl>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Institute of Food and Agriculture</w:t>
            </w:r>
          </w:p>
        </w:tc>
      </w:tr>
      <w:tr>
        <w:trPr>
          <w:cantSplit w:val="0"/>
          <w:tblHeader w:val="0"/>
        </w:trPr>
        <w:tc>
          <w:tcPr/>
          <w:p w:rsidR="00000000" w:rsidDel="00000000" w:rsidP="00000000" w:rsidRDefault="00000000" w:rsidRPr="00000000" w14:paraId="000005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5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notice identifies the objectives for the 4-H Military Extension Educator (MEE) Program for fiscal year 2023 including deadlines, funding information, eligibility criteria for projects and applicants, and application forms and associated instructions.</w:t>
            </w:r>
          </w:p>
        </w:tc>
      </w:tr>
      <w:tr>
        <w:trPr>
          <w:cantSplit w:val="0"/>
          <w:tblHeader w:val="0"/>
        </w:trPr>
        <w:tc>
          <w:tcPr/>
          <w:p w:rsidR="00000000" w:rsidDel="00000000" w:rsidP="00000000" w:rsidRDefault="00000000" w:rsidRPr="00000000" w14:paraId="000005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5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9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4-H Military Extension Educator Program</w:t>
              </w:r>
            </w:hyperlink>
            <w:r w:rsidDel="00000000" w:rsidR="00000000" w:rsidRPr="00000000">
              <w:rPr>
                <w:rtl w:val="0"/>
              </w:rPr>
            </w:r>
          </w:p>
        </w:tc>
      </w:tr>
      <w:tr>
        <w:trPr>
          <w:cantSplit w:val="0"/>
          <w:tblHeader w:val="0"/>
        </w:trPr>
        <w:tc>
          <w:tcPr/>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NIFA Support Key Information: Business hours: Monday thru Friday, 7a.m. – 5p.m. ET, except federal holidays</w:t>
              <w:br w:type="textWrapping"/>
              <w:br w:type="textWrapping"/>
            </w:r>
            <w:hyperlink r:id="rId10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If you have any questions related to preparing application content.</w:t>
              </w:r>
            </w:hyperlink>
            <w:r w:rsidDel="00000000" w:rsidR="00000000" w:rsidRPr="00000000">
              <w:rPr>
                <w:rtl w:val="0"/>
              </w:rPr>
            </w:r>
          </w:p>
        </w:tc>
      </w:tr>
    </w:tbl>
    <w:p w:rsidR="00000000" w:rsidDel="00000000" w:rsidP="00000000" w:rsidRDefault="00000000" w:rsidRPr="00000000" w14:paraId="0000057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0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https://www.grants.gov/web/grants/view-opportunity.html?oppId=349747</w:t>
        </w:r>
      </w:hyperlink>
      <w:r w:rsidDel="00000000" w:rsidR="00000000" w:rsidRPr="00000000">
        <w:rPr>
          <w:rtl w:val="0"/>
        </w:rPr>
      </w:r>
    </w:p>
    <w:p w:rsidR="00000000" w:rsidDel="00000000" w:rsidP="00000000" w:rsidRDefault="00000000" w:rsidRPr="00000000" w14:paraId="000005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bookmarkStart w:colFirst="0" w:colLast="0" w:name="bookmark=id.3cqmetx" w:id="65"/>
    <w:bookmarkEnd w:id="65"/>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National Institute of Food and Agriculture</w:t>
        <w:br w:type="textWrapping"/>
        <w:t xml:space="preserve">Yellow Ribbon Reintegration Program Youth Support and Internship Program</w:t>
        <w:br w:type="textWrapping"/>
        <w:t xml:space="preserve">Synopsis 1</w:t>
      </w:r>
      <w:r w:rsidDel="00000000" w:rsidR="00000000" w:rsidRPr="00000000">
        <w:rPr>
          <w:rtl w:val="0"/>
        </w:rPr>
      </w:r>
    </w:p>
    <w:tbl>
      <w:tblPr>
        <w:tblStyle w:val="Table4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46"/>
              <w:tblW w:w="5245.0" w:type="dxa"/>
              <w:jc w:val="left"/>
              <w:tblLayout w:type="fixed"/>
              <w:tblLook w:val="0400"/>
            </w:tblPr>
            <w:tblGrid>
              <w:gridCol w:w="2150"/>
              <w:gridCol w:w="3095"/>
              <w:tblGridChange w:id="0">
                <w:tblGrid>
                  <w:gridCol w:w="2150"/>
                  <w:gridCol w:w="3095"/>
                </w:tblGrid>
              </w:tblGridChange>
            </w:tblGrid>
            <w:tr>
              <w:trPr>
                <w:cantSplit w:val="0"/>
                <w:tblHeader w:val="0"/>
              </w:trPr>
              <w:tc>
                <w:tcPr/>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5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5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5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USDA-NIFA-EXCA-010126</w:t>
                  </w:r>
                </w:p>
              </w:tc>
            </w:tr>
            <w:tr>
              <w:trPr>
                <w:cantSplit w:val="0"/>
                <w:tblHeader w:val="0"/>
              </w:trPr>
              <w:tc>
                <w:tcPr/>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5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Yellow Ribbon Reintegration Program Youth Support and Internship Program</w:t>
                  </w:r>
                </w:p>
              </w:tc>
            </w:tr>
            <w:tr>
              <w:trPr>
                <w:cantSplit w:val="0"/>
                <w:tblHeader w:val="0"/>
              </w:trPr>
              <w:tc>
                <w:tcPr/>
                <w:p w:rsidR="00000000" w:rsidDel="00000000" w:rsidP="00000000" w:rsidRDefault="00000000" w:rsidRPr="00000000" w14:paraId="000005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5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5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5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05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Agriculture</w:t>
                  </w:r>
                </w:p>
              </w:tc>
            </w:tr>
            <w:tr>
              <w:trPr>
                <w:cantSplit w:val="0"/>
                <w:tblHeader w:val="0"/>
              </w:trPr>
              <w:tc>
                <w:tcPr/>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10.500 -- Cooperative Extension Service</w:t>
                  </w:r>
                </w:p>
              </w:tc>
            </w:tr>
            <w:tr>
              <w:trPr>
                <w:cantSplit w:val="0"/>
                <w:tblHeader w:val="0"/>
              </w:trPr>
              <w:tc>
                <w:tcPr/>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7"/>
              <w:tblW w:w="5012.0" w:type="dxa"/>
              <w:jc w:val="left"/>
              <w:tblLayout w:type="fixed"/>
              <w:tblLook w:val="0400"/>
            </w:tblPr>
            <w:tblGrid>
              <w:gridCol w:w="2311"/>
              <w:gridCol w:w="2701"/>
              <w:tblGridChange w:id="0">
                <w:tblGrid>
                  <w:gridCol w:w="2311"/>
                  <w:gridCol w:w="2701"/>
                </w:tblGrid>
              </w:tblGridChange>
            </w:tblGrid>
            <w:tr>
              <w:trPr>
                <w:cantSplit w:val="0"/>
                <w:tblHeader w:val="0"/>
              </w:trPr>
              <w:tc>
                <w:tcPr/>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5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03, 2023</w:t>
                  </w:r>
                </w:p>
              </w:tc>
            </w:tr>
            <w:tr>
              <w:trPr>
                <w:cantSplit w:val="0"/>
                <w:tblHeader w:val="0"/>
              </w:trPr>
              <w:tc>
                <w:tcPr/>
                <w:p w:rsidR="00000000" w:rsidDel="00000000" w:rsidP="00000000" w:rsidRDefault="00000000" w:rsidRPr="00000000" w14:paraId="000005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03, 2023</w:t>
                  </w:r>
                </w:p>
              </w:tc>
            </w:tr>
            <w:tr>
              <w:trPr>
                <w:cantSplit w:val="0"/>
                <w:tblHeader w:val="0"/>
              </w:trPr>
              <w:tc>
                <w:tcPr/>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5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05, 2023  </w:t>
                  </w:r>
                </w:p>
              </w:tc>
            </w:tr>
            <w:tr>
              <w:trPr>
                <w:cantSplit w:val="0"/>
                <w:tblHeader w:val="0"/>
              </w:trPr>
              <w:tc>
                <w:tcPr/>
                <w:p w:rsidR="00000000" w:rsidDel="00000000" w:rsidP="00000000" w:rsidRDefault="00000000" w:rsidRPr="00000000" w14:paraId="000005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05, 2023  </w:t>
                  </w:r>
                </w:p>
              </w:tc>
            </w:tr>
            <w:tr>
              <w:trPr>
                <w:cantSplit w:val="0"/>
                <w:tblHeader w:val="0"/>
              </w:trPr>
              <w:tc>
                <w:tcPr/>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05, 2023</w:t>
                  </w:r>
                </w:p>
              </w:tc>
            </w:tr>
            <w:tr>
              <w:trPr>
                <w:cantSplit w:val="0"/>
                <w:tblHeader w:val="0"/>
              </w:trPr>
              <w:tc>
                <w:tcPr/>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$950,000</w:t>
                  </w:r>
                </w:p>
              </w:tc>
            </w:tr>
            <w:tr>
              <w:trPr>
                <w:cantSplit w:val="0"/>
                <w:tblHeader w:val="0"/>
              </w:trPr>
              <w:tc>
                <w:tcPr/>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$950,000</w:t>
                  </w:r>
                </w:p>
              </w:tc>
            </w:tr>
            <w:tr>
              <w:trPr>
                <w:cantSplit w:val="0"/>
                <w:tblHeader w:val="0"/>
              </w:trPr>
              <w:tc>
                <w:tcPr/>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$950,000</w:t>
                  </w:r>
                </w:p>
              </w:tc>
            </w:tr>
          </w:tbl>
          <w:p w:rsidR="00000000" w:rsidDel="00000000" w:rsidP="00000000" w:rsidRDefault="00000000" w:rsidRPr="00000000" w14:paraId="000005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5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5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5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Eligibility Requirements Only Land-grant Institutions are eligible to receive an award through the Youth Support Internship Program. Eligible Land-grant Institutions include all 1862, 1890 and 1994 Land-grant Universities and Colleges.</w:t>
            </w:r>
          </w:p>
        </w:tc>
      </w:tr>
    </w:tbl>
    <w:p w:rsidR="00000000" w:rsidDel="00000000" w:rsidP="00000000" w:rsidRDefault="00000000" w:rsidRPr="00000000" w14:paraId="000005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5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Institute of Food and Agriculture</w:t>
            </w:r>
          </w:p>
        </w:tc>
      </w:tr>
      <w:tr>
        <w:trPr>
          <w:cantSplit w:val="0"/>
          <w:tblHeader w:val="0"/>
        </w:trPr>
        <w:tc>
          <w:tcPr/>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5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notice identifies the objectives for Youth Support Internship Program projects including deadlines, funding information, eligibility criteria for projects and applicants, and application forms and associated instructions.</w:t>
            </w:r>
          </w:p>
        </w:tc>
      </w:tr>
      <w:tr>
        <w:trPr>
          <w:cantSplit w:val="0"/>
          <w:tblHeader w:val="0"/>
        </w:trPr>
        <w:tc>
          <w:tcPr/>
          <w:p w:rsidR="00000000" w:rsidDel="00000000" w:rsidP="00000000" w:rsidRDefault="00000000" w:rsidRPr="00000000" w14:paraId="000005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5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0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Yellow Ribbon Reintegration Program Youth Support and Internship Program</w:t>
              </w:r>
            </w:hyperlink>
            <w:r w:rsidDel="00000000" w:rsidR="00000000" w:rsidRPr="00000000">
              <w:rPr>
                <w:rtl w:val="0"/>
              </w:rPr>
            </w:r>
          </w:p>
        </w:tc>
      </w:tr>
      <w:tr>
        <w:trPr>
          <w:cantSplit w:val="0"/>
          <w:tblHeader w:val="0"/>
        </w:trPr>
        <w:tc>
          <w:tcPr/>
          <w:p w:rsidR="00000000" w:rsidDel="00000000" w:rsidP="00000000" w:rsidRDefault="00000000" w:rsidRPr="00000000" w14:paraId="000005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5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NIFA Support Key Information: Business hours: Monday thru Friday, 7a.m. – 5p.m. ET, except federal holidays</w:t>
              <w:br w:type="textWrapping"/>
              <w:br w:type="textWrapping"/>
            </w:r>
            <w:hyperlink r:id="rId10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If you have any questions related to preparing application content.</w:t>
              </w:r>
            </w:hyperlink>
            <w:r w:rsidDel="00000000" w:rsidR="00000000" w:rsidRPr="00000000">
              <w:rPr>
                <w:rtl w:val="0"/>
              </w:rPr>
            </w:r>
          </w:p>
        </w:tc>
      </w:tr>
    </w:tbl>
    <w:p w:rsidR="00000000" w:rsidDel="00000000" w:rsidP="00000000" w:rsidRDefault="00000000" w:rsidRPr="00000000" w14:paraId="000005B8">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0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https://www.grants.gov/web/grants/view-opportunity.html?oppId=349745</w:t>
        </w:r>
      </w:hyperlink>
      <w:r w:rsidDel="00000000" w:rsidR="00000000" w:rsidRPr="00000000">
        <w:rPr>
          <w:rtl w:val="0"/>
        </w:rPr>
      </w:r>
    </w:p>
    <w:p w:rsidR="00000000" w:rsidDel="00000000" w:rsidP="00000000" w:rsidRDefault="00000000" w:rsidRPr="00000000" w14:paraId="000005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1rvwp1q" w:id="66"/>
      <w:bookmarkEnd w:id="66"/>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 of Food and Agriculture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Community Food Projects Competitive Grant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5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51"/>
              <w:tblW w:w="5245.0" w:type="dxa"/>
              <w:jc w:val="left"/>
              <w:tblLayout w:type="fixed"/>
              <w:tblLook w:val="0400"/>
            </w:tblPr>
            <w:tblGrid>
              <w:gridCol w:w="2600"/>
              <w:gridCol w:w="2645"/>
              <w:tblGridChange w:id="0">
                <w:tblGrid>
                  <w:gridCol w:w="2600"/>
                  <w:gridCol w:w="2645"/>
                </w:tblGrid>
              </w:tblGridChange>
            </w:tblGrid>
            <w:tr>
              <w:trPr>
                <w:cantSplit w:val="0"/>
                <w:tblHeader w:val="0"/>
              </w:trPr>
              <w:tc>
                <w:tcPr/>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5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USDA-NIFA-CFP-009982</w:t>
                  </w:r>
                </w:p>
              </w:tc>
            </w:tr>
            <w:tr>
              <w:trPr>
                <w:cantSplit w:val="0"/>
                <w:tblHeader w:val="0"/>
              </w:trPr>
              <w:tc>
                <w:tcPr/>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Community Food Projects Competitive Grant Program</w:t>
                  </w:r>
                </w:p>
              </w:tc>
            </w:tr>
            <w:tr>
              <w:trPr>
                <w:cantSplit w:val="0"/>
                <w:tblHeader w:val="0"/>
              </w:trPr>
              <w:tc>
                <w:tcPr/>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5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05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5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Agriculture</w:t>
                  </w:r>
                </w:p>
              </w:tc>
            </w:tr>
            <w:tr>
              <w:trPr>
                <w:cantSplit w:val="0"/>
                <w:tblHeader w:val="0"/>
              </w:trPr>
              <w:tc>
                <w:tcPr/>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10.225 -- Community Food Projects</w:t>
                  </w:r>
                </w:p>
              </w:tc>
            </w:tr>
            <w:tr>
              <w:trPr>
                <w:cantSplit w:val="0"/>
                <w:tblHeader w:val="0"/>
              </w:trPr>
              <w:tc>
                <w:tcPr/>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2"/>
              <w:tblW w:w="5111.0" w:type="dxa"/>
              <w:jc w:val="left"/>
              <w:tblLayout w:type="fixed"/>
              <w:tblLook w:val="0400"/>
            </w:tblPr>
            <w:tblGrid>
              <w:gridCol w:w="2313"/>
              <w:gridCol w:w="2798"/>
              <w:tblGridChange w:id="0">
                <w:tblGrid>
                  <w:gridCol w:w="2313"/>
                  <w:gridCol w:w="2798"/>
                </w:tblGrid>
              </w:tblGridChange>
            </w:tblGrid>
            <w:tr>
              <w:trPr>
                <w:cantSplit w:val="0"/>
                <w:tblHeader w:val="0"/>
              </w:trPr>
              <w:tc>
                <w:tcPr/>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01, 2023</w:t>
                  </w:r>
                </w:p>
              </w:tc>
            </w:tr>
            <w:tr>
              <w:trPr>
                <w:cantSplit w:val="0"/>
                <w:tblHeader w:val="0"/>
              </w:trPr>
              <w:tc>
                <w:tcPr/>
                <w:p w:rsidR="00000000" w:rsidDel="00000000" w:rsidP="00000000" w:rsidRDefault="00000000" w:rsidRPr="00000000" w14:paraId="000005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5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02, 2023</w:t>
                  </w:r>
                </w:p>
              </w:tc>
            </w:tr>
            <w:tr>
              <w:trPr>
                <w:cantSplit w:val="0"/>
                <w:tblHeader w:val="0"/>
              </w:trPr>
              <w:tc>
                <w:tcPr/>
                <w:p w:rsidR="00000000" w:rsidDel="00000000" w:rsidP="00000000" w:rsidRDefault="00000000" w:rsidRPr="00000000" w14:paraId="000005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5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30, 2023  </w:t>
                  </w:r>
                </w:p>
              </w:tc>
            </w:tr>
            <w:tr>
              <w:trPr>
                <w:cantSplit w:val="0"/>
                <w:tblHeader w:val="0"/>
              </w:trPr>
              <w:tc>
                <w:tcPr/>
                <w:p w:rsidR="00000000" w:rsidDel="00000000" w:rsidP="00000000" w:rsidRDefault="00000000" w:rsidRPr="00000000" w14:paraId="000005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5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30, 2023  </w:t>
                  </w:r>
                </w:p>
              </w:tc>
            </w:tr>
            <w:tr>
              <w:trPr>
                <w:cantSplit w:val="0"/>
                <w:tblHeader w:val="0"/>
              </w:trPr>
              <w:tc>
                <w:tcPr/>
                <w:p w:rsidR="00000000" w:rsidDel="00000000" w:rsidP="00000000" w:rsidRDefault="00000000" w:rsidRPr="00000000" w14:paraId="000005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29, 2023</w:t>
                  </w:r>
                </w:p>
              </w:tc>
            </w:tr>
            <w:tr>
              <w:trPr>
                <w:cantSplit w:val="0"/>
                <w:tblHeader w:val="0"/>
              </w:trPr>
              <w:tc>
                <w:tcPr/>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$4,800,000</w:t>
                  </w:r>
                </w:p>
              </w:tc>
            </w:tr>
            <w:tr>
              <w:trPr>
                <w:cantSplit w:val="0"/>
                <w:tblHeader w:val="0"/>
              </w:trPr>
              <w:tc>
                <w:tcPr/>
                <w:p w:rsidR="00000000" w:rsidDel="00000000" w:rsidP="00000000" w:rsidRDefault="00000000" w:rsidRPr="00000000" w14:paraId="000005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5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$400,000</w:t>
                  </w:r>
                </w:p>
              </w:tc>
            </w:tr>
            <w:tr>
              <w:trPr>
                <w:cantSplit w:val="0"/>
                <w:tblHeader w:val="0"/>
              </w:trPr>
              <w:tc>
                <w:tcPr/>
                <w:p w:rsidR="00000000" w:rsidDel="00000000" w:rsidP="00000000" w:rsidRDefault="00000000" w:rsidRPr="00000000" w14:paraId="000005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5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w:t>
                  </w:r>
                </w:p>
              </w:tc>
            </w:tr>
          </w:tbl>
          <w:p w:rsidR="00000000" w:rsidDel="00000000" w:rsidP="00000000" w:rsidRDefault="00000000" w:rsidRPr="00000000" w14:paraId="000005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5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5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5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5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Eligibility Requirements Applicants for the CFPCGP must meet all the requirements stated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To be eligible for a grant under CFPCGP, a public food program service provider, a tribal organization, or a private nonprofit entity, including gleaners, must1) have experience in the area of-a) community food work, particularly concerning small and medium-sized farms, including the provision of food to people in communities with low incomes and the development of new markets in communities with low incomes for agricultural producers; b) job training and business development activities for food-related activities in communities with low incomes; orc) efforts to reduce food insecurity in the community, including food distribution, improving access to services, or coordinating services and programs;2) demonstrate competency to implement a project, provide fiscal accountability, collect data, and prepare reports and other necessary documentation;3) demonstrate a willingness to share information with researchers, practitioners, and other interested parties; and4) collaborate with one or more local partner organizations using one or more action steps proposed by congress to achieve a “hunger-free communities' goal. “Private Nonprofit entities” are defined as any nongovernmental corporation, trust, association, cooperative or other organization which: (i) is operated primarily for scientific, educational, service, charitable, or similar purposes in the public interest; (ii) is not organized primarily for profit; and (iii) uses its net proceeds to maintain, improve, and/or expand its operations. Acceptable evidence of non-profit eligibility in this program includes the following: (i) A copy of a currently valid Internal Revenue Service tax exemption certificate; (ii) A statement from a state taxing body, State Attorney General, or other appropriate state official certifying that the applicant organization has a non- profit status; (iii) A certified copy of the organization’s certificate of incorporation or similar document that clearly establishes non-profit status; or (iii) Any of the above proof for a state or national parent organization and a statement signed by the parent organization that the applicant organization is a local non-profit affiliate. See the NIFA Policy Guide for additional information. To demonstrate competency to implement a project and provide fiscal accountability, an applicant must assign a Fiscal Agent. A Fiscal Agent is an organization managing financial responsibilities on behalf of the applicant. If an institution/organization cannot accept Federal funds directly, a letter must be included in the application stating that in the event the application results in an award, the award funds must be administered through a Fiscal Agent on their behalf. This agent must be identified in the letter from the applicant and the letter must be countersigned by an authorized representative of the fiscal agent organization. The letter should include the Fiscal Agent’s point of contact, address, telephone number, fax number and e-mail address. This letter is to be included as an attachment to Field 12, Other Attachments (see Part IV § B of this RFA). In the event an application is recommended for funding, NIFA will request that both the applicant or institution/organization and the fiscal agent organization submit complete management information (see Part V § C of this RFA).</w:t>
            </w:r>
          </w:p>
        </w:tc>
      </w:tr>
    </w:tbl>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5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5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Institute of Food and Agriculture</w:t>
            </w:r>
          </w:p>
        </w:tc>
      </w:tr>
      <w:tr>
        <w:trPr>
          <w:cantSplit w:val="0"/>
          <w:tblHeader w:val="0"/>
        </w:trPr>
        <w:tc>
          <w:tcPr/>
          <w:p w:rsidR="00000000" w:rsidDel="00000000" w:rsidP="00000000" w:rsidRDefault="00000000" w:rsidRPr="00000000" w14:paraId="000005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notice identifies the objectives for Community Food Projects Competitive Grant Program (CFPCGP) projects, deadlines, funding information, eligibility criteria for projects and applicants, and application forms and associated instructions. In FY 2024 NIFA’s CFPCGP intends to solicit applications and fund two types of grants. The grant types are (1) Planning Projects (PP) and (2) Community Food Projects (CFP).</w:t>
            </w:r>
          </w:p>
        </w:tc>
      </w:tr>
      <w:tr>
        <w:trPr>
          <w:cantSplit w:val="0"/>
          <w:tblHeader w:val="0"/>
        </w:trPr>
        <w:tc>
          <w:tcPr/>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5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0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Community Food Projects Competitive Grant Program</w:t>
              </w:r>
            </w:hyperlink>
            <w:r w:rsidDel="00000000" w:rsidR="00000000" w:rsidRPr="00000000">
              <w:rPr>
                <w:rtl w:val="0"/>
              </w:rPr>
            </w:r>
          </w:p>
        </w:tc>
      </w:tr>
      <w:tr>
        <w:trPr>
          <w:cantSplit w:val="0"/>
          <w:tblHeader w:val="0"/>
        </w:trPr>
        <w:tc>
          <w:tcPr/>
          <w:p w:rsidR="00000000" w:rsidDel="00000000" w:rsidP="00000000" w:rsidRDefault="00000000" w:rsidRPr="00000000" w14:paraId="000005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5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NIFA Support Key Information: Business hours: Monday thru Friday, 7a.m. – 5p.m. ET, except federal holidays</w:t>
              <w:br w:type="textWrapping"/>
              <w:br w:type="textWrapping"/>
            </w:r>
            <w:hyperlink r:id="rId10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If you have any questions related to preparing application content.</w:t>
              </w:r>
            </w:hyperlink>
            <w:r w:rsidDel="00000000" w:rsidR="00000000" w:rsidRPr="00000000">
              <w:rPr>
                <w:rtl w:val="0"/>
              </w:rPr>
            </w:r>
          </w:p>
        </w:tc>
      </w:tr>
    </w:tbl>
    <w:p w:rsidR="00000000" w:rsidDel="00000000" w:rsidP="00000000" w:rsidRDefault="00000000" w:rsidRPr="00000000" w14:paraId="000005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0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https://www.grants.gov/web/grants/view-opportunity.html?oppId=349690</w:t>
        </w:r>
      </w:hyperlink>
      <w:r w:rsidDel="00000000" w:rsidR="00000000" w:rsidRPr="00000000">
        <w:rPr>
          <w:rtl w:val="0"/>
        </w:rPr>
      </w:r>
    </w:p>
    <w:p w:rsidR="00000000" w:rsidDel="00000000" w:rsidP="00000000" w:rsidRDefault="00000000" w:rsidRPr="00000000" w14:paraId="000005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r0uhxc" w:id="67"/>
    <w:bookmarkEnd w:id="67"/>
    <w:bookmarkStart w:colFirst="0" w:colLast="0" w:name="bookmark=id.4bvk7pj" w:id="68"/>
    <w:bookmarkEnd w:id="68"/>
    <w:p w:rsidR="00000000" w:rsidDel="00000000" w:rsidP="00000000" w:rsidRDefault="00000000" w:rsidRPr="00000000" w14:paraId="000005F8">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Research:</w:t>
      </w:r>
    </w:p>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05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bookmarkStart w:colFirst="0" w:colLast="0" w:name="bookmark=id.1664s55" w:id="69"/>
    <w:bookmarkEnd w:id="69"/>
    <w:bookmarkStart w:colFirst="0" w:colLast="0" w:name="bookmark=id.3q5sasy" w:id="70"/>
    <w:bookmarkEnd w:id="70"/>
    <w:bookmarkStart w:colFirst="0" w:colLast="0" w:name="bookmark=id.25b2l0r" w:id="71"/>
    <w:bookmarkEnd w:id="71"/>
    <w:p w:rsidR="00000000" w:rsidDel="00000000" w:rsidP="00000000" w:rsidRDefault="00000000" w:rsidRPr="00000000" w14:paraId="000005FB">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bookmarkStart w:colFirst="0" w:colLast="0" w:name="bookmark=id.1jlao46" w:id="72"/>
      <w:bookmarkEnd w:id="72"/>
      <w:bookmarkStart w:colFirst="0" w:colLast="0" w:name="bookmark=id.kgcv8k" w:id="73"/>
      <w:bookmarkEnd w:id="73"/>
      <w:bookmarkStart w:colFirst="0" w:colLast="0" w:name="bookmark=id.2iq8gzs" w:id="74"/>
      <w:bookmarkEnd w:id="74"/>
      <w:bookmarkStart w:colFirst="0" w:colLast="0" w:name="bookmark=id.34g0dwd" w:id="75"/>
      <w:bookmarkEnd w:id="75"/>
      <w:bookmarkStart w:colFirst="0" w:colLast="0" w:name="bookmark=id.43ky6rz" w:id="76"/>
      <w:bookmarkEnd w:id="76"/>
      <w:r w:rsidDel="00000000" w:rsidR="00000000" w:rsidRPr="00000000">
        <w:rPr>
          <w:rtl w:val="0"/>
        </w:rPr>
      </w:r>
    </w:p>
    <w:p w:rsidR="00000000" w:rsidDel="00000000" w:rsidP="00000000" w:rsidRDefault="00000000" w:rsidRPr="00000000" w14:paraId="000005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bookmarkStart w:colFirst="0" w:colLast="0" w:name="bookmark=id.xvir7l" w:id="77"/>
    <w:bookmarkEnd w:id="77"/>
    <w:p w:rsidR="00000000" w:rsidDel="00000000" w:rsidP="00000000" w:rsidRDefault="00000000" w:rsidRPr="00000000" w14:paraId="000005FD">
      <w:pPr>
        <w:rPr/>
      </w:pPr>
      <w:r w:rsidDel="00000000" w:rsidR="00000000" w:rsidRPr="00000000">
        <w:rPr>
          <w:rFonts w:ascii="Helvetica Neue" w:cs="Helvetica Neue" w:eastAsia="Helvetica Neue" w:hAnsi="Helvetica Neue"/>
          <w:color w:val="222222"/>
          <w:highlight w:val="cyan"/>
          <w:rtl w:val="0"/>
        </w:rPr>
        <w:t xml:space="preserve">Rural Business-Cooperative Service</w:t>
        <w:br w:type="textWrapping"/>
        <w:t xml:space="preserve">Evaluation of Rural Development’s Investments in Food Supply Chains</w:t>
        <w:br w:type="textWrapping"/>
        <w:t xml:space="preserve">Synopsis 2</w:t>
      </w:r>
      <w:r w:rsidDel="00000000" w:rsidR="00000000" w:rsidRPr="00000000">
        <w:rPr>
          <w:rtl w:val="0"/>
        </w:rPr>
      </w:r>
    </w:p>
    <w:p w:rsidR="00000000" w:rsidDel="00000000" w:rsidP="00000000" w:rsidRDefault="00000000" w:rsidRPr="00000000" w14:paraId="000005FE">
      <w:pPr>
        <w:rPr/>
      </w:pPr>
      <w:r w:rsidDel="00000000" w:rsidR="00000000" w:rsidRPr="00000000">
        <w:rPr>
          <w:rtl w:val="0"/>
        </w:rPr>
      </w:r>
    </w:p>
    <w:tbl>
      <w:tblPr>
        <w:tblStyle w:val="Table5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56"/>
              <w:tblW w:w="5074.0" w:type="dxa"/>
              <w:jc w:val="left"/>
              <w:tblLayout w:type="fixed"/>
              <w:tblLook w:val="0400"/>
            </w:tblPr>
            <w:tblGrid>
              <w:gridCol w:w="2060"/>
              <w:gridCol w:w="3014"/>
              <w:tblGridChange w:id="0">
                <w:tblGrid>
                  <w:gridCol w:w="2060"/>
                  <w:gridCol w:w="3014"/>
                </w:tblGrid>
              </w:tblGridChange>
            </w:tblGrid>
            <w:tr>
              <w:trPr>
                <w:cantSplit w:val="0"/>
                <w:tblHeader w:val="0"/>
              </w:trPr>
              <w:tc>
                <w:tcPr/>
                <w:p w:rsidR="00000000" w:rsidDel="00000000" w:rsidP="00000000" w:rsidRDefault="00000000" w:rsidRPr="00000000" w14:paraId="0000060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Document Type:</w:t>
                  </w:r>
                </w:p>
              </w:tc>
              <w:tc>
                <w:tcPr>
                  <w:vAlign w:val="center"/>
                </w:tcPr>
                <w:p w:rsidR="00000000" w:rsidDel="00000000" w:rsidP="00000000" w:rsidRDefault="00000000" w:rsidRPr="00000000" w14:paraId="0000060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Grants Notice</w:t>
                  </w:r>
                </w:p>
              </w:tc>
            </w:tr>
            <w:tr>
              <w:trPr>
                <w:cantSplit w:val="0"/>
                <w:tblHeader w:val="0"/>
              </w:trPr>
              <w:tc>
                <w:tcPr/>
                <w:p w:rsidR="00000000" w:rsidDel="00000000" w:rsidP="00000000" w:rsidRDefault="00000000" w:rsidRPr="00000000" w14:paraId="0000060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Funding Opportunity Number:</w:t>
                  </w:r>
                </w:p>
              </w:tc>
              <w:tc>
                <w:tcPr>
                  <w:vAlign w:val="center"/>
                </w:tcPr>
                <w:p w:rsidR="00000000" w:rsidDel="00000000" w:rsidP="00000000" w:rsidRDefault="00000000" w:rsidRPr="00000000" w14:paraId="0000060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USDA-RD-RBCS-INVESTFSC-23</w:t>
                  </w:r>
                </w:p>
              </w:tc>
            </w:tr>
            <w:tr>
              <w:trPr>
                <w:cantSplit w:val="0"/>
                <w:tblHeader w:val="0"/>
              </w:trPr>
              <w:tc>
                <w:tcPr/>
                <w:p w:rsidR="00000000" w:rsidDel="00000000" w:rsidP="00000000" w:rsidRDefault="00000000" w:rsidRPr="00000000" w14:paraId="0000060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Funding Opportunity Title:</w:t>
                  </w:r>
                </w:p>
              </w:tc>
              <w:tc>
                <w:tcPr>
                  <w:vAlign w:val="center"/>
                </w:tcPr>
                <w:p w:rsidR="00000000" w:rsidDel="00000000" w:rsidP="00000000" w:rsidRDefault="00000000" w:rsidRPr="00000000" w14:paraId="0000060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Evaluation of Rural Development’s Investments in Food Supply Chains</w:t>
                  </w:r>
                </w:p>
              </w:tc>
            </w:tr>
            <w:tr>
              <w:trPr>
                <w:cantSplit w:val="0"/>
                <w:tblHeader w:val="0"/>
              </w:trPr>
              <w:tc>
                <w:tcPr/>
                <w:p w:rsidR="00000000" w:rsidDel="00000000" w:rsidP="00000000" w:rsidRDefault="00000000" w:rsidRPr="00000000" w14:paraId="0000060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Opportunity Category:</w:t>
                  </w:r>
                </w:p>
              </w:tc>
              <w:tc>
                <w:tcPr>
                  <w:vAlign w:val="center"/>
                </w:tcPr>
                <w:p w:rsidR="00000000" w:rsidDel="00000000" w:rsidP="00000000" w:rsidRDefault="00000000" w:rsidRPr="00000000" w14:paraId="0000060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Discretionary</w:t>
                  </w:r>
                </w:p>
              </w:tc>
            </w:tr>
            <w:tr>
              <w:trPr>
                <w:cantSplit w:val="0"/>
                <w:tblHeader w:val="0"/>
              </w:trPr>
              <w:tc>
                <w:tcPr/>
                <w:p w:rsidR="00000000" w:rsidDel="00000000" w:rsidP="00000000" w:rsidRDefault="00000000" w:rsidRPr="00000000" w14:paraId="0000060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Opportunity Category Explanation:</w:t>
                  </w:r>
                </w:p>
              </w:tc>
              <w:tc>
                <w:tcPr>
                  <w:vAlign w:val="center"/>
                </w:tcPr>
                <w:p w:rsidR="00000000" w:rsidDel="00000000" w:rsidP="00000000" w:rsidRDefault="00000000" w:rsidRPr="00000000" w14:paraId="0000060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blHeader w:val="0"/>
              </w:trPr>
              <w:tc>
                <w:tcPr/>
                <w:p w:rsidR="00000000" w:rsidDel="00000000" w:rsidP="00000000" w:rsidRDefault="00000000" w:rsidRPr="00000000" w14:paraId="0000060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Funding Instrument Type:</w:t>
                  </w:r>
                </w:p>
              </w:tc>
              <w:tc>
                <w:tcPr>
                  <w:vAlign w:val="center"/>
                </w:tcPr>
                <w:p w:rsidR="00000000" w:rsidDel="00000000" w:rsidP="00000000" w:rsidRDefault="00000000" w:rsidRPr="00000000" w14:paraId="0000060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Cooperative Agreement</w:t>
                  </w:r>
                </w:p>
              </w:tc>
            </w:tr>
            <w:tr>
              <w:trPr>
                <w:cantSplit w:val="0"/>
                <w:tblHeader w:val="0"/>
              </w:trPr>
              <w:tc>
                <w:tcPr/>
                <w:p w:rsidR="00000000" w:rsidDel="00000000" w:rsidP="00000000" w:rsidRDefault="00000000" w:rsidRPr="00000000" w14:paraId="0000060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Category of Funding Activity:</w:t>
                  </w:r>
                </w:p>
              </w:tc>
              <w:tc>
                <w:tcPr>
                  <w:vAlign w:val="center"/>
                </w:tcPr>
                <w:p w:rsidR="00000000" w:rsidDel="00000000" w:rsidP="00000000" w:rsidRDefault="00000000" w:rsidRPr="00000000" w14:paraId="0000060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Agriculture</w:t>
                    <w:br w:type="textWrapping"/>
                    <w:t xml:space="preserve">Business and Commerce</w:t>
                    <w:br w:type="textWrapping"/>
                    <w:t xml:space="preserve">Food and Nutrition</w:t>
                  </w:r>
                </w:p>
              </w:tc>
            </w:tr>
            <w:tr>
              <w:trPr>
                <w:cantSplit w:val="0"/>
                <w:tblHeader w:val="0"/>
              </w:trPr>
              <w:tc>
                <w:tcPr/>
                <w:p w:rsidR="00000000" w:rsidDel="00000000" w:rsidP="00000000" w:rsidRDefault="00000000" w:rsidRPr="00000000" w14:paraId="0000060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Category Explanation:</w:t>
                  </w:r>
                </w:p>
              </w:tc>
              <w:tc>
                <w:tcPr>
                  <w:vAlign w:val="center"/>
                </w:tcPr>
                <w:p w:rsidR="00000000" w:rsidDel="00000000" w:rsidP="00000000" w:rsidRDefault="00000000" w:rsidRPr="00000000" w14:paraId="0000060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blHeader w:val="0"/>
              </w:trPr>
              <w:tc>
                <w:tcPr/>
                <w:p w:rsidR="00000000" w:rsidDel="00000000" w:rsidP="00000000" w:rsidRDefault="00000000" w:rsidRPr="00000000" w14:paraId="0000061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Expected Number of Awards:</w:t>
                  </w:r>
                </w:p>
              </w:tc>
              <w:tc>
                <w:tcPr>
                  <w:vAlign w:val="center"/>
                </w:tcPr>
                <w:p w:rsidR="00000000" w:rsidDel="00000000" w:rsidP="00000000" w:rsidRDefault="00000000" w:rsidRPr="00000000" w14:paraId="0000061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blHeader w:val="0"/>
              </w:trPr>
              <w:tc>
                <w:tcPr/>
                <w:p w:rsidR="00000000" w:rsidDel="00000000" w:rsidP="00000000" w:rsidRDefault="00000000" w:rsidRPr="00000000" w14:paraId="0000061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CFDA Number(s):</w:t>
                  </w:r>
                </w:p>
              </w:tc>
              <w:tc>
                <w:tcPr>
                  <w:vAlign w:val="center"/>
                </w:tcPr>
                <w:p w:rsidR="00000000" w:rsidDel="00000000" w:rsidP="00000000" w:rsidRDefault="00000000" w:rsidRPr="00000000" w14:paraId="0000061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10.890 -- Rural Development Cooperative Agreement Program</w:t>
                  </w:r>
                </w:p>
              </w:tc>
            </w:tr>
            <w:tr>
              <w:trPr>
                <w:cantSplit w:val="0"/>
                <w:tblHeader w:val="0"/>
              </w:trPr>
              <w:tc>
                <w:tcPr/>
                <w:p w:rsidR="00000000" w:rsidDel="00000000" w:rsidP="00000000" w:rsidRDefault="00000000" w:rsidRPr="00000000" w14:paraId="0000061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Cost Sharing or Matching Requirement:</w:t>
                  </w:r>
                </w:p>
              </w:tc>
              <w:tc>
                <w:tcPr>
                  <w:vAlign w:val="center"/>
                </w:tcPr>
                <w:p w:rsidR="00000000" w:rsidDel="00000000" w:rsidP="00000000" w:rsidRDefault="00000000" w:rsidRPr="00000000" w14:paraId="0000061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w:t>
                  </w:r>
                </w:p>
              </w:tc>
            </w:tr>
          </w:tbl>
          <w:p w:rsidR="00000000" w:rsidDel="00000000" w:rsidP="00000000" w:rsidRDefault="00000000" w:rsidRPr="00000000" w14:paraId="00000616">
            <w:pPr>
              <w:rPr>
                <w:rFonts w:ascii="Helvetica Neue" w:cs="Helvetica Neue" w:eastAsia="Helvetica Neue" w:hAnsi="Helvetica Neue"/>
              </w:rPr>
            </w:pPr>
            <w:r w:rsidDel="00000000" w:rsidR="00000000" w:rsidRPr="00000000">
              <w:rPr>
                <w:rtl w:val="0"/>
              </w:rPr>
            </w:r>
          </w:p>
        </w:tc>
        <w:tc>
          <w:tcPr/>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tbl>
            <w:tblPr>
              <w:tblStyle w:val="Table57"/>
              <w:tblW w:w="4892.0" w:type="dxa"/>
              <w:jc w:val="left"/>
              <w:tblLayout w:type="fixed"/>
              <w:tblLook w:val="0400"/>
            </w:tblPr>
            <w:tblGrid>
              <w:gridCol w:w="2450"/>
              <w:gridCol w:w="2442"/>
              <w:tblGridChange w:id="0">
                <w:tblGrid>
                  <w:gridCol w:w="2450"/>
                  <w:gridCol w:w="2442"/>
                </w:tblGrid>
              </w:tblGridChange>
            </w:tblGrid>
            <w:tr>
              <w:trPr>
                <w:cantSplit w:val="0"/>
                <w:tblHeader w:val="0"/>
              </w:trPr>
              <w:tc>
                <w:tcPr/>
                <w:p w:rsidR="00000000" w:rsidDel="00000000" w:rsidP="00000000" w:rsidRDefault="00000000" w:rsidRPr="00000000" w14:paraId="0000061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Version:</w:t>
                  </w:r>
                </w:p>
              </w:tc>
              <w:tc>
                <w:tcPr>
                  <w:vAlign w:val="center"/>
                </w:tcPr>
                <w:p w:rsidR="00000000" w:rsidDel="00000000" w:rsidP="00000000" w:rsidRDefault="00000000" w:rsidRPr="00000000" w14:paraId="0000061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Synopsis 2</w:t>
                  </w:r>
                </w:p>
              </w:tc>
            </w:tr>
            <w:tr>
              <w:trPr>
                <w:cantSplit w:val="0"/>
                <w:tblHeader w:val="0"/>
              </w:trPr>
              <w:tc>
                <w:tcPr/>
                <w:p w:rsidR="00000000" w:rsidDel="00000000" w:rsidP="00000000" w:rsidRDefault="00000000" w:rsidRPr="00000000" w14:paraId="0000061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Posted Date:</w:t>
                  </w:r>
                </w:p>
              </w:tc>
              <w:tc>
                <w:tcPr>
                  <w:vAlign w:val="center"/>
                </w:tcPr>
                <w:p w:rsidR="00000000" w:rsidDel="00000000" w:rsidP="00000000" w:rsidRDefault="00000000" w:rsidRPr="00000000" w14:paraId="0000061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Aug 09, 2023</w:t>
                  </w:r>
                </w:p>
              </w:tc>
            </w:tr>
            <w:tr>
              <w:trPr>
                <w:cantSplit w:val="0"/>
                <w:tblHeader w:val="0"/>
              </w:trPr>
              <w:tc>
                <w:tcPr/>
                <w:p w:rsidR="00000000" w:rsidDel="00000000" w:rsidP="00000000" w:rsidRDefault="00000000" w:rsidRPr="00000000" w14:paraId="0000061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Last Updated Date:</w:t>
                  </w:r>
                </w:p>
              </w:tc>
              <w:tc>
                <w:tcPr>
                  <w:vAlign w:val="center"/>
                </w:tcPr>
                <w:p w:rsidR="00000000" w:rsidDel="00000000" w:rsidP="00000000" w:rsidRDefault="00000000" w:rsidRPr="00000000" w14:paraId="0000061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Aug 09, 2023</w:t>
                  </w:r>
                </w:p>
              </w:tc>
            </w:tr>
            <w:tr>
              <w:trPr>
                <w:cantSplit w:val="0"/>
                <w:tblHeader w:val="0"/>
              </w:trPr>
              <w:tc>
                <w:tcPr/>
                <w:p w:rsidR="00000000" w:rsidDel="00000000" w:rsidP="00000000" w:rsidRDefault="00000000" w:rsidRPr="00000000" w14:paraId="0000061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Original Closing Date for Applications:</w:t>
                  </w:r>
                </w:p>
              </w:tc>
              <w:tc>
                <w:tcPr>
                  <w:vAlign w:val="center"/>
                </w:tcPr>
                <w:p w:rsidR="00000000" w:rsidDel="00000000" w:rsidP="00000000" w:rsidRDefault="00000000" w:rsidRPr="00000000" w14:paraId="0000061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Sep 08, 2023  </w:t>
                  </w:r>
                </w:p>
              </w:tc>
            </w:tr>
            <w:tr>
              <w:trPr>
                <w:cantSplit w:val="0"/>
                <w:tblHeader w:val="0"/>
              </w:trPr>
              <w:tc>
                <w:tcPr/>
                <w:p w:rsidR="00000000" w:rsidDel="00000000" w:rsidP="00000000" w:rsidRDefault="00000000" w:rsidRPr="00000000" w14:paraId="0000062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Current Closing Date for Applications:</w:t>
                  </w:r>
                </w:p>
              </w:tc>
              <w:tc>
                <w:tcPr>
                  <w:vAlign w:val="center"/>
                </w:tcPr>
                <w:p w:rsidR="00000000" w:rsidDel="00000000" w:rsidP="00000000" w:rsidRDefault="00000000" w:rsidRPr="00000000" w14:paraId="0000062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Sep 08, 2023  </w:t>
                  </w:r>
                </w:p>
              </w:tc>
            </w:tr>
            <w:tr>
              <w:trPr>
                <w:cantSplit w:val="0"/>
                <w:tblHeader w:val="0"/>
              </w:trPr>
              <w:tc>
                <w:tcPr/>
                <w:p w:rsidR="00000000" w:rsidDel="00000000" w:rsidP="00000000" w:rsidRDefault="00000000" w:rsidRPr="00000000" w14:paraId="0000062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Archive Date:</w:t>
                  </w:r>
                </w:p>
              </w:tc>
              <w:tc>
                <w:tcPr>
                  <w:vAlign w:val="center"/>
                </w:tcPr>
                <w:p w:rsidR="00000000" w:rsidDel="00000000" w:rsidP="00000000" w:rsidRDefault="00000000" w:rsidRPr="00000000" w14:paraId="0000062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Oct 08, 2023</w:t>
                  </w:r>
                </w:p>
              </w:tc>
            </w:tr>
            <w:tr>
              <w:trPr>
                <w:cantSplit w:val="0"/>
                <w:tblHeader w:val="0"/>
              </w:trPr>
              <w:tc>
                <w:tcPr/>
                <w:p w:rsidR="00000000" w:rsidDel="00000000" w:rsidP="00000000" w:rsidRDefault="00000000" w:rsidRPr="00000000" w14:paraId="0000062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Estimated Total Program Funding:</w:t>
                  </w:r>
                </w:p>
              </w:tc>
              <w:tc>
                <w:tcPr>
                  <w:vAlign w:val="center"/>
                </w:tcPr>
                <w:p w:rsidR="00000000" w:rsidDel="00000000" w:rsidP="00000000" w:rsidRDefault="00000000" w:rsidRPr="00000000" w14:paraId="0000062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blHeader w:val="0"/>
              </w:trPr>
              <w:tc>
                <w:tcPr/>
                <w:p w:rsidR="00000000" w:rsidDel="00000000" w:rsidP="00000000" w:rsidRDefault="00000000" w:rsidRPr="00000000" w14:paraId="0000062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Award Ceiling:</w:t>
                  </w:r>
                </w:p>
              </w:tc>
              <w:tc>
                <w:tcPr>
                  <w:vAlign w:val="center"/>
                </w:tcPr>
                <w:p w:rsidR="00000000" w:rsidDel="00000000" w:rsidP="00000000" w:rsidRDefault="00000000" w:rsidRPr="00000000" w14:paraId="0000062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blHeader w:val="0"/>
              </w:trPr>
              <w:tc>
                <w:tcPr/>
                <w:p w:rsidR="00000000" w:rsidDel="00000000" w:rsidP="00000000" w:rsidRDefault="00000000" w:rsidRPr="00000000" w14:paraId="0000062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Award Floor:</w:t>
                  </w:r>
                </w:p>
              </w:tc>
              <w:tc>
                <w:tcPr>
                  <w:vAlign w:val="center"/>
                </w:tcPr>
                <w:p w:rsidR="00000000" w:rsidDel="00000000" w:rsidP="00000000" w:rsidRDefault="00000000" w:rsidRPr="00000000" w14:paraId="0000062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bl>
          <w:p w:rsidR="00000000" w:rsidDel="00000000" w:rsidP="00000000" w:rsidRDefault="00000000" w:rsidRPr="00000000" w14:paraId="0000062A">
            <w:pPr>
              <w:rPr>
                <w:rFonts w:ascii="Helvetica Neue" w:cs="Helvetica Neue" w:eastAsia="Helvetica Neue" w:hAnsi="Helvetica Neue"/>
              </w:rPr>
            </w:pPr>
            <w:r w:rsidDel="00000000" w:rsidR="00000000" w:rsidRPr="00000000">
              <w:rPr>
                <w:rtl w:val="0"/>
              </w:rPr>
            </w:r>
          </w:p>
        </w:tc>
      </w:tr>
    </w:tbl>
    <w:p w:rsidR="00000000" w:rsidDel="00000000" w:rsidP="00000000" w:rsidRDefault="00000000" w:rsidRPr="00000000" w14:paraId="0000062B">
      <w:pPr>
        <w:rPr>
          <w:rFonts w:ascii="Helvetica Neue" w:cs="Helvetica Neue" w:eastAsia="Helvetica Neue" w:hAnsi="Helvetica Neue"/>
        </w:rPr>
      </w:pPr>
      <w:r w:rsidDel="00000000" w:rsidR="00000000" w:rsidRPr="00000000">
        <w:rPr>
          <w:rtl w:val="0"/>
        </w:rPr>
      </w:r>
    </w:p>
    <w:tbl>
      <w:tblPr>
        <w:tblStyle w:val="Table58"/>
        <w:tblW w:w="10890.0" w:type="dxa"/>
        <w:jc w:val="left"/>
        <w:tblLayout w:type="fixed"/>
        <w:tblLook w:val="0400"/>
      </w:tblPr>
      <w:tblGrid>
        <w:gridCol w:w="3923"/>
        <w:gridCol w:w="6967"/>
        <w:tblGridChange w:id="0">
          <w:tblGrid>
            <w:gridCol w:w="3923"/>
            <w:gridCol w:w="6967"/>
          </w:tblGrid>
        </w:tblGridChange>
      </w:tblGrid>
      <w:tr>
        <w:trPr>
          <w:cantSplit w:val="0"/>
          <w:tblHeader w:val="0"/>
        </w:trPr>
        <w:tc>
          <w:tcPr/>
          <w:p w:rsidR="00000000" w:rsidDel="00000000" w:rsidP="00000000" w:rsidRDefault="00000000" w:rsidRPr="00000000" w14:paraId="0000062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Eligible Applicants:</w:t>
            </w:r>
          </w:p>
        </w:tc>
        <w:tc>
          <w:tcPr>
            <w:vAlign w:val="center"/>
          </w:tcPr>
          <w:p w:rsidR="00000000" w:rsidDel="00000000" w:rsidP="00000000" w:rsidRDefault="00000000" w:rsidRPr="00000000" w14:paraId="0000062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62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Additional Information on Eligibility:</w:t>
            </w:r>
          </w:p>
        </w:tc>
        <w:tc>
          <w:tcPr>
            <w:vAlign w:val="center"/>
          </w:tcPr>
          <w:p w:rsidR="00000000" w:rsidDel="00000000" w:rsidP="00000000" w:rsidRDefault="00000000" w:rsidRPr="00000000" w14:paraId="0000062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Organizations eligible to apply include public and private sector institutions with five or more years of experience conducting research on U.S. food systems or evaluations of federally funded programs in support of strengthening food supply chains. Individuals are not eligible to apply. Applicants must demonstrate they have the capacity and resources to carry out the evaluation and complete all tasks and deliverables within the Period of Performance. Applicants must specifically demonstrate past experience and current capacity to design and implement formative, performance, and impact evaluations.</w:t>
            </w:r>
          </w:p>
        </w:tc>
      </w:tr>
    </w:tbl>
    <w:p w:rsidR="00000000" w:rsidDel="00000000" w:rsidP="00000000" w:rsidRDefault="00000000" w:rsidRPr="00000000" w14:paraId="00000630">
      <w:pPr>
        <w:rPr>
          <w:rFonts w:ascii="Helvetica Neue" w:cs="Helvetica Neue" w:eastAsia="Helvetica Neue" w:hAnsi="Helvetica Neue"/>
        </w:rPr>
      </w:pPr>
      <w:r w:rsidDel="00000000" w:rsidR="00000000" w:rsidRPr="00000000">
        <w:rPr>
          <w:rtl w:val="0"/>
        </w:rPr>
      </w:r>
    </w:p>
    <w:tbl>
      <w:tblPr>
        <w:tblStyle w:val="Table59"/>
        <w:tblW w:w="10890.0" w:type="dxa"/>
        <w:jc w:val="left"/>
        <w:tblLayout w:type="fixed"/>
        <w:tblLook w:val="0400"/>
      </w:tblPr>
      <w:tblGrid>
        <w:gridCol w:w="3363"/>
        <w:gridCol w:w="7527"/>
        <w:tblGridChange w:id="0">
          <w:tblGrid>
            <w:gridCol w:w="3363"/>
            <w:gridCol w:w="7527"/>
          </w:tblGrid>
        </w:tblGridChange>
      </w:tblGrid>
      <w:tr>
        <w:trPr>
          <w:cantSplit w:val="0"/>
          <w:tblHeader w:val="0"/>
        </w:trPr>
        <w:tc>
          <w:tcPr/>
          <w:p w:rsidR="00000000" w:rsidDel="00000000" w:rsidP="00000000" w:rsidRDefault="00000000" w:rsidRPr="00000000" w14:paraId="0000063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Agency Name:</w:t>
            </w:r>
          </w:p>
        </w:tc>
        <w:tc>
          <w:tcPr>
            <w:vAlign w:val="center"/>
          </w:tcPr>
          <w:p w:rsidR="00000000" w:rsidDel="00000000" w:rsidP="00000000" w:rsidRDefault="00000000" w:rsidRPr="00000000" w14:paraId="0000063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Rural Business-Cooperative Service </w:t>
            </w:r>
          </w:p>
        </w:tc>
      </w:tr>
      <w:tr>
        <w:trPr>
          <w:cantSplit w:val="0"/>
          <w:tblHeader w:val="0"/>
        </w:trPr>
        <w:tc>
          <w:tcPr/>
          <w:p w:rsidR="00000000" w:rsidDel="00000000" w:rsidP="00000000" w:rsidRDefault="00000000" w:rsidRPr="00000000" w14:paraId="0000063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Description:</w:t>
            </w:r>
          </w:p>
        </w:tc>
        <w:tc>
          <w:tcPr>
            <w:vAlign w:val="center"/>
          </w:tcPr>
          <w:p w:rsidR="00000000" w:rsidDel="00000000" w:rsidP="00000000" w:rsidRDefault="00000000" w:rsidRPr="00000000" w14:paraId="0000063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This Notice announces that Rural Development (RD or the Agency) is accepting proposals to evaluate the impact of RD’s grants and loan programs on regional food supply chains. This funding opportunity will be administered by the RD Innovation Center, in partnership with the United States Department of Agriculture’s (USDA) Office of Budget and Program Analysis (OBPA). The Agency is announcing $750,000 in competitive cooperative agreement funds in fiscal year (FY) 2023. The Agency may select one (1) or no Cooperator. RD reserves the right to withhold the awarding of any funds. Applications must receive a minimum score of at least 60 points to be considered. This Notice lists the information needed to submit an application for these funds.</w:t>
            </w:r>
          </w:p>
        </w:tc>
      </w:tr>
      <w:tr>
        <w:trPr>
          <w:cantSplit w:val="0"/>
          <w:tblHeader w:val="0"/>
        </w:trPr>
        <w:tc>
          <w:tcPr/>
          <w:p w:rsidR="00000000" w:rsidDel="00000000" w:rsidP="00000000" w:rsidRDefault="00000000" w:rsidRPr="00000000" w14:paraId="0000063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Link to Additional Information:</w:t>
            </w:r>
          </w:p>
        </w:tc>
        <w:tc>
          <w:tcPr>
            <w:vAlign w:val="center"/>
          </w:tcPr>
          <w:p w:rsidR="00000000" w:rsidDel="00000000" w:rsidP="00000000" w:rsidRDefault="00000000" w:rsidRPr="00000000" w14:paraId="00000636">
            <w:pPr>
              <w:rPr>
                <w:rFonts w:ascii="Helvetica Neue" w:cs="Helvetica Neue" w:eastAsia="Helvetica Neue" w:hAnsi="Helvetica Neue"/>
              </w:rPr>
            </w:pPr>
            <w:hyperlink r:id="rId108">
              <w:r w:rsidDel="00000000" w:rsidR="00000000" w:rsidRPr="00000000">
                <w:rPr>
                  <w:rFonts w:ascii="Helvetica Neue" w:cs="Helvetica Neue" w:eastAsia="Helvetica Neue" w:hAnsi="Helvetica Neue"/>
                  <w:color w:val="0000ff"/>
                  <w:u w:val="singl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63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Grantor Contact Information:</w:t>
            </w:r>
          </w:p>
        </w:tc>
        <w:tc>
          <w:tcPr>
            <w:vAlign w:val="center"/>
          </w:tcPr>
          <w:p w:rsidR="00000000" w:rsidDel="00000000" w:rsidP="00000000" w:rsidRDefault="00000000" w:rsidRPr="00000000" w14:paraId="0000063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you have difficulty accessing the full announcement electronically, please contact:</w:t>
              <w:br w:type="textWrapping"/>
              <w:br w:type="textWrapping"/>
              <w:t xml:space="preserve">Kasey Martin</w:t>
              <w:br w:type="textWrapping"/>
              <w:br w:type="textWrapping"/>
            </w:r>
            <w:hyperlink r:id="rId109">
              <w:r w:rsidDel="00000000" w:rsidR="00000000" w:rsidRPr="00000000">
                <w:rPr>
                  <w:rFonts w:ascii="Helvetica Neue" w:cs="Helvetica Neue" w:eastAsia="Helvetica Neue" w:hAnsi="Helvetica Neue"/>
                  <w:color w:val="0000ff"/>
                  <w:u w:val="single"/>
                  <w:rtl w:val="0"/>
                </w:rPr>
                <w:t xml:space="preserve">kasey.martin@usda.gov</w:t>
              </w:r>
            </w:hyperlink>
            <w:r w:rsidDel="00000000" w:rsidR="00000000" w:rsidRPr="00000000">
              <w:rPr>
                <w:rtl w:val="0"/>
              </w:rPr>
            </w:r>
          </w:p>
        </w:tc>
      </w:tr>
    </w:tbl>
    <w:p w:rsidR="00000000" w:rsidDel="00000000" w:rsidP="00000000" w:rsidRDefault="00000000" w:rsidRPr="00000000" w14:paraId="00000639">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3A">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hyperlink r:id="rId11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https://www.grants.gov/web/grants/view-opportunity.html?oppId=349814</w:t>
        </w:r>
      </w:hyperlink>
      <w:r w:rsidDel="00000000" w:rsidR="00000000" w:rsidRPr="00000000">
        <w:rPr>
          <w:rtl w:val="0"/>
        </w:rPr>
      </w:r>
    </w:p>
    <w:p w:rsidR="00000000" w:rsidDel="00000000" w:rsidP="00000000" w:rsidRDefault="00000000" w:rsidRPr="00000000" w14:paraId="0000063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bookmarkStart w:colFirst="0" w:colLast="0" w:name="bookmark=id.3hv69ve" w:id="78"/>
    <w:bookmarkEnd w:id="78"/>
    <w:p w:rsidR="00000000" w:rsidDel="00000000" w:rsidP="00000000" w:rsidRDefault="00000000" w:rsidRPr="00000000" w14:paraId="000006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Rural Housing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Community Facilities Program Disaster Repair Grants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3</w:t>
      </w:r>
    </w:p>
    <w:tbl>
      <w:tblPr>
        <w:tblStyle w:val="Table6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61"/>
              <w:tblW w:w="3360.0" w:type="dxa"/>
              <w:jc w:val="left"/>
              <w:tblLayout w:type="fixed"/>
              <w:tblLook w:val="0400"/>
            </w:tblPr>
            <w:tblGrid>
              <w:gridCol w:w="1618"/>
              <w:gridCol w:w="1742"/>
              <w:tblGridChange w:id="0">
                <w:tblGrid>
                  <w:gridCol w:w="1618"/>
                  <w:gridCol w:w="1742"/>
                </w:tblGrid>
              </w:tblGridChange>
            </w:tblGrid>
            <w:tr>
              <w:trPr>
                <w:cantSplit w:val="0"/>
                <w:tblHeader w:val="0"/>
              </w:trPr>
              <w:tc>
                <w:tcPr/>
                <w:p w:rsidR="00000000" w:rsidDel="00000000" w:rsidP="00000000" w:rsidRDefault="00000000" w:rsidRPr="00000000" w14:paraId="000006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6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6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6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USDA-RHS-CFDG-2023</w:t>
                  </w:r>
                </w:p>
              </w:tc>
            </w:tr>
            <w:tr>
              <w:trPr>
                <w:cantSplit w:val="0"/>
                <w:tblHeader w:val="0"/>
              </w:trPr>
              <w:tc>
                <w:tcPr/>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6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Community Facilities Program Disaster Repair Grants</w:t>
                  </w:r>
                </w:p>
              </w:tc>
            </w:tr>
            <w:tr>
              <w:trPr>
                <w:cantSplit w:val="0"/>
                <w:tblHeader w:val="0"/>
              </w:trPr>
              <w:tc>
                <w:tcPr/>
                <w:p w:rsidR="00000000" w:rsidDel="00000000" w:rsidP="00000000" w:rsidRDefault="00000000" w:rsidRPr="00000000" w14:paraId="000006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6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6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6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6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6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06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6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 (see text field entitled "Explanation of Other Category of Funding Activity" for clarification)</w:t>
                  </w:r>
                </w:p>
              </w:tc>
            </w:tr>
            <w:tr>
              <w:trPr>
                <w:cantSplit w:val="0"/>
                <w:tblHeader w:val="0"/>
              </w:trPr>
              <w:tc>
                <w:tcPr/>
                <w:p w:rsidR="00000000" w:rsidDel="00000000" w:rsidP="00000000" w:rsidRDefault="00000000" w:rsidRPr="00000000" w14:paraId="000006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6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Supplemental Disaster Grant funding received under the Consolidated Appropriations Act, 2023.</w:t>
                  </w:r>
                </w:p>
              </w:tc>
            </w:tr>
            <w:tr>
              <w:trPr>
                <w:cantSplit w:val="0"/>
                <w:tblHeader w:val="0"/>
              </w:trPr>
              <w:tc>
                <w:tcPr/>
                <w:p w:rsidR="00000000" w:rsidDel="00000000" w:rsidP="00000000" w:rsidRDefault="00000000" w:rsidRPr="00000000" w14:paraId="000006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6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w:t>
                  </w:r>
                </w:p>
              </w:tc>
            </w:tr>
            <w:tr>
              <w:trPr>
                <w:cantSplit w:val="0"/>
                <w:tblHeader w:val="0"/>
              </w:trPr>
              <w:tc>
                <w:tcPr/>
                <w:p w:rsidR="00000000" w:rsidDel="00000000" w:rsidP="00000000" w:rsidRDefault="00000000" w:rsidRPr="00000000" w14:paraId="000006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6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10.766 -- Community Facilities Loans and Grants</w:t>
                  </w:r>
                </w:p>
              </w:tc>
            </w:tr>
            <w:tr>
              <w:trPr>
                <w:cantSplit w:val="0"/>
                <w:tblHeader w:val="0"/>
              </w:trPr>
              <w:tc>
                <w:tcPr/>
                <w:p w:rsidR="00000000" w:rsidDel="00000000" w:rsidP="00000000" w:rsidRDefault="00000000" w:rsidRPr="00000000" w14:paraId="000006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6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06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2"/>
              <w:tblW w:w="5245.0" w:type="dxa"/>
              <w:jc w:val="left"/>
              <w:tblLayout w:type="fixed"/>
              <w:tblLook w:val="0400"/>
            </w:tblPr>
            <w:tblGrid>
              <w:gridCol w:w="1834"/>
              <w:gridCol w:w="3411"/>
              <w:tblGridChange w:id="0">
                <w:tblGrid>
                  <w:gridCol w:w="1834"/>
                  <w:gridCol w:w="3411"/>
                </w:tblGrid>
              </w:tblGridChange>
            </w:tblGrid>
            <w:tr>
              <w:trPr>
                <w:cantSplit w:val="0"/>
                <w:tblHeader w:val="0"/>
              </w:trPr>
              <w:tc>
                <w:tcPr/>
                <w:p w:rsidR="00000000" w:rsidDel="00000000" w:rsidP="00000000" w:rsidRDefault="00000000" w:rsidRPr="00000000" w14:paraId="000006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6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3</w:t>
                  </w:r>
                </w:p>
              </w:tc>
            </w:tr>
            <w:tr>
              <w:trPr>
                <w:cantSplit w:val="0"/>
                <w:tblHeader w:val="0"/>
              </w:trPr>
              <w:tc>
                <w:tcPr/>
                <w:p w:rsidR="00000000" w:rsidDel="00000000" w:rsidP="00000000" w:rsidRDefault="00000000" w:rsidRPr="00000000" w14:paraId="000006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6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26, 2023</w:t>
                  </w:r>
                </w:p>
              </w:tc>
            </w:tr>
            <w:tr>
              <w:trPr>
                <w:cantSplit w:val="0"/>
                <w:tblHeader w:val="0"/>
              </w:trPr>
              <w:tc>
                <w:tcPr/>
                <w:p w:rsidR="00000000" w:rsidDel="00000000" w:rsidP="00000000" w:rsidRDefault="00000000" w:rsidRPr="00000000" w14:paraId="000006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6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26, 2023</w:t>
                  </w:r>
                </w:p>
              </w:tc>
            </w:tr>
            <w:tr>
              <w:trPr>
                <w:cantSplit w:val="0"/>
                <w:tblHeader w:val="0"/>
              </w:trPr>
              <w:tc>
                <w:tcPr/>
                <w:p w:rsidR="00000000" w:rsidDel="00000000" w:rsidP="00000000" w:rsidRDefault="00000000" w:rsidRPr="00000000" w14:paraId="000006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6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for the Community Facilities Disaster Repair Grant Program will be accepted on a continual basis by the USDA RD Office for the state where the project is located, beginning on the publication date of this notice, until funds are exhausted. Interested applicants must contact the RD Office for the state where the project is located to discuss potential projects prior to preparing their application and to connect with a technical assistance provider. Agency state office contact information is available at https://www.rd.usda.gov/about-rd/state-offices.</w:t>
                  </w:r>
                </w:p>
              </w:tc>
            </w:tr>
            <w:tr>
              <w:trPr>
                <w:cantSplit w:val="0"/>
                <w:tblHeader w:val="0"/>
              </w:trPr>
              <w:tc>
                <w:tcPr/>
                <w:p w:rsidR="00000000" w:rsidDel="00000000" w:rsidP="00000000" w:rsidRDefault="00000000" w:rsidRPr="00000000" w14:paraId="000006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6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for the Community Facilities Disaster Repair Grant Program will be accepted on a continual basis by the USDA RD Office for the state where the project is located, beginning on the publication date of this notice, until funds are exhausted. Interested applicants must contact the RD Office for the state where the project is located to discuss potential projects prior to preparing their application and to connect with a technical assistance provider. Agency state office contact information is available at https://www.rd.usda.gov/about-rd/state-offices.</w:t>
                  </w:r>
                </w:p>
              </w:tc>
            </w:tr>
            <w:tr>
              <w:trPr>
                <w:cantSplit w:val="0"/>
                <w:tblHeader w:val="0"/>
              </w:trPr>
              <w:tc>
                <w:tcPr/>
                <w:p w:rsidR="00000000" w:rsidDel="00000000" w:rsidP="00000000" w:rsidRDefault="00000000" w:rsidRPr="00000000" w14:paraId="000006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6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6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6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$50,000,000</w:t>
                  </w:r>
                </w:p>
              </w:tc>
            </w:tr>
            <w:tr>
              <w:trPr>
                <w:cantSplit w:val="0"/>
                <w:tblHeader w:val="0"/>
              </w:trPr>
              <w:tc>
                <w:tcPr/>
                <w:p w:rsidR="00000000" w:rsidDel="00000000" w:rsidP="00000000" w:rsidRDefault="00000000" w:rsidRPr="00000000" w14:paraId="000006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6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w:t>
                  </w:r>
                </w:p>
              </w:tc>
            </w:tr>
            <w:tr>
              <w:trPr>
                <w:cantSplit w:val="0"/>
                <w:tblHeader w:val="0"/>
              </w:trPr>
              <w:tc>
                <w:tcPr/>
                <w:p w:rsidR="00000000" w:rsidDel="00000000" w:rsidP="00000000" w:rsidRDefault="00000000" w:rsidRPr="00000000" w14:paraId="000006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6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06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6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6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6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Native American tribal governments (Federally recognized)</w:t>
              <w:br w:type="textWrapping"/>
              <w:t xml:space="preserve">City or township governments</w:t>
              <w:br w:type="textWrapping"/>
              <w:t xml:space="preserve">Others (see text field entitled "Additional Information on Eligibility" for clarification)</w:t>
              <w:br w:type="textWrapping"/>
              <w:t xml:space="preserve">County governments</w:t>
              <w:br w:type="textWrapping"/>
              <w:t xml:space="preserve">Nonprofits having a 501(c)(3) status with the IRS, other than institutions of higher education</w:t>
            </w:r>
          </w:p>
        </w:tc>
      </w:tr>
      <w:tr>
        <w:trPr>
          <w:cantSplit w:val="0"/>
          <w:tblHeader w:val="0"/>
        </w:trPr>
        <w:tc>
          <w:tcPr/>
          <w:p w:rsidR="00000000" w:rsidDel="00000000" w:rsidP="00000000" w:rsidRDefault="00000000" w:rsidRPr="00000000" w14:paraId="000006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6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An eligible applicant must be a public body, nonprofit corporation, or Federally-recognized tribe. To be eligible for grant funds under this Notice, the project must be located in a rural area in a county (or a rural area of a Reservation for Indian tribes) with a disaster declaration as declared by the President of the United States; the disaster declaration must be related to the consequences of a disaster occurring in CY 2022; the Federal Emergency Management Agency (FEMA) must have provided a notice declaring the disaster. The term rural or rural area is defined in Section 343(a)(13)(C) of the Consolidated Farm and Rural Development Act (7 U.S.C. 1991(a)(13)(C)), as amended, as a city, town or, unincorporated area that has a population of not more than 20,000 inhabitants.</w:t>
            </w:r>
          </w:p>
        </w:tc>
      </w:tr>
    </w:tbl>
    <w:p w:rsidR="00000000" w:rsidDel="00000000" w:rsidP="00000000" w:rsidRDefault="00000000" w:rsidRPr="00000000" w14:paraId="000006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Additional Information</w:t>
      </w:r>
    </w:p>
    <w:tbl>
      <w:tblPr>
        <w:tblStyle w:val="Table6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6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6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Rural Housing Service</w:t>
            </w:r>
          </w:p>
        </w:tc>
      </w:tr>
      <w:tr>
        <w:trPr>
          <w:cantSplit w:val="0"/>
          <w:tblHeader w:val="0"/>
        </w:trPr>
        <w:tc>
          <w:tcPr/>
          <w:p w:rsidR="00000000" w:rsidDel="00000000" w:rsidP="00000000" w:rsidRDefault="00000000" w:rsidRPr="00000000" w14:paraId="000006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6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6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program provides up to $50 million in grant funding to eligible public bodies, non-profits, and Federally-recognized tribes. Grants may cover up to 75 percent of total project cost. There is no minimum or maximum award amount.</w:t>
            </w:r>
          </w:p>
          <w:p w:rsidR="00000000" w:rsidDel="00000000" w:rsidP="00000000" w:rsidRDefault="00000000" w:rsidRPr="00000000" w14:paraId="000006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6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will be provided to eligible applicants to repair eligible essential community facilities damaged by Presidentially Declared Disasters that occurred in CY 2022 . Subject to any updates to the Presidentially Declared Disasters, the following states have been identified with areas that have been impacted by qualifying events during CY 2022: Alaska, American Samoa, Arizona, California, Colorado, Florida, Hawaii, Idaho, Illinois, Iowa, Kansas, Kentucky, Maine, Massachusetts, Minnesota, Mississippi, Missouri, Montana, Nebraska, Nevada, New Mexico, New York, North Carolina, North Dakota, Oklahoma, Oregon, Puerto Rico, Rhode Island, South Carolina, South Dakota, Tennessee, Texas, U.S. Virgin Islands, Virginia, Washington, and West Virginia.</w:t>
            </w:r>
          </w:p>
          <w:p w:rsidR="00000000" w:rsidDel="00000000" w:rsidP="00000000" w:rsidRDefault="00000000" w:rsidRPr="00000000" w14:paraId="000006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6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for the CF Program Disaster Repair Grants must be submitted to the applicable USDA RD Office. Applications will be accepted on a continual basis, beginning on the publication date of this notice, until funds are exhausted. The applicable USDA RD State Office will conduct an initial review, rating, and selection of complete applications.</w:t>
            </w:r>
          </w:p>
        </w:tc>
      </w:tr>
      <w:tr>
        <w:trPr>
          <w:cantSplit w:val="0"/>
          <w:tblHeader w:val="0"/>
        </w:trPr>
        <w:tc>
          <w:tcPr/>
          <w:p w:rsidR="00000000" w:rsidDel="00000000" w:rsidP="00000000" w:rsidRDefault="00000000" w:rsidRPr="00000000" w14:paraId="000006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6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1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Announcement of the Availability of Community Facilities Program Disaster Repair Grants</w:t>
              </w:r>
            </w:hyperlink>
            <w:r w:rsidDel="00000000" w:rsidR="00000000" w:rsidRPr="00000000">
              <w:rPr>
                <w:rtl w:val="0"/>
              </w:rPr>
            </w:r>
          </w:p>
        </w:tc>
      </w:tr>
      <w:tr>
        <w:trPr>
          <w:cantSplit w:val="0"/>
          <w:tblHeader w:val="0"/>
        </w:trPr>
        <w:tc>
          <w:tcPr/>
          <w:p w:rsidR="00000000" w:rsidDel="00000000" w:rsidP="00000000" w:rsidRDefault="00000000" w:rsidRPr="00000000" w14:paraId="000006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6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Surabhi Dabir Phone 202 768-5875</w:t>
              <w:br w:type="textWrapping"/>
              <w:br w:type="textWrapping"/>
            </w:r>
            <w:hyperlink r:id="rId11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Email for Surabhi Dabir</w:t>
              </w:r>
            </w:hyperlink>
            <w:r w:rsidDel="00000000" w:rsidR="00000000" w:rsidRPr="00000000">
              <w:rPr>
                <w:rtl w:val="0"/>
              </w:rPr>
            </w:r>
          </w:p>
        </w:tc>
      </w:tr>
    </w:tbl>
    <w:p w:rsidR="00000000" w:rsidDel="00000000" w:rsidP="00000000" w:rsidRDefault="00000000" w:rsidRPr="00000000" w14:paraId="0000067D">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1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https://www.grants.gov/web/grants/view-opportunity.html?oppId=348870</w:t>
        </w:r>
      </w:hyperlink>
      <w:r w:rsidDel="00000000" w:rsidR="00000000" w:rsidRPr="00000000">
        <w:rPr>
          <w:rtl w:val="0"/>
        </w:rPr>
      </w:r>
    </w:p>
    <w:p w:rsidR="00000000" w:rsidDel="00000000" w:rsidP="00000000" w:rsidRDefault="00000000" w:rsidRPr="00000000" w14:paraId="000006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bookmarkStart w:colFirst="0" w:colLast="0" w:name="bookmark=id.1x0gk37" w:id="79"/>
    <w:bookmarkEnd w:id="79"/>
    <w:p w:rsidR="00000000" w:rsidDel="00000000" w:rsidP="00000000" w:rsidRDefault="00000000" w:rsidRPr="00000000" w14:paraId="000006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yellow"/>
          <w:u w:val="none"/>
          <w:vertAlign w:val="baseline"/>
          <w:rtl w:val="0"/>
        </w:rPr>
        <w:t xml:space="preserve">Forest Service</w:t>
        <w:br w:type="textWrapping"/>
        <w:t xml:space="preserve">Community Wildfire Defense Grant 2023 West</w:t>
        <w:br w:type="textWrapping"/>
        <w:t xml:space="preserve">Synopsis 5</w:t>
      </w:r>
      <w:r w:rsidDel="00000000" w:rsidR="00000000" w:rsidRPr="00000000">
        <w:rPr>
          <w:rtl w:val="0"/>
        </w:rPr>
      </w:r>
    </w:p>
    <w:tbl>
      <w:tblPr>
        <w:tblStyle w:val="Table6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66"/>
              <w:tblW w:w="5245.0" w:type="dxa"/>
              <w:jc w:val="left"/>
              <w:tblLayout w:type="fixed"/>
              <w:tblLook w:val="0400"/>
            </w:tblPr>
            <w:tblGrid>
              <w:gridCol w:w="2240"/>
              <w:gridCol w:w="3005"/>
              <w:tblGridChange w:id="0">
                <w:tblGrid>
                  <w:gridCol w:w="2240"/>
                  <w:gridCol w:w="3005"/>
                </w:tblGrid>
              </w:tblGridChange>
            </w:tblGrid>
            <w:tr>
              <w:trPr>
                <w:cantSplit w:val="0"/>
                <w:tblHeader w:val="0"/>
              </w:trPr>
              <w:tc>
                <w:tcPr/>
                <w:p w:rsidR="00000000" w:rsidDel="00000000" w:rsidP="00000000" w:rsidRDefault="00000000" w:rsidRPr="00000000" w14:paraId="000006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6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6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6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USDA-FS-2023-CWDG-CWSF</w:t>
                  </w:r>
                </w:p>
              </w:tc>
            </w:tr>
            <w:tr>
              <w:trPr>
                <w:cantSplit w:val="0"/>
                <w:tblHeader w:val="0"/>
              </w:trPr>
              <w:tc>
                <w:tcPr/>
                <w:p w:rsidR="00000000" w:rsidDel="00000000" w:rsidP="00000000" w:rsidRDefault="00000000" w:rsidRPr="00000000" w14:paraId="000006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6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Community Wildfire Defense Grant 2023 West</w:t>
                  </w:r>
                </w:p>
              </w:tc>
            </w:tr>
            <w:tr>
              <w:trPr>
                <w:cantSplit w:val="0"/>
                <w:tblHeader w:val="0"/>
              </w:trPr>
              <w:tc>
                <w:tcPr/>
                <w:p w:rsidR="00000000" w:rsidDel="00000000" w:rsidP="00000000" w:rsidRDefault="00000000" w:rsidRPr="00000000" w14:paraId="000006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6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6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6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6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6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06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6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Disaster Prevention and Relief</w:t>
                    <w:br w:type="textWrapping"/>
                    <w:t xml:space="preserve">Natural Resources</w:t>
                  </w:r>
                </w:p>
              </w:tc>
            </w:tr>
            <w:tr>
              <w:trPr>
                <w:cantSplit w:val="0"/>
                <w:tblHeader w:val="0"/>
              </w:trPr>
              <w:tc>
                <w:tcPr/>
                <w:p w:rsidR="00000000" w:rsidDel="00000000" w:rsidP="00000000" w:rsidRDefault="00000000" w:rsidRPr="00000000" w14:paraId="000006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6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6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6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w:t>
                  </w:r>
                </w:p>
              </w:tc>
            </w:tr>
            <w:tr>
              <w:trPr>
                <w:cantSplit w:val="0"/>
                <w:tblHeader w:val="0"/>
              </w:trPr>
              <w:tc>
                <w:tcPr/>
                <w:p w:rsidR="00000000" w:rsidDel="00000000" w:rsidP="00000000" w:rsidRDefault="00000000" w:rsidRPr="00000000" w14:paraId="000006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6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10.720 -- Infrastructure Investment and Jobs Act Community Wildfire Defense Grants</w:t>
                  </w:r>
                </w:p>
              </w:tc>
            </w:tr>
            <w:tr>
              <w:trPr>
                <w:cantSplit w:val="0"/>
                <w:tblHeader w:val="0"/>
              </w:trPr>
              <w:tc>
                <w:tcPr/>
                <w:p w:rsidR="00000000" w:rsidDel="00000000" w:rsidP="00000000" w:rsidRDefault="00000000" w:rsidRPr="00000000" w14:paraId="000006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6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06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7"/>
              <w:tblW w:w="5218.0" w:type="dxa"/>
              <w:jc w:val="left"/>
              <w:tblLayout w:type="fixed"/>
              <w:tblLook w:val="0400"/>
            </w:tblPr>
            <w:tblGrid>
              <w:gridCol w:w="2471"/>
              <w:gridCol w:w="2747"/>
              <w:tblGridChange w:id="0">
                <w:tblGrid>
                  <w:gridCol w:w="2471"/>
                  <w:gridCol w:w="2747"/>
                </w:tblGrid>
              </w:tblGridChange>
            </w:tblGrid>
            <w:tr>
              <w:trPr>
                <w:cantSplit w:val="0"/>
                <w:tblHeader w:val="0"/>
              </w:trPr>
              <w:tc>
                <w:tcPr/>
                <w:p w:rsidR="00000000" w:rsidDel="00000000" w:rsidP="00000000" w:rsidRDefault="00000000" w:rsidRPr="00000000" w14:paraId="000006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6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5</w:t>
                  </w:r>
                </w:p>
              </w:tc>
            </w:tr>
            <w:tr>
              <w:trPr>
                <w:cantSplit w:val="0"/>
                <w:tblHeader w:val="0"/>
              </w:trPr>
              <w:tc>
                <w:tcPr/>
                <w:p w:rsidR="00000000" w:rsidDel="00000000" w:rsidP="00000000" w:rsidRDefault="00000000" w:rsidRPr="00000000" w14:paraId="000006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6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31, 2023</w:t>
                  </w:r>
                </w:p>
              </w:tc>
            </w:tr>
            <w:tr>
              <w:trPr>
                <w:cantSplit w:val="0"/>
                <w:tblHeader w:val="0"/>
              </w:trPr>
              <w:tc>
                <w:tcPr/>
                <w:p w:rsidR="00000000" w:rsidDel="00000000" w:rsidP="00000000" w:rsidRDefault="00000000" w:rsidRPr="00000000" w14:paraId="000006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6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31, 2023</w:t>
                  </w:r>
                </w:p>
              </w:tc>
            </w:tr>
            <w:tr>
              <w:trPr>
                <w:cantSplit w:val="0"/>
                <w:tblHeader w:val="0"/>
              </w:trPr>
              <w:tc>
                <w:tcPr/>
                <w:p w:rsidR="00000000" w:rsidDel="00000000" w:rsidP="00000000" w:rsidRDefault="00000000" w:rsidRPr="00000000" w14:paraId="000006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6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31, 2023  </w:t>
                  </w:r>
                </w:p>
              </w:tc>
            </w:tr>
            <w:tr>
              <w:trPr>
                <w:cantSplit w:val="0"/>
                <w:tblHeader w:val="0"/>
              </w:trPr>
              <w:tc>
                <w:tcPr/>
                <w:p w:rsidR="00000000" w:rsidDel="00000000" w:rsidP="00000000" w:rsidRDefault="00000000" w:rsidRPr="00000000" w14:paraId="000006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6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31, 2023  </w:t>
                  </w:r>
                </w:p>
              </w:tc>
            </w:tr>
            <w:tr>
              <w:trPr>
                <w:cantSplit w:val="0"/>
                <w:tblHeader w:val="0"/>
              </w:trPr>
              <w:tc>
                <w:tcPr/>
                <w:p w:rsidR="00000000" w:rsidDel="00000000" w:rsidP="00000000" w:rsidRDefault="00000000" w:rsidRPr="00000000" w14:paraId="000006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6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04, 2023</w:t>
                  </w:r>
                </w:p>
              </w:tc>
            </w:tr>
            <w:tr>
              <w:trPr>
                <w:cantSplit w:val="0"/>
                <w:tblHeader w:val="0"/>
              </w:trPr>
              <w:tc>
                <w:tcPr/>
                <w:p w:rsidR="00000000" w:rsidDel="00000000" w:rsidP="00000000" w:rsidRDefault="00000000" w:rsidRPr="00000000" w14:paraId="000006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6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$250,000,000</w:t>
                  </w:r>
                </w:p>
              </w:tc>
            </w:tr>
            <w:tr>
              <w:trPr>
                <w:cantSplit w:val="0"/>
                <w:tblHeader w:val="0"/>
              </w:trPr>
              <w:tc>
                <w:tcPr/>
                <w:p w:rsidR="00000000" w:rsidDel="00000000" w:rsidP="00000000" w:rsidRDefault="00000000" w:rsidRPr="00000000" w14:paraId="000006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6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$10,000,000</w:t>
                  </w:r>
                </w:p>
              </w:tc>
            </w:tr>
            <w:tr>
              <w:trPr>
                <w:cantSplit w:val="0"/>
                <w:tblHeader w:val="0"/>
              </w:trPr>
              <w:tc>
                <w:tcPr/>
                <w:p w:rsidR="00000000" w:rsidDel="00000000" w:rsidP="00000000" w:rsidRDefault="00000000" w:rsidRPr="00000000" w14:paraId="000006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6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06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6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6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6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Special district governments</w:t>
              <w:br w:type="textWrapping"/>
              <w:t xml:space="preserve">Nonprofits having a 501(c)(3) status with the IRS, other than institutions of higher education</w:t>
              <w:br w:type="textWrapping"/>
              <w:t xml:space="preserve">Nonprofits that do not have a 501(c)(3) status with the IRS, other than institutions of higher education</w:t>
              <w:br w:type="textWrapping"/>
              <w:t xml:space="preserve">City or township governments</w:t>
              <w:br w:type="textWrapping"/>
              <w:t xml:space="preserve">Native American tribal organizations (other than Federally recognized tribal governments)</w:t>
              <w:br w:type="textWrapping"/>
              <w:t xml:space="preserve">County governments</w:t>
              <w:br w:type="textWrapping"/>
              <w:t xml:space="preserve">Public and State controlled institutions of higher education</w:t>
              <w:br w:type="textWrapping"/>
              <w:t xml:space="preserve">State governments</w:t>
              <w:br w:type="textWrapping"/>
              <w:t xml:space="preserve">Native American tribal governments (Federally recognized)</w:t>
            </w:r>
          </w:p>
        </w:tc>
      </w:tr>
      <w:tr>
        <w:trPr>
          <w:cantSplit w:val="0"/>
          <w:tblHeader w:val="0"/>
        </w:trPr>
        <w:tc>
          <w:tcPr/>
          <w:p w:rsidR="00000000" w:rsidDel="00000000" w:rsidP="00000000" w:rsidRDefault="00000000" w:rsidRPr="00000000" w14:paraId="000006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6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06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9"/>
        <w:tblW w:w="10890.0" w:type="dxa"/>
        <w:jc w:val="left"/>
        <w:tblLayout w:type="fixed"/>
        <w:tblLook w:val="0400"/>
      </w:tblPr>
      <w:tblGrid>
        <w:gridCol w:w="3318"/>
        <w:gridCol w:w="7572"/>
        <w:tblGridChange w:id="0">
          <w:tblGrid>
            <w:gridCol w:w="3318"/>
            <w:gridCol w:w="7572"/>
          </w:tblGrid>
        </w:tblGridChange>
      </w:tblGrid>
      <w:tr>
        <w:trPr>
          <w:cantSplit w:val="0"/>
          <w:tblHeader w:val="0"/>
        </w:trPr>
        <w:tc>
          <w:tcPr/>
          <w:p w:rsidR="00000000" w:rsidDel="00000000" w:rsidP="00000000" w:rsidRDefault="00000000" w:rsidRPr="00000000" w14:paraId="000006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6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Forest Service</w:t>
            </w:r>
          </w:p>
        </w:tc>
      </w:tr>
      <w:tr>
        <w:trPr>
          <w:cantSplit w:val="0"/>
          <w:tblHeader w:val="0"/>
        </w:trPr>
        <w:tc>
          <w:tcPr/>
          <w:p w:rsidR="00000000" w:rsidDel="00000000" w:rsidP="00000000" w:rsidRDefault="00000000" w:rsidRPr="00000000" w14:paraId="000006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6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This announcement contains the Notice of Funding Opportunity (NOFO)/Instructions. To apply after reading the NOFO, visit the application portal at cwdg.forestrygrants.org.</w:t>
            </w:r>
            <w:r w:rsidDel="00000000" w:rsidR="00000000" w:rsidRPr="00000000">
              <w:rPr>
                <w:rtl w:val="0"/>
              </w:rPr>
            </w:r>
          </w:p>
          <w:p w:rsidR="00000000" w:rsidDel="00000000" w:rsidP="00000000" w:rsidRDefault="00000000" w:rsidRPr="00000000" w14:paraId="000006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6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the Community Wildfire Defense Grant is to assist at-risk local communities and Indian Tribes with planning and mitigating against the risk created by wildfire.   </w:t>
            </w:r>
          </w:p>
          <w:p w:rsidR="00000000" w:rsidDel="00000000" w:rsidP="00000000" w:rsidRDefault="00000000" w:rsidRPr="00000000" w14:paraId="000006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6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Act prioritizes at-risk communities in an area identified as having high or very high wildfire hazard potential, are low-income, and/or have been impacted by a severe disaster. More details on these three priorities can be found in the Notices of Funding Opportunity (NOFOs).  </w:t>
            </w:r>
          </w:p>
          <w:p w:rsidR="00000000" w:rsidDel="00000000" w:rsidP="00000000" w:rsidRDefault="00000000" w:rsidRPr="00000000" w14:paraId="000006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6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CWDG helps communities in the wildland urban interface (WUI) implement the three goals of the </w:t>
            </w:r>
            <w:hyperlink r:id="rId11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National Cohesive Wildland Fire Management Strategy</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(Cohesive Strategy): </w:t>
            </w:r>
          </w:p>
          <w:p w:rsidR="00000000" w:rsidDel="00000000" w:rsidP="00000000" w:rsidRDefault="00000000" w:rsidRPr="00000000" w14:paraId="000006BC">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Restore and Maintain Landscapes: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Landscapes, regardless of jurisdictional boundaries, are resilient to fire, insect, disease, invasive species, and climate change disturbances, in accordance with management objectives. </w:t>
            </w:r>
          </w:p>
          <w:p w:rsidR="00000000" w:rsidDel="00000000" w:rsidP="00000000" w:rsidRDefault="00000000" w:rsidRPr="00000000" w14:paraId="000006BD">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Create Fire Adapted Communities: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 populations and infrastructure are as prepared as possible to receive, respond to, and recover from wildland fire. </w:t>
            </w:r>
          </w:p>
          <w:p w:rsidR="00000000" w:rsidDel="00000000" w:rsidP="00000000" w:rsidRDefault="00000000" w:rsidRPr="00000000" w14:paraId="000006BE">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Improve Wildfire Response: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All jurisdictions participate in making and implementing safe, effective, efficient risk-based wildfire management decisions. </w:t>
            </w:r>
          </w:p>
          <w:p w:rsidR="00000000" w:rsidDel="00000000" w:rsidP="00000000" w:rsidRDefault="00000000" w:rsidRPr="00000000" w14:paraId="000006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6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program is authorized in Public Law 117-58, Infrastructure Investment and Jobs Act, commonly referred to as the Bipartisan Infrastructure Law (BIL). </w:t>
            </w:r>
          </w:p>
          <w:p w:rsidR="00000000" w:rsidDel="00000000" w:rsidP="00000000" w:rsidRDefault="00000000" w:rsidRPr="00000000" w14:paraId="000006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There are two primary project types for which the grant provides funding:  </w:t>
            </w:r>
          </w:p>
          <w:p w:rsidR="00000000" w:rsidDel="00000000" w:rsidP="00000000" w:rsidRDefault="00000000" w:rsidRPr="00000000" w14:paraId="000006C2">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development and revision of Community Wildfire Protection Plans (CWPP) </w:t>
            </w:r>
          </w:p>
          <w:p w:rsidR="00000000" w:rsidDel="00000000" w:rsidP="00000000" w:rsidRDefault="00000000" w:rsidRPr="00000000" w14:paraId="000006C3">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implementation of projects described in a CWPP that is less than ten years old </w:t>
            </w:r>
          </w:p>
          <w:p w:rsidR="00000000" w:rsidDel="00000000" w:rsidP="00000000" w:rsidRDefault="00000000" w:rsidRPr="00000000" w14:paraId="000006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6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Applicant Webinars</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for CWDG Round 2 have been scheduled as follows. The application process in Round 2 is the same for all applicants (versus Round 1 where there were different processes for different regions), and </w:t>
            </w:r>
            <w:r w:rsidDel="00000000" w:rsidR="00000000" w:rsidRPr="00000000">
              <w:rPr>
                <w:rFonts w:ascii="Helvetica Neue" w:cs="Helvetica Neue" w:eastAsia="Helvetica Neue" w:hAnsi="Helvetica Neue"/>
                <w:b w:val="0"/>
                <w:i w:val="0"/>
                <w:smallCaps w:val="0"/>
                <w:strike w:val="0"/>
                <w:color w:val="222222"/>
                <w:sz w:val="22"/>
                <w:szCs w:val="22"/>
                <w:u w:val="single"/>
                <w:shd w:fill="auto" w:val="clear"/>
                <w:vertAlign w:val="baseline"/>
                <w:rtl w:val="0"/>
              </w:rPr>
              <w:t xml:space="preserve">any applicant in any region, area, or Tribe may attend any webinar, </w:t>
            </w: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they will all have the same content</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however, the </w:t>
            </w:r>
            <w:r w:rsidDel="00000000" w:rsidR="00000000" w:rsidRPr="00000000">
              <w:rPr>
                <w:rFonts w:ascii="Helvetica Neue" w:cs="Helvetica Neue" w:eastAsia="Helvetica Neue" w:hAnsi="Helvetica Neue"/>
                <w:b w:val="0"/>
                <w:i w:val="0"/>
                <w:smallCaps w:val="0"/>
                <w:strike w:val="0"/>
                <w:color w:val="222222"/>
                <w:sz w:val="22"/>
                <w:szCs w:val="22"/>
                <w:u w:val="single"/>
                <w:shd w:fill="auto" w:val="clear"/>
                <w:vertAlign w:val="baseline"/>
                <w:rtl w:val="0"/>
              </w:rPr>
              <w:t xml:space="preserve">August 10 Webinar will be more focused on Tribal applications and Tribal application Q&amp;A</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6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6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information will also be on the Forest Service CWDG website, link below.</w:t>
            </w:r>
          </w:p>
          <w:p w:rsidR="00000000" w:rsidDel="00000000" w:rsidP="00000000" w:rsidRDefault="00000000" w:rsidRPr="00000000" w14:paraId="000006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6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To attend a webinar, please register in advance by clicking on the link following each date:</w:t>
            </w:r>
          </w:p>
          <w:p w:rsidR="00000000" w:rsidDel="00000000" w:rsidP="00000000" w:rsidRDefault="00000000" w:rsidRPr="00000000" w14:paraId="000006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August 4, 2pm-4pm Eastern</w:t>
            </w:r>
          </w:p>
          <w:p w:rsidR="00000000" w:rsidDel="00000000" w:rsidP="00000000" w:rsidRDefault="00000000" w:rsidRPr="00000000" w14:paraId="000006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1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https://us06web.zoom.us/webinar/register/WN_DOtCNZHVRym3gFKdzYlLUg</w:t>
              </w:r>
            </w:hyperlink>
            <w:r w:rsidDel="00000000" w:rsidR="00000000" w:rsidRPr="00000000">
              <w:rPr>
                <w:rtl w:val="0"/>
              </w:rPr>
            </w:r>
          </w:p>
          <w:p w:rsidR="00000000" w:rsidDel="00000000" w:rsidP="00000000" w:rsidRDefault="00000000" w:rsidRPr="00000000" w14:paraId="000006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6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August 9, 2pm-4pm Eastern</w:t>
            </w:r>
          </w:p>
          <w:p w:rsidR="00000000" w:rsidDel="00000000" w:rsidP="00000000" w:rsidRDefault="00000000" w:rsidRPr="00000000" w14:paraId="000006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1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https://us06web.zoom.us/webinar/register/WN_Q-NLfp_HRR2zWoOQZgMprw</w:t>
              </w:r>
            </w:hyperlink>
            <w:r w:rsidDel="00000000" w:rsidR="00000000" w:rsidRPr="00000000">
              <w:rPr>
                <w:rtl w:val="0"/>
              </w:rPr>
            </w:r>
          </w:p>
          <w:p w:rsidR="00000000" w:rsidDel="00000000" w:rsidP="00000000" w:rsidRDefault="00000000" w:rsidRPr="00000000" w14:paraId="000006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6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August 10, 2pm-4pm Eastern</w:t>
            </w:r>
          </w:p>
          <w:p w:rsidR="00000000" w:rsidDel="00000000" w:rsidP="00000000" w:rsidRDefault="00000000" w:rsidRPr="00000000" w14:paraId="000006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1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https://us06web.zoom.us/webinar/register/WN_yxe-tURVSqqKl7EMJ5zOmQ</w:t>
              </w:r>
            </w:hyperlink>
            <w:r w:rsidDel="00000000" w:rsidR="00000000" w:rsidRPr="00000000">
              <w:rPr>
                <w:rtl w:val="0"/>
              </w:rPr>
            </w:r>
          </w:p>
          <w:p w:rsidR="00000000" w:rsidDel="00000000" w:rsidP="00000000" w:rsidRDefault="00000000" w:rsidRPr="00000000" w14:paraId="000006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6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August 15, 2pm-4pm Eastern</w:t>
            </w:r>
          </w:p>
          <w:p w:rsidR="00000000" w:rsidDel="00000000" w:rsidP="00000000" w:rsidRDefault="00000000" w:rsidRPr="00000000" w14:paraId="000006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1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https://us06web.zoom.us/webinar/register/WN_8XdtEXfHSYyk_XxdkOeGgA</w:t>
              </w:r>
            </w:hyperlink>
            <w:r w:rsidDel="00000000" w:rsidR="00000000" w:rsidRPr="00000000">
              <w:rPr>
                <w:rtl w:val="0"/>
              </w:rPr>
            </w:r>
          </w:p>
          <w:p w:rsidR="00000000" w:rsidDel="00000000" w:rsidP="00000000" w:rsidRDefault="00000000" w:rsidRPr="00000000" w14:paraId="000006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6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Applicant Webinar recordings will be made available soon after the webinars for those unable to attend one of the live offerings, check back on the Forest Service CWDG website for recordings.</w:t>
            </w:r>
          </w:p>
          <w:p w:rsidR="00000000" w:rsidDel="00000000" w:rsidP="00000000" w:rsidRDefault="00000000" w:rsidRPr="00000000" w14:paraId="000006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6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6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1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CWDG Homepage</w:t>
              </w:r>
            </w:hyperlink>
            <w:r w:rsidDel="00000000" w:rsidR="00000000" w:rsidRPr="00000000">
              <w:rPr>
                <w:rtl w:val="0"/>
              </w:rPr>
            </w:r>
          </w:p>
        </w:tc>
      </w:tr>
      <w:tr>
        <w:trPr>
          <w:cantSplit w:val="0"/>
          <w:tblHeader w:val="0"/>
        </w:trPr>
        <w:tc>
          <w:tcPr/>
          <w:p w:rsidR="00000000" w:rsidDel="00000000" w:rsidP="00000000" w:rsidRDefault="00000000" w:rsidRPr="00000000" w14:paraId="000006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6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Branch Chief, Cooperative Fire</w:t>
              <w:br w:type="textWrapping"/>
              <w:br w:type="textWrapping"/>
            </w:r>
            <w:hyperlink r:id="rId12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USFS Cooperative Fire Branch-CWDG Program</w:t>
              </w:r>
            </w:hyperlink>
            <w:r w:rsidDel="00000000" w:rsidR="00000000" w:rsidRPr="00000000">
              <w:rPr>
                <w:rtl w:val="0"/>
              </w:rPr>
            </w:r>
          </w:p>
        </w:tc>
      </w:tr>
    </w:tbl>
    <w:p w:rsidR="00000000" w:rsidDel="00000000" w:rsidP="00000000" w:rsidRDefault="00000000" w:rsidRPr="00000000" w14:paraId="000006D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2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https://www.grants.gov/web/grants/view-opportunity.html?oppId=349612</w:t>
        </w:r>
      </w:hyperlink>
      <w:r w:rsidDel="00000000" w:rsidR="00000000" w:rsidRPr="00000000">
        <w:rPr>
          <w:rtl w:val="0"/>
        </w:rPr>
      </w:r>
    </w:p>
    <w:p w:rsidR="00000000" w:rsidDel="00000000" w:rsidP="00000000" w:rsidRDefault="00000000" w:rsidRPr="00000000" w14:paraId="000006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6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bookmarkStart w:colFirst="0" w:colLast="0" w:name="bookmark=id.4h042r0" w:id="80"/>
    <w:bookmarkEnd w:id="80"/>
    <w:p w:rsidR="00000000" w:rsidDel="00000000" w:rsidP="00000000" w:rsidRDefault="00000000" w:rsidRPr="00000000" w14:paraId="000006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Rural Utilities Service</w:t>
        <w:br w:type="textWrapping"/>
        <w:t xml:space="preserve">Empowering Rural America (New ERA) Program</w:t>
        <w:br w:type="textWrapping"/>
        <w:t xml:space="preserve">Synopsis 6</w:t>
      </w:r>
      <w:r w:rsidDel="00000000" w:rsidR="00000000" w:rsidRPr="00000000">
        <w:rPr>
          <w:rtl w:val="0"/>
        </w:rPr>
      </w:r>
    </w:p>
    <w:tbl>
      <w:tblPr>
        <w:tblStyle w:val="Table7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71"/>
              <w:tblW w:w="5245.0" w:type="dxa"/>
              <w:jc w:val="left"/>
              <w:tblLayout w:type="fixed"/>
              <w:tblLook w:val="0400"/>
            </w:tblPr>
            <w:tblGrid>
              <w:gridCol w:w="1790"/>
              <w:gridCol w:w="3455"/>
              <w:tblGridChange w:id="0">
                <w:tblGrid>
                  <w:gridCol w:w="1790"/>
                  <w:gridCol w:w="3455"/>
                </w:tblGrid>
              </w:tblGridChange>
            </w:tblGrid>
            <w:tr>
              <w:trPr>
                <w:cantSplit w:val="0"/>
                <w:tblHeader w:val="0"/>
              </w:trPr>
              <w:tc>
                <w:tcPr/>
                <w:p w:rsidR="00000000" w:rsidDel="00000000" w:rsidP="00000000" w:rsidRDefault="00000000" w:rsidRPr="00000000" w14:paraId="000006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6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6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6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RUS-NEWERA-2023</w:t>
                  </w:r>
                </w:p>
              </w:tc>
            </w:tr>
            <w:tr>
              <w:trPr>
                <w:cantSplit w:val="0"/>
                <w:tblHeader w:val="0"/>
              </w:trPr>
              <w:tc>
                <w:tcPr/>
                <w:p w:rsidR="00000000" w:rsidDel="00000000" w:rsidP="00000000" w:rsidRDefault="00000000" w:rsidRPr="00000000" w14:paraId="000006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6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Empowering Rural America (New ERA) Program</w:t>
                  </w:r>
                </w:p>
              </w:tc>
            </w:tr>
            <w:tr>
              <w:trPr>
                <w:cantSplit w:val="0"/>
                <w:tblHeader w:val="0"/>
              </w:trPr>
              <w:tc>
                <w:tcPr/>
                <w:p w:rsidR="00000000" w:rsidDel="00000000" w:rsidP="00000000" w:rsidRDefault="00000000" w:rsidRPr="00000000" w14:paraId="000006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6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6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6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6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6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br w:type="textWrapping"/>
                    <w:t xml:space="preserve">Other</w:t>
                  </w:r>
                </w:p>
              </w:tc>
            </w:tr>
            <w:tr>
              <w:trPr>
                <w:cantSplit w:val="0"/>
                <w:tblHeader w:val="0"/>
              </w:trPr>
              <w:tc>
                <w:tcPr/>
                <w:p w:rsidR="00000000" w:rsidDel="00000000" w:rsidP="00000000" w:rsidRDefault="00000000" w:rsidRPr="00000000" w14:paraId="000006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6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 (see text field entitled "Explanation of Other Category of Funding Activity" for clarification)</w:t>
                  </w:r>
                </w:p>
              </w:tc>
            </w:tr>
            <w:tr>
              <w:trPr>
                <w:cantSplit w:val="0"/>
                <w:tblHeader w:val="0"/>
              </w:trPr>
              <w:tc>
                <w:tcPr/>
                <w:p w:rsidR="00000000" w:rsidDel="00000000" w:rsidP="00000000" w:rsidRDefault="00000000" w:rsidRPr="00000000" w14:paraId="000006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6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Inflation Reduction Act (IRA)</w:t>
                  </w:r>
                </w:p>
              </w:tc>
            </w:tr>
            <w:tr>
              <w:trPr>
                <w:cantSplit w:val="0"/>
                <w:tblHeader w:val="0"/>
              </w:trPr>
              <w:tc>
                <w:tcPr/>
                <w:p w:rsidR="00000000" w:rsidDel="00000000" w:rsidP="00000000" w:rsidRDefault="00000000" w:rsidRPr="00000000" w14:paraId="000006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6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6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6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10.758 -- New Empowering Rural America (New ERA) Program</w:t>
                  </w:r>
                </w:p>
              </w:tc>
            </w:tr>
            <w:tr>
              <w:trPr>
                <w:cantSplit w:val="0"/>
                <w:tblHeader w:val="0"/>
              </w:trPr>
              <w:tc>
                <w:tcPr/>
                <w:p w:rsidR="00000000" w:rsidDel="00000000" w:rsidP="00000000" w:rsidRDefault="00000000" w:rsidRPr="00000000" w14:paraId="000006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6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06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72"/>
              <w:tblW w:w="5224.000000000001" w:type="dxa"/>
              <w:jc w:val="left"/>
              <w:tblLayout w:type="fixed"/>
              <w:tblLook w:val="0400"/>
            </w:tblPr>
            <w:tblGrid>
              <w:gridCol w:w="2651"/>
              <w:gridCol w:w="2573"/>
              <w:tblGridChange w:id="0">
                <w:tblGrid>
                  <w:gridCol w:w="2651"/>
                  <w:gridCol w:w="2573"/>
                </w:tblGrid>
              </w:tblGridChange>
            </w:tblGrid>
            <w:tr>
              <w:trPr>
                <w:cantSplit w:val="0"/>
                <w:tblHeader w:val="0"/>
              </w:trPr>
              <w:tc>
                <w:tcPr/>
                <w:p w:rsidR="00000000" w:rsidDel="00000000" w:rsidP="00000000" w:rsidRDefault="00000000" w:rsidRPr="00000000" w14:paraId="000006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6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6</w:t>
                  </w:r>
                </w:p>
              </w:tc>
            </w:tr>
            <w:tr>
              <w:trPr>
                <w:cantSplit w:val="0"/>
                <w:tblHeader w:val="0"/>
              </w:trPr>
              <w:tc>
                <w:tcPr/>
                <w:p w:rsidR="00000000" w:rsidDel="00000000" w:rsidP="00000000" w:rsidRDefault="00000000" w:rsidRPr="00000000" w14:paraId="000006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6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31, 2023</w:t>
                  </w:r>
                </w:p>
              </w:tc>
            </w:tr>
            <w:tr>
              <w:trPr>
                <w:cantSplit w:val="0"/>
                <w:tblHeader w:val="0"/>
              </w:trPr>
              <w:tc>
                <w:tcPr/>
                <w:p w:rsidR="00000000" w:rsidDel="00000000" w:rsidP="00000000" w:rsidRDefault="00000000" w:rsidRPr="00000000" w14:paraId="000006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6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31, 2023</w:t>
                  </w:r>
                </w:p>
              </w:tc>
            </w:tr>
            <w:tr>
              <w:trPr>
                <w:cantSplit w:val="0"/>
                <w:tblHeader w:val="0"/>
              </w:trPr>
              <w:tc>
                <w:tcPr/>
                <w:p w:rsidR="00000000" w:rsidDel="00000000" w:rsidP="00000000" w:rsidRDefault="00000000" w:rsidRPr="00000000" w14:paraId="000006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7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15, 2023  </w:t>
                  </w:r>
                </w:p>
              </w:tc>
            </w:tr>
            <w:tr>
              <w:trPr>
                <w:cantSplit w:val="0"/>
                <w:tblHeader w:val="0"/>
              </w:trPr>
              <w:tc>
                <w:tcPr/>
                <w:p w:rsidR="00000000" w:rsidDel="00000000" w:rsidP="00000000" w:rsidRDefault="00000000" w:rsidRPr="00000000" w14:paraId="000007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7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15, 2023  </w:t>
                  </w:r>
                </w:p>
              </w:tc>
            </w:tr>
            <w:tr>
              <w:trPr>
                <w:cantSplit w:val="0"/>
                <w:tblHeader w:val="0"/>
              </w:trPr>
              <w:tc>
                <w:tcPr/>
                <w:p w:rsidR="00000000" w:rsidDel="00000000" w:rsidP="00000000" w:rsidRDefault="00000000" w:rsidRPr="00000000" w14:paraId="000007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7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30, 2024</w:t>
                  </w:r>
                </w:p>
              </w:tc>
            </w:tr>
            <w:tr>
              <w:trPr>
                <w:cantSplit w:val="0"/>
                <w:tblHeader w:val="0"/>
              </w:trPr>
              <w:tc>
                <w:tcPr/>
                <w:p w:rsidR="00000000" w:rsidDel="00000000" w:rsidP="00000000" w:rsidRDefault="00000000" w:rsidRPr="00000000" w14:paraId="000007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7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7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7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$970,000,000</w:t>
                  </w:r>
                </w:p>
              </w:tc>
            </w:tr>
            <w:tr>
              <w:trPr>
                <w:cantSplit w:val="0"/>
                <w:tblHeader w:val="0"/>
              </w:trPr>
              <w:tc>
                <w:tcPr/>
                <w:p w:rsidR="00000000" w:rsidDel="00000000" w:rsidP="00000000" w:rsidRDefault="00000000" w:rsidRPr="00000000" w14:paraId="000007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7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07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7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7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7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7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7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7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RUS will accept Letters of Interest from the following: An electric cooperative described in section 501(c)(12) or 1381(a)(2) of the Internal Revenue Code of 1986 and is or has been a RUS or Rural Electrification Administration (REA) electric loan borrower pursuant to the Rural Electrification Act of 1936 (RE Act) or is serving a predominantly Rural Area (or a wholly or jointly owned subsidiary of any the preceding listed such electric cooperatives).</w:t>
            </w:r>
          </w:p>
        </w:tc>
      </w:tr>
    </w:tbl>
    <w:p w:rsidR="00000000" w:rsidDel="00000000" w:rsidP="00000000" w:rsidRDefault="00000000" w:rsidRPr="00000000" w14:paraId="000007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7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7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7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Rural Utilities Service</w:t>
            </w:r>
          </w:p>
        </w:tc>
      </w:tr>
      <w:tr>
        <w:trPr>
          <w:cantSplit w:val="0"/>
          <w:tblHeader w:val="0"/>
        </w:trPr>
        <w:tc>
          <w:tcPr/>
          <w:p w:rsidR="00000000" w:rsidDel="00000000" w:rsidP="00000000" w:rsidRDefault="00000000" w:rsidRPr="00000000" w14:paraId="000007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7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New ERA Program provides Rural Utilities Service (RUS) with $9.7 billion in appropriated loan and grant funds under the Inflation Reduction Act (IRA). In keeping with the statutory authority for the program, RUS will utilize the New ERA funds to assist Eligible Entities to achieve the greatest reduction in Greenhouse Gas (GHG) emissions while advancing the long-term resiliency, reliability, and affordability of rural electric systems.</w:t>
            </w:r>
          </w:p>
          <w:p w:rsidR="00000000" w:rsidDel="00000000" w:rsidP="00000000" w:rsidRDefault="00000000" w:rsidRPr="00000000" w14:paraId="000007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7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As provided in Section 22004 of IRA, no one Applicant may receive an amount equal to more than 10 percent of the total $9.7 billion of budget authority appropriated under Section 22004, which equals $970 million. The Applicant’s Portfolio of Actions may cost more than $970 million as long as the funded application uses less than $970 million in budget authority. </w:t>
            </w:r>
          </w:p>
          <w:p w:rsidR="00000000" w:rsidDel="00000000" w:rsidP="00000000" w:rsidRDefault="00000000" w:rsidRPr="00000000" w14:paraId="000007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7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Funds can be used to make energy efficiency improvements to eligible generation and transmission systems, to purchase, build, or deploy renewable energy, zero-emission systems, carbon capture storage systems, or to purchase renewable/ clean energy. </w:t>
            </w:r>
          </w:p>
          <w:p w:rsidR="00000000" w:rsidDel="00000000" w:rsidP="00000000" w:rsidRDefault="00000000" w:rsidRPr="00000000" w14:paraId="000007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7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following types of financial assistance can be requested:</w:t>
            </w:r>
          </w:p>
          <w:p w:rsidR="00000000" w:rsidDel="00000000" w:rsidP="00000000" w:rsidRDefault="00000000" w:rsidRPr="00000000" w14:paraId="000007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Loan: The interest rate for loans will be set either at the U.S. Treasury rate or at a fixed rate as low as 2 percent. Treasury interest rates are set at the time funds are drawn. A zero percent interest rate is available to refinance debt related to stranded fossil assets or for projects that serve predominantly distressed, disadvantaged, or energy communities (as defined in the funding notice).</w:t>
            </w:r>
          </w:p>
          <w:p w:rsidR="00000000" w:rsidDel="00000000" w:rsidP="00000000" w:rsidRDefault="00000000" w:rsidRPr="00000000" w14:paraId="000007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Grant: Applicants can apply for a grant only that equals no more than 25 percent of the total project cost. Applicants would have to demonstrate the ability to meet the remaining 75 percent of the project cost.</w:t>
            </w:r>
          </w:p>
          <w:p w:rsidR="00000000" w:rsidDel="00000000" w:rsidP="00000000" w:rsidRDefault="00000000" w:rsidRPr="00000000" w14:paraId="000007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Loan and Grant Combinations: Applicants can request loan and grant combination financing for proposed projects.</w:t>
            </w:r>
          </w:p>
          <w:p w:rsidR="00000000" w:rsidDel="00000000" w:rsidP="00000000" w:rsidRDefault="00000000" w:rsidRPr="00000000" w14:paraId="000007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Loan Refinancing or Loan Modification: In addition to loan and grant combinations, applicants may propose to refinance debt related to a stranded fossil assets if the applicant utilizes the refinancing savings to fund eligible clean energy project(s).</w:t>
            </w:r>
          </w:p>
          <w:p w:rsidR="00000000" w:rsidDel="00000000" w:rsidP="00000000" w:rsidRDefault="00000000" w:rsidRPr="00000000" w14:paraId="000007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7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Letters of Interest will be scored and ranked on the greatest reduction in cost-per-unit measure of greenhouse gases. Projects must be reliable, resilient (able to recover quickly following an unexpected disruption), and affordable.</w:t>
            </w:r>
          </w:p>
        </w:tc>
      </w:tr>
      <w:tr>
        <w:trPr>
          <w:cantSplit w:val="0"/>
          <w:tblHeader w:val="0"/>
        </w:trPr>
        <w:tc>
          <w:tcPr/>
          <w:p w:rsidR="00000000" w:rsidDel="00000000" w:rsidP="00000000" w:rsidRDefault="00000000" w:rsidRPr="00000000" w14:paraId="000007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7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2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New ERA website</w:t>
              </w:r>
            </w:hyperlink>
            <w:r w:rsidDel="00000000" w:rsidR="00000000" w:rsidRPr="00000000">
              <w:rPr>
                <w:rtl w:val="0"/>
              </w:rPr>
            </w:r>
          </w:p>
        </w:tc>
      </w:tr>
      <w:tr>
        <w:trPr>
          <w:cantSplit w:val="0"/>
          <w:tblHeader w:val="0"/>
        </w:trPr>
        <w:tc>
          <w:tcPr/>
          <w:p w:rsidR="00000000" w:rsidDel="00000000" w:rsidP="00000000" w:rsidRDefault="00000000" w:rsidRPr="00000000" w14:paraId="000007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7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Tasha Deardorff Grantor</w:t>
              <w:br w:type="textWrapping"/>
              <w:br w:type="textWrapping"/>
            </w:r>
            <w:hyperlink r:id="rId12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New ERA email box</w:t>
              </w:r>
            </w:hyperlink>
            <w:r w:rsidDel="00000000" w:rsidR="00000000" w:rsidRPr="00000000">
              <w:rPr>
                <w:rtl w:val="0"/>
              </w:rPr>
            </w:r>
          </w:p>
        </w:tc>
      </w:tr>
    </w:tbl>
    <w:p w:rsidR="00000000" w:rsidDel="00000000" w:rsidP="00000000" w:rsidRDefault="00000000" w:rsidRPr="00000000" w14:paraId="000007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2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https://www.grants.gov/web/grants/view-opportunity.html?oppId=349588</w:t>
        </w:r>
      </w:hyperlink>
      <w:r w:rsidDel="00000000" w:rsidR="00000000" w:rsidRPr="00000000">
        <w:rPr>
          <w:rtl w:val="0"/>
        </w:rPr>
      </w:r>
    </w:p>
    <w:p w:rsidR="00000000" w:rsidDel="00000000" w:rsidP="00000000" w:rsidRDefault="00000000" w:rsidRPr="00000000" w14:paraId="000007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7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bookmarkStart w:colFirst="0" w:colLast="0" w:name="bookmark=id.2w5ecyt" w:id="81"/>
    <w:bookmarkEnd w:id="81"/>
    <w:bookmarkStart w:colFirst="0" w:colLast="0" w:name="bookmark=id.1baon6m" w:id="82"/>
    <w:bookmarkEnd w:id="82"/>
    <w:p w:rsidR="00000000" w:rsidDel="00000000" w:rsidP="00000000" w:rsidRDefault="00000000" w:rsidRPr="00000000" w14:paraId="0000072B">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3vac5uf" w:id="83"/>
      <w:bookmarkEnd w:id="83"/>
      <w:r w:rsidDel="00000000" w:rsidR="00000000" w:rsidRPr="00000000">
        <w:rPr>
          <w:rtl w:val="0"/>
        </w:rPr>
      </w:r>
    </w:p>
    <w:bookmarkStart w:colFirst="0" w:colLast="0" w:name="bookmark=id.2afmg28" w:id="84"/>
    <w:bookmarkEnd w:id="84"/>
    <w:p w:rsidR="00000000" w:rsidDel="00000000" w:rsidP="00000000" w:rsidRDefault="00000000" w:rsidRPr="00000000" w14:paraId="0000072C">
      <w:pPr>
        <w:widowControl w:val="0"/>
        <w:rPr>
          <w:rFonts w:ascii="Helvetica Neue" w:cs="Helvetica Neue" w:eastAsia="Helvetica Neue" w:hAnsi="Helvetica Neue"/>
          <w:b w:val="1"/>
        </w:rPr>
      </w:pPr>
      <w:r w:rsidDel="00000000" w:rsidR="00000000" w:rsidRPr="00000000">
        <w:rPr>
          <w:rtl w:val="0"/>
        </w:rPr>
      </w:r>
    </w:p>
    <w:bookmarkStart w:colFirst="0" w:colLast="0" w:name="bookmark=id.pkwqa1" w:id="85"/>
    <w:bookmarkEnd w:id="85"/>
    <w:p w:rsidR="00000000" w:rsidDel="00000000" w:rsidP="00000000" w:rsidRDefault="00000000" w:rsidRPr="00000000" w14:paraId="000007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Rural Utilities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Calendar Year 2022 Disaster Water Grants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21</w:t>
      </w:r>
    </w:p>
    <w:tbl>
      <w:tblPr>
        <w:tblStyle w:val="Table7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7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76"/>
              <w:tblW w:w="5245.0" w:type="dxa"/>
              <w:jc w:val="left"/>
              <w:tblLayout w:type="fixed"/>
              <w:tblLook w:val="0400"/>
            </w:tblPr>
            <w:tblGrid>
              <w:gridCol w:w="1785"/>
              <w:gridCol w:w="3460"/>
              <w:tblGridChange w:id="0">
                <w:tblGrid>
                  <w:gridCol w:w="1785"/>
                  <w:gridCol w:w="3460"/>
                </w:tblGrid>
              </w:tblGridChange>
            </w:tblGrid>
            <w:tr>
              <w:trPr>
                <w:cantSplit w:val="0"/>
                <w:tblHeader w:val="0"/>
              </w:trPr>
              <w:tc>
                <w:tcPr/>
                <w:p w:rsidR="00000000" w:rsidDel="00000000" w:rsidP="00000000" w:rsidRDefault="00000000" w:rsidRPr="00000000" w14:paraId="000007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7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7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7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RD-RUS-CY22DISASTER</w:t>
                  </w:r>
                </w:p>
              </w:tc>
            </w:tr>
            <w:tr>
              <w:trPr>
                <w:cantSplit w:val="0"/>
                <w:tblHeader w:val="0"/>
              </w:trPr>
              <w:tc>
                <w:tcPr/>
                <w:p w:rsidR="00000000" w:rsidDel="00000000" w:rsidP="00000000" w:rsidRDefault="00000000" w:rsidRPr="00000000" w14:paraId="000007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7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Calendar Year 2022 Disaster Water Grants</w:t>
                  </w:r>
                </w:p>
              </w:tc>
            </w:tr>
            <w:tr>
              <w:trPr>
                <w:cantSplit w:val="0"/>
                <w:tblHeader w:val="0"/>
              </w:trPr>
              <w:tc>
                <w:tcPr/>
                <w:p w:rsidR="00000000" w:rsidDel="00000000" w:rsidP="00000000" w:rsidRDefault="00000000" w:rsidRPr="00000000" w14:paraId="000007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7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7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7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7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7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07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7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Community Development</w:t>
                  </w:r>
                </w:p>
              </w:tc>
            </w:tr>
            <w:tr>
              <w:trPr>
                <w:cantSplit w:val="0"/>
                <w:tblHeader w:val="0"/>
              </w:trPr>
              <w:tc>
                <w:tcPr/>
                <w:p w:rsidR="00000000" w:rsidDel="00000000" w:rsidP="00000000" w:rsidRDefault="00000000" w:rsidRPr="00000000" w14:paraId="000007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7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7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7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7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7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10.760 -- Water and Waste Disposal Systems for Rural Communities</w:t>
                  </w:r>
                </w:p>
              </w:tc>
            </w:tr>
            <w:tr>
              <w:trPr>
                <w:cantSplit w:val="0"/>
                <w:tblHeader w:val="0"/>
              </w:trPr>
              <w:tc>
                <w:tcPr/>
                <w:p w:rsidR="00000000" w:rsidDel="00000000" w:rsidP="00000000" w:rsidRDefault="00000000" w:rsidRPr="00000000" w14:paraId="000007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7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7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77"/>
              <w:tblW w:w="5010.0" w:type="dxa"/>
              <w:jc w:val="left"/>
              <w:tblLayout w:type="fixed"/>
              <w:tblLook w:val="0400"/>
            </w:tblPr>
            <w:tblGrid>
              <w:gridCol w:w="1984"/>
              <w:gridCol w:w="3026"/>
              <w:tblGridChange w:id="0">
                <w:tblGrid>
                  <w:gridCol w:w="1984"/>
                  <w:gridCol w:w="3026"/>
                </w:tblGrid>
              </w:tblGridChange>
            </w:tblGrid>
            <w:tr>
              <w:trPr>
                <w:cantSplit w:val="0"/>
                <w:tblHeader w:val="0"/>
              </w:trPr>
              <w:tc>
                <w:tcPr/>
                <w:p w:rsidR="00000000" w:rsidDel="00000000" w:rsidP="00000000" w:rsidRDefault="00000000" w:rsidRPr="00000000" w14:paraId="000007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7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21</w:t>
                  </w:r>
                </w:p>
              </w:tc>
            </w:tr>
            <w:tr>
              <w:trPr>
                <w:cantSplit w:val="0"/>
                <w:tblHeader w:val="0"/>
              </w:trPr>
              <w:tc>
                <w:tcPr/>
                <w:p w:rsidR="00000000" w:rsidDel="00000000" w:rsidP="00000000" w:rsidRDefault="00000000" w:rsidRPr="00000000" w14:paraId="000007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7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22, 2023</w:t>
                  </w:r>
                </w:p>
              </w:tc>
            </w:tr>
            <w:tr>
              <w:trPr>
                <w:cantSplit w:val="0"/>
                <w:tblHeader w:val="0"/>
              </w:trPr>
              <w:tc>
                <w:tcPr/>
                <w:p w:rsidR="00000000" w:rsidDel="00000000" w:rsidP="00000000" w:rsidRDefault="00000000" w:rsidRPr="00000000" w14:paraId="000007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7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22, 2023</w:t>
                  </w:r>
                </w:p>
              </w:tc>
            </w:tr>
            <w:tr>
              <w:trPr>
                <w:cantSplit w:val="0"/>
                <w:tblHeader w:val="0"/>
              </w:trPr>
              <w:tc>
                <w:tcPr/>
                <w:p w:rsidR="00000000" w:rsidDel="00000000" w:rsidP="00000000" w:rsidRDefault="00000000" w:rsidRPr="00000000" w14:paraId="000007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7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will be accepted continuously until funds are exhausted.</w:t>
                  </w:r>
                </w:p>
              </w:tc>
            </w:tr>
            <w:tr>
              <w:trPr>
                <w:cantSplit w:val="0"/>
                <w:tblHeader w:val="0"/>
              </w:trPr>
              <w:tc>
                <w:tcPr/>
                <w:p w:rsidR="00000000" w:rsidDel="00000000" w:rsidP="00000000" w:rsidRDefault="00000000" w:rsidRPr="00000000" w14:paraId="000007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7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will be accepted continuously until funds are exhausted.</w:t>
                  </w:r>
                </w:p>
              </w:tc>
            </w:tr>
            <w:tr>
              <w:trPr>
                <w:cantSplit w:val="0"/>
                <w:tblHeader w:val="0"/>
              </w:trPr>
              <w:tc>
                <w:tcPr/>
                <w:p w:rsidR="00000000" w:rsidDel="00000000" w:rsidP="00000000" w:rsidRDefault="00000000" w:rsidRPr="00000000" w14:paraId="000007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7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7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7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7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7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r>
              <w:trPr>
                <w:cantSplit w:val="0"/>
                <w:tblHeader w:val="0"/>
              </w:trPr>
              <w:tc>
                <w:tcPr/>
                <w:p w:rsidR="00000000" w:rsidDel="00000000" w:rsidP="00000000" w:rsidRDefault="00000000" w:rsidRPr="00000000" w14:paraId="000007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7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07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7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7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7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7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7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7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See information on eligibility under Description below.</w:t>
            </w:r>
          </w:p>
        </w:tc>
      </w:tr>
    </w:tbl>
    <w:p w:rsidR="00000000" w:rsidDel="00000000" w:rsidP="00000000" w:rsidRDefault="00000000" w:rsidRPr="00000000" w14:paraId="000007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7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7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7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Rural Utilities Service</w:t>
            </w:r>
          </w:p>
        </w:tc>
      </w:tr>
      <w:tr>
        <w:trPr>
          <w:cantSplit w:val="0"/>
          <w:tblHeader w:val="0"/>
        </w:trPr>
        <w:tc>
          <w:tcPr/>
          <w:p w:rsidR="00000000" w:rsidDel="00000000" w:rsidP="00000000" w:rsidRDefault="00000000" w:rsidRPr="00000000" w14:paraId="000007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7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ARE TO BE SUBMITTED ELECTRONICALLY THROUGH RD APPLY AT: https://rdapply.sc.egov.usda.gov/. This posting at grants.gov is informational only. </w:t>
            </w:r>
          </w:p>
          <w:p w:rsidR="00000000" w:rsidDel="00000000" w:rsidP="00000000" w:rsidRDefault="00000000" w:rsidRPr="00000000" w14:paraId="000007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i w:val="0"/>
                <w:smallCaps w:val="0"/>
                <w:strike w:val="0"/>
                <w:color w:val="222222"/>
                <w:sz w:val="22"/>
                <w:szCs w:val="22"/>
                <w:u w:val="none"/>
                <w:shd w:fill="auto" w:val="clear"/>
                <w:vertAlign w:val="baseline"/>
                <w:rtl w:val="0"/>
              </w:rPr>
              <w:t xml:space="preserve">﻿</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CY 2022 Disaster Water Grants Program is designed to assist communities by awarding grant funds to qualified entities for expenses related to water infrastructure systems in designated areas that were impacted by events that occurred during CY 2022 and were recognized through Presidentially Declared Disasters. In addition to damage repairs, these grants are also intended to develop system capacity and resiliency in order to reduce or eliminate long-term risks from future events. Water infrastructure systems include drinking water, wastewater, solid waste, and stormwater projects serving eligible communities. Adequate documentation must be provided to demonstrate impacts to the water infrastructure systems. </w:t>
            </w:r>
          </w:p>
          <w:p w:rsidR="00000000" w:rsidDel="00000000" w:rsidP="00000000" w:rsidRDefault="00000000" w:rsidRPr="00000000" w14:paraId="000007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 must meet the following eligibility requirements: </w:t>
            </w:r>
            <w:r w:rsidDel="00000000" w:rsidR="00000000" w:rsidRPr="00000000">
              <w:rPr>
                <w:rtl w:val="0"/>
              </w:rPr>
            </w:r>
          </w:p>
          <w:p w:rsidR="00000000" w:rsidDel="00000000" w:rsidP="00000000" w:rsidRDefault="00000000" w:rsidRPr="00000000" w14:paraId="000007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 Be either a Public Body, an organization operated on a not-for-profit basis, a tribe, or a prefabricated home organization operating an eligible community-based system. Non-tribal applicants proposing to serve tribes and tribal areas should have the support of those tribes either in the form of a Tribal Resolution and/or letter of support for the project impacting their communities.</w:t>
            </w:r>
          </w:p>
          <w:p w:rsidR="00000000" w:rsidDel="00000000" w:rsidP="00000000" w:rsidRDefault="00000000" w:rsidRPr="00000000" w14:paraId="000007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 Be eligible to receive and administer a Federal grant under Federal law. </w:t>
            </w:r>
          </w:p>
          <w:p w:rsidR="00000000" w:rsidDel="00000000" w:rsidP="00000000" w:rsidRDefault="00000000" w:rsidRPr="00000000" w14:paraId="000007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 Each applicant must:</w:t>
            </w:r>
          </w:p>
          <w:p w:rsidR="00000000" w:rsidDel="00000000" w:rsidP="00000000" w:rsidRDefault="00000000" w:rsidRPr="00000000" w14:paraId="000007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 Have or will obtain the legal authority necessary for owning, constructing, operating, and maintaining the facility or service to be repaired or replaced and for issuing security for the proposed grant;</w:t>
            </w:r>
          </w:p>
          <w:p w:rsidR="00000000" w:rsidDel="00000000" w:rsidP="00000000" w:rsidRDefault="00000000" w:rsidRPr="00000000" w14:paraId="000007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 Be responsible for operating, maintaining, and managing the facility, and providing for its continued availability and use at reasonable user rates and charges; and</w:t>
            </w:r>
          </w:p>
          <w:p w:rsidR="00000000" w:rsidDel="00000000" w:rsidP="00000000" w:rsidRDefault="00000000" w:rsidRPr="00000000" w14:paraId="000007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 Retain this responsibility even though the facility may be operated, maintained, or managed by a third party under contract or management agreement. </w:t>
            </w:r>
          </w:p>
          <w:p w:rsidR="00000000" w:rsidDel="00000000" w:rsidP="00000000" w:rsidRDefault="00000000" w:rsidRPr="00000000" w14:paraId="000007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 Demonstrate that they possess the technical, managerial, and financial capability necessary to consistently comply with pertinent Federal and State laws and requirements.  </w:t>
            </w:r>
          </w:p>
          <w:p w:rsidR="00000000" w:rsidDel="00000000" w:rsidP="00000000" w:rsidRDefault="00000000" w:rsidRPr="00000000" w14:paraId="000007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 Have no delinquent debt to the federal government or no outstanding judgments to repay a federal debt.</w:t>
            </w:r>
          </w:p>
        </w:tc>
      </w:tr>
      <w:tr>
        <w:trPr>
          <w:cantSplit w:val="0"/>
          <w:tblHeader w:val="0"/>
        </w:trPr>
        <w:tc>
          <w:tcPr/>
          <w:p w:rsidR="00000000" w:rsidDel="00000000" w:rsidP="00000000" w:rsidRDefault="00000000" w:rsidRPr="00000000" w14:paraId="000007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7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2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Government website</w:t>
              </w:r>
            </w:hyperlink>
            <w:r w:rsidDel="00000000" w:rsidR="00000000" w:rsidRPr="00000000">
              <w:rPr>
                <w:rtl w:val="0"/>
              </w:rPr>
            </w:r>
          </w:p>
        </w:tc>
      </w:tr>
      <w:tr>
        <w:trPr>
          <w:cantSplit w:val="0"/>
          <w:tblHeader w:val="0"/>
        </w:trPr>
        <w:tc>
          <w:tcPr/>
          <w:p w:rsidR="00000000" w:rsidDel="00000000" w:rsidP="00000000" w:rsidRDefault="00000000" w:rsidRPr="00000000" w14:paraId="000007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7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Angela Tilghman Grantor Phone 302-857-3598</w:t>
              <w:br w:type="textWrapping"/>
              <w:br w:type="textWrapping"/>
            </w:r>
            <w:hyperlink r:id="rId12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Government email</w:t>
              </w:r>
            </w:hyperlink>
            <w:r w:rsidDel="00000000" w:rsidR="00000000" w:rsidRPr="00000000">
              <w:rPr>
                <w:rtl w:val="0"/>
              </w:rPr>
            </w:r>
          </w:p>
        </w:tc>
      </w:tr>
    </w:tbl>
    <w:p w:rsidR="00000000" w:rsidDel="00000000" w:rsidP="00000000" w:rsidRDefault="00000000" w:rsidRPr="00000000" w14:paraId="0000077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2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https://www.grants.gov/web/grants/view-opportunity.html?oppId=348809</w:t>
        </w:r>
      </w:hyperlink>
      <w:r w:rsidDel="00000000" w:rsidR="00000000" w:rsidRPr="00000000">
        <w:rPr>
          <w:rtl w:val="0"/>
        </w:rPr>
      </w:r>
    </w:p>
    <w:p w:rsidR="00000000" w:rsidDel="00000000" w:rsidP="00000000" w:rsidRDefault="00000000" w:rsidRPr="00000000" w14:paraId="000007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bookmarkStart w:colFirst="0" w:colLast="0" w:name="bookmark=id.39kk8xu" w:id="86"/>
    <w:bookmarkEnd w:id="86"/>
    <w:p w:rsidR="00000000" w:rsidDel="00000000" w:rsidP="00000000" w:rsidRDefault="00000000" w:rsidRPr="00000000" w14:paraId="000007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National Institute of Food and Agriculture</w:t>
        <w:br w:type="textWrapping"/>
        <w:t xml:space="preserve">Small Business Innovation Research and Small Business Technology Transfer Programs Phase I</w:t>
        <w:br w:type="textWrapping"/>
        <w:t xml:space="preserve">Synopsis 1</w:t>
      </w:r>
      <w:r w:rsidDel="00000000" w:rsidR="00000000" w:rsidRPr="00000000">
        <w:rPr>
          <w:rtl w:val="0"/>
        </w:rPr>
      </w:r>
    </w:p>
    <w:tbl>
      <w:tblPr>
        <w:tblStyle w:val="Table8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81"/>
              <w:tblW w:w="5245.0" w:type="dxa"/>
              <w:jc w:val="left"/>
              <w:tblLayout w:type="fixed"/>
              <w:tblLook w:val="0400"/>
            </w:tblPr>
            <w:tblGrid>
              <w:gridCol w:w="2415"/>
              <w:gridCol w:w="2830"/>
              <w:tblGridChange w:id="0">
                <w:tblGrid>
                  <w:gridCol w:w="2415"/>
                  <w:gridCol w:w="2830"/>
                </w:tblGrid>
              </w:tblGridChange>
            </w:tblGrid>
            <w:tr>
              <w:trPr>
                <w:cantSplit w:val="0"/>
                <w:tblHeader w:val="0"/>
              </w:trPr>
              <w:tc>
                <w:tcPr/>
                <w:p w:rsidR="00000000" w:rsidDel="00000000" w:rsidP="00000000" w:rsidRDefault="00000000" w:rsidRPr="00000000" w14:paraId="000007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7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7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7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USDA-NIFA-SBIR-009962</w:t>
                  </w:r>
                </w:p>
              </w:tc>
            </w:tr>
            <w:tr>
              <w:trPr>
                <w:cantSplit w:val="0"/>
                <w:tblHeader w:val="0"/>
              </w:trPr>
              <w:tc>
                <w:tcPr/>
                <w:p w:rsidR="00000000" w:rsidDel="00000000" w:rsidP="00000000" w:rsidRDefault="00000000" w:rsidRPr="00000000" w14:paraId="000007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7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Small Business Innovation Research and Small Business Technology Transfer Programs Phase I</w:t>
                  </w:r>
                </w:p>
              </w:tc>
            </w:tr>
            <w:tr>
              <w:trPr>
                <w:cantSplit w:val="0"/>
                <w:tblHeader w:val="0"/>
              </w:trPr>
              <w:tc>
                <w:tcPr/>
                <w:p w:rsidR="00000000" w:rsidDel="00000000" w:rsidP="00000000" w:rsidRDefault="00000000" w:rsidRPr="00000000" w14:paraId="000007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7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7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7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7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7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07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7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Agriculture</w:t>
                  </w:r>
                </w:p>
              </w:tc>
            </w:tr>
            <w:tr>
              <w:trPr>
                <w:cantSplit w:val="0"/>
                <w:tblHeader w:val="0"/>
              </w:trPr>
              <w:tc>
                <w:tcPr/>
                <w:p w:rsidR="00000000" w:rsidDel="00000000" w:rsidP="00000000" w:rsidRDefault="00000000" w:rsidRPr="00000000" w14:paraId="000007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7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7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7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7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7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10.212 -- Small Business Innovation Research</w:t>
                  </w:r>
                </w:p>
              </w:tc>
            </w:tr>
            <w:tr>
              <w:trPr>
                <w:cantSplit w:val="0"/>
                <w:tblHeader w:val="0"/>
              </w:trPr>
              <w:tc>
                <w:tcPr/>
                <w:p w:rsidR="00000000" w:rsidDel="00000000" w:rsidP="00000000" w:rsidRDefault="00000000" w:rsidRPr="00000000" w14:paraId="000007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7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7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82"/>
              <w:tblW w:w="5168.0" w:type="dxa"/>
              <w:jc w:val="left"/>
              <w:tblLayout w:type="fixed"/>
              <w:tblLook w:val="0400"/>
            </w:tblPr>
            <w:tblGrid>
              <w:gridCol w:w="2614"/>
              <w:gridCol w:w="2554"/>
              <w:tblGridChange w:id="0">
                <w:tblGrid>
                  <w:gridCol w:w="2614"/>
                  <w:gridCol w:w="2554"/>
                </w:tblGrid>
              </w:tblGridChange>
            </w:tblGrid>
            <w:tr>
              <w:trPr>
                <w:cantSplit w:val="0"/>
                <w:tblHeader w:val="0"/>
              </w:trPr>
              <w:tc>
                <w:tcPr/>
                <w:p w:rsidR="00000000" w:rsidDel="00000000" w:rsidP="00000000" w:rsidRDefault="00000000" w:rsidRPr="00000000" w14:paraId="000007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7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07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7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07, 2023</w:t>
                  </w:r>
                </w:p>
              </w:tc>
            </w:tr>
            <w:tr>
              <w:trPr>
                <w:cantSplit w:val="0"/>
                <w:tblHeader w:val="0"/>
              </w:trPr>
              <w:tc>
                <w:tcPr/>
                <w:p w:rsidR="00000000" w:rsidDel="00000000" w:rsidP="00000000" w:rsidRDefault="00000000" w:rsidRPr="00000000" w14:paraId="000007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7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07, 2023</w:t>
                  </w:r>
                </w:p>
              </w:tc>
            </w:tr>
            <w:tr>
              <w:trPr>
                <w:cantSplit w:val="0"/>
                <w:tblHeader w:val="0"/>
              </w:trPr>
              <w:tc>
                <w:tcPr/>
                <w:p w:rsidR="00000000" w:rsidDel="00000000" w:rsidP="00000000" w:rsidRDefault="00000000" w:rsidRPr="00000000" w14:paraId="000007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7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19, 2023  </w:t>
                  </w:r>
                </w:p>
              </w:tc>
            </w:tr>
            <w:tr>
              <w:trPr>
                <w:cantSplit w:val="0"/>
                <w:tblHeader w:val="0"/>
              </w:trPr>
              <w:tc>
                <w:tcPr/>
                <w:p w:rsidR="00000000" w:rsidDel="00000000" w:rsidP="00000000" w:rsidRDefault="00000000" w:rsidRPr="00000000" w14:paraId="000007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7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19, 2023  </w:t>
                  </w:r>
                </w:p>
              </w:tc>
            </w:tr>
            <w:tr>
              <w:trPr>
                <w:cantSplit w:val="0"/>
                <w:tblHeader w:val="0"/>
              </w:trPr>
              <w:tc>
                <w:tcPr/>
                <w:p w:rsidR="00000000" w:rsidDel="00000000" w:rsidP="00000000" w:rsidRDefault="00000000" w:rsidRPr="00000000" w14:paraId="000007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7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19, 2023</w:t>
                  </w:r>
                </w:p>
              </w:tc>
            </w:tr>
            <w:tr>
              <w:trPr>
                <w:cantSplit w:val="0"/>
                <w:tblHeader w:val="0"/>
              </w:trPr>
              <w:tc>
                <w:tcPr/>
                <w:p w:rsidR="00000000" w:rsidDel="00000000" w:rsidP="00000000" w:rsidRDefault="00000000" w:rsidRPr="00000000" w14:paraId="000007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7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$15,500,000</w:t>
                  </w:r>
                </w:p>
              </w:tc>
            </w:tr>
            <w:tr>
              <w:trPr>
                <w:cantSplit w:val="0"/>
                <w:tblHeader w:val="0"/>
              </w:trPr>
              <w:tc>
                <w:tcPr/>
                <w:p w:rsidR="00000000" w:rsidDel="00000000" w:rsidP="00000000" w:rsidRDefault="00000000" w:rsidRPr="00000000" w14:paraId="000007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7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$181,500</w:t>
                  </w:r>
                </w:p>
              </w:tc>
            </w:tr>
            <w:tr>
              <w:trPr>
                <w:cantSplit w:val="0"/>
                <w:tblHeader w:val="0"/>
              </w:trPr>
              <w:tc>
                <w:tcPr/>
                <w:p w:rsidR="00000000" w:rsidDel="00000000" w:rsidP="00000000" w:rsidRDefault="00000000" w:rsidRPr="00000000" w14:paraId="000007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7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$125,000</w:t>
                  </w:r>
                </w:p>
              </w:tc>
            </w:tr>
          </w:tbl>
          <w:p w:rsidR="00000000" w:rsidDel="00000000" w:rsidP="00000000" w:rsidRDefault="00000000" w:rsidRPr="00000000" w14:paraId="000007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7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8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7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7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7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7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Applicants for the SBIR/STTR Phase 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Each applicant must qualify as an SBC through registration with the SBA for R/R&amp;D purposes at the time of selection (see definitions in section Part VIII of this RFA). Failure to meet an eligibility criterion by the application deadline may result in the application being excluded from consideration or, even though an application may be reviewed, will preclude NIFA from making an award. SBIR/STTR eligibility requirements are in place to ensure that the funds go only to small, independent US businesses. The regulations include restrictions about (1) the type of firm, (2) its ownership structure, and (3) the firm’s size in terms of the number of employees.</w:t>
            </w:r>
          </w:p>
        </w:tc>
      </w:tr>
    </w:tbl>
    <w:p w:rsidR="00000000" w:rsidDel="00000000" w:rsidP="00000000" w:rsidRDefault="00000000" w:rsidRPr="00000000" w14:paraId="000007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8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7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7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Institute of Food and Agriculture</w:t>
            </w:r>
          </w:p>
        </w:tc>
      </w:tr>
      <w:tr>
        <w:trPr>
          <w:cantSplit w:val="0"/>
          <w:tblHeader w:val="0"/>
        </w:trPr>
        <w:tc>
          <w:tcPr/>
          <w:p w:rsidR="00000000" w:rsidDel="00000000" w:rsidP="00000000" w:rsidRDefault="00000000" w:rsidRPr="00000000" w14:paraId="000007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7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USDA SBIR/STTR programs focus on transforming scientific discovery into products and services with commercial potential and/or societal benefit. Unlike fundamental research, the USDA SBIR/STTR programs support small businesses in the creation of innovative, disruptive technologies and enable the application of research advancements from conception into the market. The STTR program aims to foster technology transfer through formal cooperative R&amp;D between small businesses and nonprofit research institutions.</w:t>
            </w:r>
          </w:p>
          <w:p w:rsidR="00000000" w:rsidDel="00000000" w:rsidP="00000000" w:rsidRDefault="00000000" w:rsidRPr="00000000" w14:paraId="000007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7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Projects dealing with agriculturally-related manufacturing and alternative and renewable energy technologies are encouraged across all SBIR/STTR topic areas. USDA SBIR/STTR's flexible research areas ensure innovative projects consistent with USDA's vision of a healthy and productive nation in harmony with the land, air, and water. The USDA SBIR/STTR programs have awarded over 2000 research and development projects since 1983, allowing hundreds of small businesses to explore their technological potential, and providing an incentive to profit from the commercialization of innovative ideas. Click below for more SBIR/STTR information.</w:t>
            </w:r>
          </w:p>
        </w:tc>
      </w:tr>
      <w:tr>
        <w:trPr>
          <w:cantSplit w:val="0"/>
          <w:tblHeader w:val="0"/>
        </w:trPr>
        <w:tc>
          <w:tcPr/>
          <w:p w:rsidR="00000000" w:rsidDel="00000000" w:rsidP="00000000" w:rsidRDefault="00000000" w:rsidRPr="00000000" w14:paraId="000007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7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2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Small Business Innovation Research and Small Business Technology Transfer Programs Phase I</w:t>
              </w:r>
            </w:hyperlink>
            <w:r w:rsidDel="00000000" w:rsidR="00000000" w:rsidRPr="00000000">
              <w:rPr>
                <w:rtl w:val="0"/>
              </w:rPr>
            </w:r>
          </w:p>
        </w:tc>
      </w:tr>
      <w:tr>
        <w:trPr>
          <w:cantSplit w:val="0"/>
          <w:tblHeader w:val="0"/>
        </w:trPr>
        <w:tc>
          <w:tcPr/>
          <w:p w:rsidR="00000000" w:rsidDel="00000000" w:rsidP="00000000" w:rsidRDefault="00000000" w:rsidRPr="00000000" w14:paraId="000007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7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NIFA Support Key Information: Business hours: Monday thru Friday, 7a.m. – 5p.m. ET, except federal holidays</w:t>
              <w:br w:type="textWrapping"/>
              <w:br w:type="textWrapping"/>
            </w:r>
            <w:hyperlink r:id="rId12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If you have any questions related to preparing application content.</w:t>
              </w:r>
            </w:hyperlink>
            <w:r w:rsidDel="00000000" w:rsidR="00000000" w:rsidRPr="00000000">
              <w:rPr>
                <w:rtl w:val="0"/>
              </w:rPr>
            </w:r>
          </w:p>
        </w:tc>
      </w:tr>
    </w:tbl>
    <w:p w:rsidR="00000000" w:rsidDel="00000000" w:rsidP="00000000" w:rsidRDefault="00000000" w:rsidRPr="00000000" w14:paraId="000007B1">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3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https://www.grants.gov/web/grants/view-opportunity.html?oppId=349159</w:t>
        </w:r>
      </w:hyperlink>
      <w:r w:rsidDel="00000000" w:rsidR="00000000" w:rsidRPr="00000000">
        <w:rPr>
          <w:rtl w:val="0"/>
        </w:rPr>
      </w:r>
    </w:p>
    <w:p w:rsidR="00000000" w:rsidDel="00000000" w:rsidP="00000000" w:rsidRDefault="00000000" w:rsidRPr="00000000" w14:paraId="000007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bookmarkStart w:colFirst="0" w:colLast="0" w:name="bookmark=id.1opuj5n" w:id="87"/>
    <w:bookmarkEnd w:id="87"/>
    <w:p w:rsidR="00000000" w:rsidDel="00000000" w:rsidP="00000000" w:rsidRDefault="00000000" w:rsidRPr="00000000" w14:paraId="000007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Rural Business-Cooperative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Higher Blends Infrastructure Incentive Program (HBIIP)</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4</w:t>
      </w:r>
    </w:p>
    <w:tbl>
      <w:tblPr>
        <w:tblStyle w:val="Table8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86"/>
              <w:tblW w:w="5245.0" w:type="dxa"/>
              <w:jc w:val="left"/>
              <w:tblLayout w:type="fixed"/>
              <w:tblLook w:val="0400"/>
            </w:tblPr>
            <w:tblGrid>
              <w:gridCol w:w="1875"/>
              <w:gridCol w:w="3370"/>
              <w:tblGridChange w:id="0">
                <w:tblGrid>
                  <w:gridCol w:w="1875"/>
                  <w:gridCol w:w="3370"/>
                </w:tblGrid>
              </w:tblGridChange>
            </w:tblGrid>
            <w:tr>
              <w:trPr>
                <w:cantSplit w:val="0"/>
                <w:tblHeader w:val="0"/>
              </w:trPr>
              <w:tc>
                <w:tcPr/>
                <w:p w:rsidR="00000000" w:rsidDel="00000000" w:rsidP="00000000" w:rsidRDefault="00000000" w:rsidRPr="00000000" w14:paraId="000007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7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7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7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RBCS-2023-2024-01-HBIIP</w:t>
                  </w:r>
                </w:p>
              </w:tc>
            </w:tr>
            <w:tr>
              <w:trPr>
                <w:cantSplit w:val="0"/>
                <w:tblHeader w:val="0"/>
              </w:trPr>
              <w:tc>
                <w:tcPr/>
                <w:p w:rsidR="00000000" w:rsidDel="00000000" w:rsidP="00000000" w:rsidRDefault="00000000" w:rsidRPr="00000000" w14:paraId="000007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7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Higher Blends Infrastructure Incentive Program (HBIIP)</w:t>
                  </w:r>
                </w:p>
              </w:tc>
            </w:tr>
            <w:tr>
              <w:trPr>
                <w:cantSplit w:val="0"/>
                <w:tblHeader w:val="0"/>
              </w:trPr>
              <w:tc>
                <w:tcPr/>
                <w:p w:rsidR="00000000" w:rsidDel="00000000" w:rsidP="00000000" w:rsidRDefault="00000000" w:rsidRPr="00000000" w14:paraId="000007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7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7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7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7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7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07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7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Energy</w:t>
                    <w:br w:type="textWrapping"/>
                    <w:t xml:space="preserve">Environment</w:t>
                    <w:br w:type="textWrapping"/>
                    <w:t xml:space="preserve">Transportation</w:t>
                  </w:r>
                </w:p>
              </w:tc>
            </w:tr>
            <w:tr>
              <w:trPr>
                <w:cantSplit w:val="0"/>
                <w:tblHeader w:val="0"/>
              </w:trPr>
              <w:tc>
                <w:tcPr/>
                <w:p w:rsidR="00000000" w:rsidDel="00000000" w:rsidP="00000000" w:rsidRDefault="00000000" w:rsidRPr="00000000" w14:paraId="000007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7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7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7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900</w:t>
                  </w:r>
                </w:p>
              </w:tc>
            </w:tr>
            <w:tr>
              <w:trPr>
                <w:cantSplit w:val="0"/>
                <w:tblHeader w:val="0"/>
              </w:trPr>
              <w:tc>
                <w:tcPr/>
                <w:p w:rsidR="00000000" w:rsidDel="00000000" w:rsidP="00000000" w:rsidRDefault="00000000" w:rsidRPr="00000000" w14:paraId="000007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7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10.754 -- Higher Blends Infrastructure Incentive Program</w:t>
                  </w:r>
                </w:p>
              </w:tc>
            </w:tr>
            <w:tr>
              <w:trPr>
                <w:cantSplit w:val="0"/>
                <w:tblHeader w:val="0"/>
              </w:trPr>
              <w:tc>
                <w:tcPr/>
                <w:p w:rsidR="00000000" w:rsidDel="00000000" w:rsidP="00000000" w:rsidRDefault="00000000" w:rsidRPr="00000000" w14:paraId="000007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7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07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87"/>
              <w:tblW w:w="5164.0" w:type="dxa"/>
              <w:jc w:val="left"/>
              <w:tblLayout w:type="fixed"/>
              <w:tblLook w:val="0400"/>
            </w:tblPr>
            <w:tblGrid>
              <w:gridCol w:w="2297"/>
              <w:gridCol w:w="2867"/>
              <w:tblGridChange w:id="0">
                <w:tblGrid>
                  <w:gridCol w:w="2297"/>
                  <w:gridCol w:w="2867"/>
                </w:tblGrid>
              </w:tblGridChange>
            </w:tblGrid>
            <w:tr>
              <w:trPr>
                <w:cantSplit w:val="0"/>
                <w:tblHeader w:val="0"/>
              </w:trPr>
              <w:tc>
                <w:tcPr/>
                <w:p w:rsidR="00000000" w:rsidDel="00000000" w:rsidP="00000000" w:rsidRDefault="00000000" w:rsidRPr="00000000" w14:paraId="000007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7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4</w:t>
                  </w:r>
                </w:p>
              </w:tc>
            </w:tr>
            <w:tr>
              <w:trPr>
                <w:cantSplit w:val="0"/>
                <w:tblHeader w:val="0"/>
              </w:trPr>
              <w:tc>
                <w:tcPr/>
                <w:p w:rsidR="00000000" w:rsidDel="00000000" w:rsidP="00000000" w:rsidRDefault="00000000" w:rsidRPr="00000000" w14:paraId="000007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7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28, 2023</w:t>
                  </w:r>
                </w:p>
              </w:tc>
            </w:tr>
            <w:tr>
              <w:trPr>
                <w:cantSplit w:val="0"/>
                <w:tblHeader w:val="0"/>
              </w:trPr>
              <w:tc>
                <w:tcPr/>
                <w:p w:rsidR="00000000" w:rsidDel="00000000" w:rsidP="00000000" w:rsidRDefault="00000000" w:rsidRPr="00000000" w14:paraId="000007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7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22, 2023</w:t>
                  </w:r>
                </w:p>
              </w:tc>
            </w:tr>
            <w:tr>
              <w:trPr>
                <w:cantSplit w:val="0"/>
                <w:tblHeader w:val="0"/>
              </w:trPr>
              <w:tc>
                <w:tcPr/>
                <w:p w:rsidR="00000000" w:rsidDel="00000000" w:rsidP="00000000" w:rsidRDefault="00000000" w:rsidRPr="00000000" w14:paraId="000007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7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2024  </w:t>
                  </w:r>
                </w:p>
              </w:tc>
            </w:tr>
            <w:tr>
              <w:trPr>
                <w:cantSplit w:val="0"/>
                <w:tblHeader w:val="0"/>
              </w:trPr>
              <w:tc>
                <w:tcPr/>
                <w:p w:rsidR="00000000" w:rsidDel="00000000" w:rsidP="00000000" w:rsidRDefault="00000000" w:rsidRPr="00000000" w14:paraId="000007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7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2024  </w:t>
                  </w:r>
                </w:p>
              </w:tc>
            </w:tr>
            <w:tr>
              <w:trPr>
                <w:cantSplit w:val="0"/>
                <w:tblHeader w:val="0"/>
              </w:trPr>
              <w:tc>
                <w:tcPr/>
                <w:p w:rsidR="00000000" w:rsidDel="00000000" w:rsidP="00000000" w:rsidRDefault="00000000" w:rsidRPr="00000000" w14:paraId="000007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7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30, 2024</w:t>
                  </w:r>
                </w:p>
              </w:tc>
            </w:tr>
            <w:tr>
              <w:trPr>
                <w:cantSplit w:val="0"/>
                <w:tblHeader w:val="0"/>
              </w:trPr>
              <w:tc>
                <w:tcPr/>
                <w:p w:rsidR="00000000" w:rsidDel="00000000" w:rsidP="00000000" w:rsidRDefault="00000000" w:rsidRPr="00000000" w14:paraId="000007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7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$500,000,000</w:t>
                  </w:r>
                </w:p>
              </w:tc>
            </w:tr>
            <w:tr>
              <w:trPr>
                <w:cantSplit w:val="0"/>
                <w:tblHeader w:val="0"/>
              </w:trPr>
              <w:tc>
                <w:tcPr/>
                <w:p w:rsidR="00000000" w:rsidDel="00000000" w:rsidP="00000000" w:rsidRDefault="00000000" w:rsidRPr="00000000" w14:paraId="000007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7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$5,000,000</w:t>
                  </w:r>
                </w:p>
              </w:tc>
            </w:tr>
            <w:tr>
              <w:trPr>
                <w:cantSplit w:val="0"/>
                <w:tblHeader w:val="0"/>
              </w:trPr>
              <w:tc>
                <w:tcPr/>
                <w:p w:rsidR="00000000" w:rsidDel="00000000" w:rsidP="00000000" w:rsidRDefault="00000000" w:rsidRPr="00000000" w14:paraId="000007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7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07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7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8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7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7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Small businesses</w:t>
              <w:br w:type="textWrapping"/>
              <w:t xml:space="preserve">Public and State controlled institutions of higher education</w:t>
              <w:br w:type="textWrapping"/>
              <w:t xml:space="preserve">City or township governments</w:t>
              <w:br w:type="textWrapping"/>
              <w:t xml:space="preserve">County governments</w:t>
              <w:br w:type="textWrapping"/>
              <w:t xml:space="preserve">Special district governments</w:t>
              <w:br w:type="textWrapping"/>
              <w:t xml:space="preserve">Nonprofits that do not have a 501(c)(3) status with the IRS, other than institutions of higher education</w:t>
              <w:br w:type="textWrapping"/>
              <w:t xml:space="preserve">For profit organizations other than small businesses</w:t>
              <w:br w:type="textWrapping"/>
              <w:t xml:space="preserve">Native American tribal governments (Federally recognized)</w:t>
              <w:br w:type="textWrapping"/>
              <w:t xml:space="preserve">Native American tribal organizations (other than Federally recognized tribal governments)</w:t>
              <w:br w:type="textWrapping"/>
              <w:t xml:space="preserve">Individuals</w:t>
              <w:br w:type="textWrapping"/>
              <w:t xml:space="preserve">Nonprofits having a 501(c)(3) status with the IRS, other than institutions of higher education</w:t>
              <w:br w:type="textWrapping"/>
              <w:t xml:space="preserve">Private institutions of higher education</w:t>
              <w:br w:type="textWrapping"/>
              <w:t xml:space="preserve">Independent school districts</w:t>
              <w:br w:type="textWrapping"/>
              <w:t xml:space="preserve">State governments</w:t>
            </w:r>
          </w:p>
        </w:tc>
      </w:tr>
      <w:tr>
        <w:trPr>
          <w:cantSplit w:val="0"/>
          <w:tblHeader w:val="0"/>
        </w:trPr>
        <w:tc>
          <w:tcPr/>
          <w:p w:rsidR="00000000" w:rsidDel="00000000" w:rsidP="00000000" w:rsidRDefault="00000000" w:rsidRPr="00000000" w14:paraId="000007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7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07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8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7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7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Rural Business-Cooperative Service </w:t>
            </w:r>
          </w:p>
        </w:tc>
      </w:tr>
      <w:tr>
        <w:trPr>
          <w:cantSplit w:val="0"/>
          <w:tblHeader w:val="0"/>
        </w:trPr>
        <w:tc>
          <w:tcPr/>
          <w:p w:rsidR="00000000" w:rsidDel="00000000" w:rsidP="00000000" w:rsidRDefault="00000000" w:rsidRPr="00000000" w14:paraId="000007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7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222222"/>
                <w:sz w:val="22"/>
                <w:szCs w:val="22"/>
                <w:u w:val="none"/>
                <w:shd w:fill="auto" w:val="clear"/>
                <w:vertAlign w:val="baseline"/>
                <w:rtl w:val="0"/>
              </w:rPr>
              <w:t xml:space="preserve">Please note that applications for this program are not accepted through Grants.Gov. You must gain access to the Online Application System for the program and submit your application through it. For more information, visit https://www.rd.usda.gov/hbiip, select "How To Apply", and then the "To Apply" tab. </w:t>
            </w:r>
            <w:r w:rsidDel="00000000" w:rsidR="00000000" w:rsidRPr="00000000">
              <w:rPr>
                <w:rtl w:val="0"/>
              </w:rPr>
            </w:r>
          </w:p>
          <w:p w:rsidR="00000000" w:rsidDel="00000000" w:rsidP="00000000" w:rsidRDefault="00000000" w:rsidRPr="00000000" w14:paraId="000007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7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What does this program do?</w:t>
            </w:r>
            <w:r w:rsidDel="00000000" w:rsidR="00000000" w:rsidRPr="00000000">
              <w:rPr>
                <w:rtl w:val="0"/>
              </w:rPr>
            </w:r>
          </w:p>
          <w:p w:rsidR="00000000" w:rsidDel="00000000" w:rsidP="00000000" w:rsidRDefault="00000000" w:rsidRPr="00000000" w14:paraId="000007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HBIIP is to significantly increase the sales and use of higher blends of ethanol and biodiesel by expanding the infrastructure for renewable fuels derived from U.S. agricultural products.</w:t>
            </w:r>
          </w:p>
          <w:p w:rsidR="00000000" w:rsidDel="00000000" w:rsidP="00000000" w:rsidRDefault="00000000" w:rsidRPr="00000000" w14:paraId="000007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7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program is also intended to encourage a more comprehensive approach to market higher blends by sharing the costs related to building out biofuel-related infrastructure.</w:t>
            </w:r>
          </w:p>
          <w:p w:rsidR="00000000" w:rsidDel="00000000" w:rsidP="00000000" w:rsidRDefault="00000000" w:rsidRPr="00000000" w14:paraId="000007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7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Who may apply?</w:t>
            </w:r>
            <w:r w:rsidDel="00000000" w:rsidR="00000000" w:rsidRPr="00000000">
              <w:rPr>
                <w:rtl w:val="0"/>
              </w:rPr>
            </w:r>
          </w:p>
          <w:p w:rsidR="00000000" w:rsidDel="00000000" w:rsidP="00000000" w:rsidRDefault="00000000" w:rsidRPr="00000000" w14:paraId="000007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Transportation fueling facilities including:</w:t>
            </w:r>
          </w:p>
          <w:p w:rsidR="00000000" w:rsidDel="00000000" w:rsidP="00000000" w:rsidRDefault="00000000" w:rsidRPr="00000000" w14:paraId="000007F2">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Fueling stations, convenience stores, hypermarket fueling stations, fleet facilities (including rail and marine), and similar entities with capital investments;</w:t>
            </w:r>
          </w:p>
          <w:p w:rsidR="00000000" w:rsidDel="00000000" w:rsidP="00000000" w:rsidRDefault="00000000" w:rsidRPr="00000000" w14:paraId="000007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7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Fuel distribution facilities, such as:</w:t>
            </w:r>
          </w:p>
          <w:p w:rsidR="00000000" w:rsidDel="00000000" w:rsidP="00000000" w:rsidRDefault="00000000" w:rsidRPr="00000000" w14:paraId="000007F5">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Terminal operations, depots, and midstream partners, and similarly equivalent operations.</w:t>
            </w:r>
          </w:p>
          <w:p w:rsidR="00000000" w:rsidDel="00000000" w:rsidP="00000000" w:rsidRDefault="00000000" w:rsidRPr="00000000" w14:paraId="000007F6">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Home heating oil distribution facilities.</w:t>
            </w:r>
          </w:p>
          <w:p w:rsidR="00000000" w:rsidDel="00000000" w:rsidP="00000000" w:rsidRDefault="00000000" w:rsidRPr="00000000" w14:paraId="000007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7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What funding is available?</w:t>
            </w:r>
            <w:r w:rsidDel="00000000" w:rsidR="00000000" w:rsidRPr="00000000">
              <w:rPr>
                <w:rtl w:val="0"/>
              </w:rPr>
            </w:r>
          </w:p>
          <w:p w:rsidR="00000000" w:rsidDel="00000000" w:rsidP="00000000" w:rsidRDefault="00000000" w:rsidRPr="00000000" w14:paraId="000007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Under HBIIP, approximately $90 million is made available each quarter to:</w:t>
            </w:r>
          </w:p>
          <w:p w:rsidR="00000000" w:rsidDel="00000000" w:rsidP="00000000" w:rsidRDefault="00000000" w:rsidRPr="00000000" w14:paraId="000007FA">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Fueling stations, convenience stores, hypermarket fueling stations, fleet facilities, and similar entities with capital investments) for eligible implementation activities related to higher blends of fuel ethanol greater than 10 percent ethanol, such as E15 or higher; and biodiesel greater than 5 percent biodiesel, such as B20 or higher; and</w:t>
            </w:r>
          </w:p>
          <w:p w:rsidR="00000000" w:rsidDel="00000000" w:rsidP="00000000" w:rsidRDefault="00000000" w:rsidRPr="00000000" w14:paraId="000007FB">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Terminal operations, depots, midstream partners, and home heating oil distributors, for eligible implementation activities related to higher blends of fuel ethanol greater than 10 percent ethanol, such as E15 or higher, and biodiesel greater than 5 percent biodiesel, such as B20 or higher.</w:t>
            </w:r>
          </w:p>
          <w:p w:rsidR="00000000" w:rsidDel="00000000" w:rsidP="00000000" w:rsidRDefault="00000000" w:rsidRPr="00000000" w14:paraId="000007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7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What are the terms?</w:t>
            </w:r>
            <w:r w:rsidDel="00000000" w:rsidR="00000000" w:rsidRPr="00000000">
              <w:rPr>
                <w:rtl w:val="0"/>
              </w:rPr>
            </w:r>
          </w:p>
          <w:p w:rsidR="00000000" w:rsidDel="00000000" w:rsidP="00000000" w:rsidRDefault="00000000" w:rsidRPr="00000000" w14:paraId="000007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Awards to successful applicants will be in the form of cost-share grants for up to 75 percent of total eligible project costs, but not to exceed $5 million, whichever is less.</w:t>
            </w:r>
          </w:p>
        </w:tc>
      </w:tr>
      <w:tr>
        <w:trPr>
          <w:cantSplit w:val="0"/>
          <w:tblHeader w:val="0"/>
        </w:trPr>
        <w:tc>
          <w:tcPr/>
          <w:p w:rsidR="00000000" w:rsidDel="00000000" w:rsidP="00000000" w:rsidRDefault="00000000" w:rsidRPr="00000000" w14:paraId="000007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8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3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HBIIP Program Website</w:t>
              </w:r>
            </w:hyperlink>
            <w:r w:rsidDel="00000000" w:rsidR="00000000" w:rsidRPr="00000000">
              <w:rPr>
                <w:rtl w:val="0"/>
              </w:rPr>
            </w:r>
          </w:p>
        </w:tc>
      </w:tr>
      <w:tr>
        <w:trPr>
          <w:cantSplit w:val="0"/>
          <w:tblHeader w:val="0"/>
        </w:trPr>
        <w:tc>
          <w:tcPr/>
          <w:p w:rsidR="00000000" w:rsidDel="00000000" w:rsidP="00000000" w:rsidRDefault="00000000" w:rsidRPr="00000000" w14:paraId="000008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8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Jeff Carpenter HBIIP Manager Phone 402-437-5554</w:t>
              <w:br w:type="textWrapping"/>
              <w:br w:type="textWrapping"/>
            </w:r>
            <w:hyperlink r:id="rId13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HBIIP Inbox</w:t>
              </w:r>
            </w:hyperlink>
            <w:r w:rsidDel="00000000" w:rsidR="00000000" w:rsidRPr="00000000">
              <w:rPr>
                <w:rtl w:val="0"/>
              </w:rPr>
            </w:r>
          </w:p>
        </w:tc>
      </w:tr>
    </w:tbl>
    <w:p w:rsidR="00000000" w:rsidDel="00000000" w:rsidP="00000000" w:rsidRDefault="00000000" w:rsidRPr="00000000" w14:paraId="00000803">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3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https://www.grants.gov/web/grants/view-opportunity.html?oppId=348100</w:t>
        </w:r>
      </w:hyperlink>
      <w:r w:rsidDel="00000000" w:rsidR="00000000" w:rsidRPr="00000000">
        <w:rPr>
          <w:rtl w:val="0"/>
        </w:rPr>
      </w:r>
    </w:p>
    <w:p w:rsidR="00000000" w:rsidDel="00000000" w:rsidP="00000000" w:rsidRDefault="00000000" w:rsidRPr="00000000" w14:paraId="000008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48pi1tg" w:id="88"/>
    <w:bookmarkEnd w:id="88"/>
    <w:p w:rsidR="00000000" w:rsidDel="00000000" w:rsidP="00000000" w:rsidRDefault="00000000" w:rsidRPr="00000000" w14:paraId="000008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Rural Utilities Service</w:t>
        <w:br w:type="textWrapping"/>
        <w:t xml:space="preserve">Powering Affordable Clean Energy</w:t>
        <w:br w:type="textWrapping"/>
        <w:t xml:space="preserve">Synopsis 7</w:t>
      </w:r>
    </w:p>
    <w:tbl>
      <w:tblPr>
        <w:tblStyle w:val="Table9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tbl>
            <w:tblPr>
              <w:tblStyle w:val="Table91"/>
              <w:tblW w:w="5245.0" w:type="dxa"/>
              <w:jc w:val="left"/>
              <w:tblLayout w:type="fixed"/>
              <w:tblLook w:val="0400"/>
            </w:tblPr>
            <w:tblGrid>
              <w:gridCol w:w="2153"/>
              <w:gridCol w:w="3092"/>
              <w:tblGridChange w:id="0">
                <w:tblGrid>
                  <w:gridCol w:w="2153"/>
                  <w:gridCol w:w="3092"/>
                </w:tblGrid>
              </w:tblGridChange>
            </w:tblGrid>
            <w:tr>
              <w:trPr>
                <w:cantSplit w:val="0"/>
                <w:tblHeader w:val="0"/>
              </w:trPr>
              <w:tc>
                <w:tcPr/>
                <w:p w:rsidR="00000000" w:rsidDel="00000000" w:rsidP="00000000" w:rsidRDefault="00000000" w:rsidRPr="00000000" w14:paraId="000008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8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8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8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RUS-PACE-2023</w:t>
                  </w:r>
                </w:p>
              </w:tc>
            </w:tr>
            <w:tr>
              <w:trPr>
                <w:cantSplit w:val="0"/>
                <w:tblHeader w:val="0"/>
              </w:trPr>
              <w:tc>
                <w:tcPr/>
                <w:p w:rsidR="00000000" w:rsidDel="00000000" w:rsidP="00000000" w:rsidRDefault="00000000" w:rsidRPr="00000000" w14:paraId="000008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8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Powering Affordable Clean Energy</w:t>
                  </w:r>
                </w:p>
              </w:tc>
            </w:tr>
            <w:tr>
              <w:trPr>
                <w:cantSplit w:val="0"/>
                <w:tblHeader w:val="0"/>
              </w:trPr>
              <w:tc>
                <w:tcPr/>
                <w:p w:rsidR="00000000" w:rsidDel="00000000" w:rsidP="00000000" w:rsidRDefault="00000000" w:rsidRPr="00000000" w14:paraId="000008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8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8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8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8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8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Other</w:t>
                  </w:r>
                </w:p>
              </w:tc>
            </w:tr>
            <w:tr>
              <w:trPr>
                <w:cantSplit w:val="0"/>
                <w:tblHeader w:val="0"/>
              </w:trPr>
              <w:tc>
                <w:tcPr/>
                <w:p w:rsidR="00000000" w:rsidDel="00000000" w:rsidP="00000000" w:rsidRDefault="00000000" w:rsidRPr="00000000" w14:paraId="000008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8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Other (see text field entitled "Explanation of Other Category of Funding Activity" for clarification)</w:t>
                  </w:r>
                </w:p>
              </w:tc>
            </w:tr>
            <w:tr>
              <w:trPr>
                <w:cantSplit w:val="0"/>
                <w:tblHeader w:val="0"/>
              </w:trPr>
              <w:tc>
                <w:tcPr/>
                <w:p w:rsidR="00000000" w:rsidDel="00000000" w:rsidP="00000000" w:rsidRDefault="00000000" w:rsidRPr="00000000" w14:paraId="000008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8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Inflation Reduction Act (IRA)</w:t>
                  </w:r>
                </w:p>
              </w:tc>
            </w:tr>
            <w:tr>
              <w:trPr>
                <w:cantSplit w:val="0"/>
                <w:tblHeader w:val="0"/>
              </w:trPr>
              <w:tc>
                <w:tcPr/>
                <w:p w:rsidR="00000000" w:rsidDel="00000000" w:rsidP="00000000" w:rsidRDefault="00000000" w:rsidRPr="00000000" w14:paraId="000008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8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8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8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10.757 -- Powering Affordable Clean Energy (PACE) Program</w:t>
                  </w:r>
                </w:p>
              </w:tc>
            </w:tr>
            <w:tr>
              <w:trPr>
                <w:cantSplit w:val="0"/>
                <w:tblHeader w:val="0"/>
              </w:trPr>
              <w:tc>
                <w:tcPr/>
                <w:p w:rsidR="00000000" w:rsidDel="00000000" w:rsidP="00000000" w:rsidRDefault="00000000" w:rsidRPr="00000000" w14:paraId="000008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8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Yes</w:t>
                  </w:r>
                </w:p>
              </w:tc>
            </w:tr>
          </w:tbl>
          <w:p w:rsidR="00000000" w:rsidDel="00000000" w:rsidP="00000000" w:rsidRDefault="00000000" w:rsidRPr="00000000" w14:paraId="000008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8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bl>
            <w:tblPr>
              <w:tblStyle w:val="Table92"/>
              <w:tblW w:w="5224.0" w:type="dxa"/>
              <w:jc w:val="left"/>
              <w:tblLayout w:type="fixed"/>
              <w:tblLook w:val="0400"/>
            </w:tblPr>
            <w:tblGrid>
              <w:gridCol w:w="2923"/>
              <w:gridCol w:w="2301"/>
              <w:tblGridChange w:id="0">
                <w:tblGrid>
                  <w:gridCol w:w="2923"/>
                  <w:gridCol w:w="2301"/>
                </w:tblGrid>
              </w:tblGridChange>
            </w:tblGrid>
            <w:tr>
              <w:trPr>
                <w:cantSplit w:val="0"/>
                <w:tblHeader w:val="0"/>
              </w:trPr>
              <w:tc>
                <w:tcPr/>
                <w:p w:rsidR="00000000" w:rsidDel="00000000" w:rsidP="00000000" w:rsidRDefault="00000000" w:rsidRPr="00000000" w14:paraId="000008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Version:</w:t>
                  </w:r>
                </w:p>
              </w:tc>
              <w:tc>
                <w:tcPr>
                  <w:vAlign w:val="center"/>
                </w:tcPr>
                <w:p w:rsidR="00000000" w:rsidDel="00000000" w:rsidP="00000000" w:rsidRDefault="00000000" w:rsidRPr="00000000" w14:paraId="000008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Synopsis 7</w:t>
                  </w:r>
                </w:p>
              </w:tc>
            </w:tr>
            <w:tr>
              <w:trPr>
                <w:cantSplit w:val="0"/>
                <w:tblHeader w:val="0"/>
              </w:trPr>
              <w:tc>
                <w:tcPr/>
                <w:p w:rsidR="00000000" w:rsidDel="00000000" w:rsidP="00000000" w:rsidRDefault="00000000" w:rsidRPr="00000000" w14:paraId="000008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8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Jul 10, 2023</w:t>
                  </w:r>
                </w:p>
              </w:tc>
            </w:tr>
            <w:tr>
              <w:trPr>
                <w:cantSplit w:val="0"/>
                <w:tblHeader w:val="0"/>
              </w:trPr>
              <w:tc>
                <w:tcPr/>
                <w:p w:rsidR="00000000" w:rsidDel="00000000" w:rsidP="00000000" w:rsidRDefault="00000000" w:rsidRPr="00000000" w14:paraId="000008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8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Jul 10, 2023</w:t>
                  </w:r>
                </w:p>
              </w:tc>
            </w:tr>
            <w:tr>
              <w:trPr>
                <w:cantSplit w:val="0"/>
                <w:tblHeader w:val="0"/>
              </w:trPr>
              <w:tc>
                <w:tcPr/>
                <w:p w:rsidR="00000000" w:rsidDel="00000000" w:rsidP="00000000" w:rsidRDefault="00000000" w:rsidRPr="00000000" w14:paraId="000008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8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Sep 29, 2023  </w:t>
                  </w:r>
                </w:p>
              </w:tc>
            </w:tr>
            <w:tr>
              <w:trPr>
                <w:cantSplit w:val="0"/>
                <w:tblHeader w:val="0"/>
              </w:trPr>
              <w:tc>
                <w:tcPr/>
                <w:p w:rsidR="00000000" w:rsidDel="00000000" w:rsidP="00000000" w:rsidRDefault="00000000" w:rsidRPr="00000000" w14:paraId="000008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8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Sep 29, 2023  </w:t>
                  </w:r>
                </w:p>
              </w:tc>
            </w:tr>
            <w:tr>
              <w:trPr>
                <w:cantSplit w:val="0"/>
                <w:tblHeader w:val="0"/>
              </w:trPr>
              <w:tc>
                <w:tcPr/>
                <w:p w:rsidR="00000000" w:rsidDel="00000000" w:rsidP="00000000" w:rsidRDefault="00000000" w:rsidRPr="00000000" w14:paraId="000008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8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Dec 29, 2023</w:t>
                  </w:r>
                </w:p>
              </w:tc>
            </w:tr>
            <w:tr>
              <w:trPr>
                <w:cantSplit w:val="0"/>
                <w:tblHeader w:val="0"/>
              </w:trPr>
              <w:tc>
                <w:tcPr/>
                <w:p w:rsidR="00000000" w:rsidDel="00000000" w:rsidP="00000000" w:rsidRDefault="00000000" w:rsidRPr="00000000" w14:paraId="000008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8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8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8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$100,000,000</w:t>
                  </w:r>
                </w:p>
              </w:tc>
            </w:tr>
            <w:tr>
              <w:trPr>
                <w:cantSplit w:val="0"/>
                <w:tblHeader w:val="0"/>
              </w:trPr>
              <w:tc>
                <w:tcPr/>
                <w:p w:rsidR="00000000" w:rsidDel="00000000" w:rsidP="00000000" w:rsidRDefault="00000000" w:rsidRPr="00000000" w14:paraId="000008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8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$1,000,000</w:t>
                  </w:r>
                </w:p>
              </w:tc>
            </w:tr>
          </w:tbl>
          <w:p w:rsidR="00000000" w:rsidDel="00000000" w:rsidP="00000000" w:rsidRDefault="00000000" w:rsidRPr="00000000" w14:paraId="000008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8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bl>
      <w:tblPr>
        <w:tblStyle w:val="Table9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8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8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8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8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RUS will accept Letters of Interest from the following entities: (a) For-profit organizations.(b) State or local governments.(c) Indian Tribes defined by the Federally Recognized Indian Tribe List Act of 1994 (Public Law 103-454; 108 Stat. 4791, 4792), including their wholly arms and instrumentalities.(d) Alaska Native Corporations, including regional or village corporations as defined under or established pursuant to the Alaska Native Claims Settlement Act (Public Law 104-42; 85 State. 688) (e) Nonprofits. (f) Institutions of higher education.(g) Community-based organizations, distribution electric cooperatives, and generation and transmission electric cooperatives.</w:t>
            </w:r>
          </w:p>
        </w:tc>
      </w:tr>
    </w:tbl>
    <w:p w:rsidR="00000000" w:rsidDel="00000000" w:rsidP="00000000" w:rsidRDefault="00000000" w:rsidRPr="00000000" w14:paraId="000008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bl>
      <w:tblPr>
        <w:tblStyle w:val="Table9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8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8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Rural Utilities Service</w:t>
            </w:r>
          </w:p>
        </w:tc>
      </w:tr>
      <w:tr>
        <w:trPr>
          <w:cantSplit w:val="0"/>
          <w:tblHeader w:val="0"/>
        </w:trPr>
        <w:tc>
          <w:tcPr/>
          <w:p w:rsidR="00000000" w:rsidDel="00000000" w:rsidP="00000000" w:rsidRDefault="00000000" w:rsidRPr="00000000" w14:paraId="000008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8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The Powering Affordable Clean Energy (PACE) program is part of the Inflation Reduction Act. With $1 billion in funding, PACE helps make clean, affordable, and reliable energy accessible to the people of rural America. Under PACE, USDA Rural Development’s Rural Utilities Service (RUS) will forgive up to 60 percent of loans for renewable energy projects that use wind, solar, hydropower, geothermal, or biomass, as well as for renewable energy storage projects. </w:t>
            </w:r>
          </w:p>
          <w:p w:rsidR="00000000" w:rsidDel="00000000" w:rsidP="00000000" w:rsidRDefault="00000000" w:rsidRPr="00000000" w14:paraId="000008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The PACE program allocates funding across three applicant categories:</w:t>
            </w:r>
          </w:p>
          <w:p w:rsidR="00000000" w:rsidDel="00000000" w:rsidP="00000000" w:rsidRDefault="00000000" w:rsidRPr="00000000" w14:paraId="000008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 Category 1: Provides up to 20 percent total loan forgiveness.</w:t>
            </w:r>
          </w:p>
          <w:p w:rsidR="00000000" w:rsidDel="00000000" w:rsidP="00000000" w:rsidRDefault="00000000" w:rsidRPr="00000000" w14:paraId="000008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(b) Category 2: Up to 40 percent total loan forgiveness</w:t>
            </w: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if 50 percent or more of the population served by the proposed service area is located within the following areas: (1) Energy Communities; or (2) Distressed or Disadvantaged Communities.</w:t>
            </w:r>
          </w:p>
          <w:p w:rsidR="00000000" w:rsidDel="00000000" w:rsidP="00000000" w:rsidRDefault="00000000" w:rsidRPr="00000000" w14:paraId="000008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 Category 3: Provides up to 60 percent total loan forgiveness if: (1) The proposed service area is located in Puerto Rico, United States Virgin Islands (USVI), Guam, American Samoa or other U.S. territories or Compact of Free Association (COFA) states; or (2) The proposed service area consists of 60 percent or more of a Tribal area or serves an area that constitutes a SUTA; or (3) The Project is owned by an Indian Tribe defined by the Federally Recognized Indian Tribe List Act of 1994 (Public Law 103-454; 108 Stat. 4791, 4792), including their wholly owned arms and instrumentalities, or an Alaska Native Corporation, including regional or village corporations, as defined under or established pursuant to the Alaska Native Claims Settlement Act (Public Law 104-42; 85 State. 688). </w:t>
            </w:r>
          </w:p>
        </w:tc>
      </w:tr>
      <w:tr>
        <w:trPr>
          <w:cantSplit w:val="0"/>
          <w:tblHeader w:val="0"/>
        </w:trPr>
        <w:tc>
          <w:tcPr/>
          <w:p w:rsidR="00000000" w:rsidDel="00000000" w:rsidP="00000000" w:rsidRDefault="00000000" w:rsidRPr="00000000" w14:paraId="000008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8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hyperlink r:id="rId13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RUS PACE website</w:t>
              </w:r>
            </w:hyperlink>
            <w:r w:rsidDel="00000000" w:rsidR="00000000" w:rsidRPr="00000000">
              <w:rPr>
                <w:rtl w:val="0"/>
              </w:rPr>
            </w:r>
          </w:p>
        </w:tc>
      </w:tr>
      <w:tr>
        <w:trPr>
          <w:cantSplit w:val="0"/>
          <w:tblHeader w:val="0"/>
        </w:trPr>
        <w:tc>
          <w:tcPr/>
          <w:p w:rsidR="00000000" w:rsidDel="00000000" w:rsidP="00000000" w:rsidRDefault="00000000" w:rsidRPr="00000000" w14:paraId="000008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8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If you have difficulty accessing the full announcement electronically, please contact:</w:t>
              <w:br w:type="textWrapping"/>
              <w:br w:type="textWrapping"/>
              <w:t xml:space="preserve">Tasha Deardorff Grantor</w:t>
              <w:br w:type="textWrapping"/>
              <w:br w:type="textWrapping"/>
            </w:r>
            <w:hyperlink r:id="rId13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RUS PACE email account</w:t>
              </w:r>
            </w:hyperlink>
            <w:r w:rsidDel="00000000" w:rsidR="00000000" w:rsidRPr="00000000">
              <w:rPr>
                <w:rtl w:val="0"/>
              </w:rPr>
            </w:r>
          </w:p>
        </w:tc>
      </w:tr>
    </w:tbl>
    <w:p w:rsidR="00000000" w:rsidDel="00000000" w:rsidP="00000000" w:rsidRDefault="00000000" w:rsidRPr="00000000" w14:paraId="00000845">
      <w:pPr>
        <w:widowControl w:val="0"/>
        <w:pBdr>
          <w:bottom w:color="000000" w:space="1" w:sz="6" w:val="single"/>
        </w:pBd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br w:type="textWrapping"/>
      </w:r>
      <w:hyperlink r:id="rId136">
        <w:r w:rsidDel="00000000" w:rsidR="00000000" w:rsidRPr="00000000">
          <w:rPr>
            <w:rFonts w:ascii="Helvetica Neue" w:cs="Helvetica Neue" w:eastAsia="Helvetica Neue" w:hAnsi="Helvetica Neue"/>
            <w:color w:val="0000ff"/>
            <w:u w:val="single"/>
            <w:rtl w:val="0"/>
          </w:rPr>
          <w:t xml:space="preserve">https://www.grants.gov/web/grants/view-opportunity.html?oppId=349160</w:t>
        </w:r>
      </w:hyperlink>
      <w:r w:rsidDel="00000000" w:rsidR="00000000" w:rsidRPr="00000000">
        <w:rPr>
          <w:rtl w:val="0"/>
        </w:rPr>
      </w:r>
    </w:p>
    <w:bookmarkStart w:colFirst="0" w:colLast="0" w:name="bookmark=id.3mzq4wv" w:id="89"/>
    <w:bookmarkEnd w:id="89"/>
    <w:bookmarkStart w:colFirst="0" w:colLast="0" w:name="bookmark=id.1302m92" w:id="90"/>
    <w:bookmarkEnd w:id="90"/>
    <w:bookmarkStart w:colFirst="0" w:colLast="0" w:name="bookmark=id.2nusc19" w:id="91"/>
    <w:bookmarkEnd w:id="91"/>
    <w:p w:rsidR="00000000" w:rsidDel="00000000" w:rsidP="00000000" w:rsidRDefault="00000000" w:rsidRPr="00000000" w14:paraId="000008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250f4o" w:id="92"/>
    <w:bookmarkEnd w:id="92"/>
    <w:p w:rsidR="00000000" w:rsidDel="00000000" w:rsidP="00000000" w:rsidRDefault="00000000" w:rsidRPr="00000000" w14:paraId="000008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 of Food and Agriculture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Agriculture and Food Research Initiative Competitive Grants Program Education and Workforce Development</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9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96"/>
              <w:tblW w:w="5245.0" w:type="dxa"/>
              <w:jc w:val="left"/>
              <w:tblLayout w:type="fixed"/>
              <w:tblLook w:val="0400"/>
            </w:tblPr>
            <w:tblGrid>
              <w:gridCol w:w="2060"/>
              <w:gridCol w:w="3185"/>
              <w:tblGridChange w:id="0">
                <w:tblGrid>
                  <w:gridCol w:w="2060"/>
                  <w:gridCol w:w="3185"/>
                </w:tblGrid>
              </w:tblGridChange>
            </w:tblGrid>
            <w:tr>
              <w:trPr>
                <w:cantSplit w:val="0"/>
                <w:tblHeader w:val="0"/>
              </w:trPr>
              <w:tc>
                <w:tcPr/>
                <w:p w:rsidR="00000000" w:rsidDel="00000000" w:rsidP="00000000" w:rsidRDefault="00000000" w:rsidRPr="00000000" w14:paraId="000008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8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8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8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USDA-NIFA-AFRI-009842</w:t>
                  </w:r>
                </w:p>
              </w:tc>
            </w:tr>
            <w:tr>
              <w:trPr>
                <w:cantSplit w:val="0"/>
                <w:tblHeader w:val="0"/>
              </w:trPr>
              <w:tc>
                <w:tcPr/>
                <w:p w:rsidR="00000000" w:rsidDel="00000000" w:rsidP="00000000" w:rsidRDefault="00000000" w:rsidRPr="00000000" w14:paraId="000008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8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Agriculture and Food Research Initiative Competitive Grants Program Education and Workforce Development</w:t>
                  </w:r>
                </w:p>
              </w:tc>
            </w:tr>
            <w:tr>
              <w:trPr>
                <w:cantSplit w:val="0"/>
                <w:tblHeader w:val="0"/>
              </w:trPr>
              <w:tc>
                <w:tcPr/>
                <w:p w:rsidR="00000000" w:rsidDel="00000000" w:rsidP="00000000" w:rsidRDefault="00000000" w:rsidRPr="00000000" w14:paraId="000008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8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8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8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8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8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08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8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Agriculture</w:t>
                  </w:r>
                </w:p>
              </w:tc>
            </w:tr>
            <w:tr>
              <w:trPr>
                <w:cantSplit w:val="0"/>
                <w:tblHeader w:val="0"/>
              </w:trPr>
              <w:tc>
                <w:tcPr/>
                <w:p w:rsidR="00000000" w:rsidDel="00000000" w:rsidP="00000000" w:rsidRDefault="00000000" w:rsidRPr="00000000" w14:paraId="000008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8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8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8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8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8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10.310 -- Agriculture and Food Research Initiative (AFRI)</w:t>
                  </w:r>
                </w:p>
              </w:tc>
            </w:tr>
            <w:tr>
              <w:trPr>
                <w:cantSplit w:val="0"/>
                <w:tblHeader w:val="0"/>
              </w:trPr>
              <w:tc>
                <w:tcPr/>
                <w:p w:rsidR="00000000" w:rsidDel="00000000" w:rsidP="00000000" w:rsidRDefault="00000000" w:rsidRPr="00000000" w14:paraId="000008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8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08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8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97"/>
              <w:tblW w:w="5162.0" w:type="dxa"/>
              <w:jc w:val="left"/>
              <w:tblLayout w:type="fixed"/>
              <w:tblLook w:val="0400"/>
            </w:tblPr>
            <w:tblGrid>
              <w:gridCol w:w="2892"/>
              <w:gridCol w:w="2270"/>
              <w:tblGridChange w:id="0">
                <w:tblGrid>
                  <w:gridCol w:w="2892"/>
                  <w:gridCol w:w="2270"/>
                </w:tblGrid>
              </w:tblGridChange>
            </w:tblGrid>
            <w:tr>
              <w:trPr>
                <w:cantSplit w:val="0"/>
                <w:tblHeader w:val="0"/>
              </w:trPr>
              <w:tc>
                <w:tcPr/>
                <w:p w:rsidR="00000000" w:rsidDel="00000000" w:rsidP="00000000" w:rsidRDefault="00000000" w:rsidRPr="00000000" w14:paraId="000008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8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08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8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02, 2023</w:t>
                  </w:r>
                </w:p>
              </w:tc>
            </w:tr>
            <w:tr>
              <w:trPr>
                <w:cantSplit w:val="0"/>
                <w:tblHeader w:val="0"/>
              </w:trPr>
              <w:tc>
                <w:tcPr/>
                <w:p w:rsidR="00000000" w:rsidDel="00000000" w:rsidP="00000000" w:rsidRDefault="00000000" w:rsidRPr="00000000" w14:paraId="000008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8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02, 2023</w:t>
                  </w:r>
                </w:p>
              </w:tc>
            </w:tr>
            <w:tr>
              <w:trPr>
                <w:cantSplit w:val="0"/>
                <w:tblHeader w:val="0"/>
              </w:trPr>
              <w:tc>
                <w:tcPr/>
                <w:p w:rsidR="00000000" w:rsidDel="00000000" w:rsidP="00000000" w:rsidRDefault="00000000" w:rsidRPr="00000000" w14:paraId="000008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8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07, 2023  </w:t>
                  </w:r>
                </w:p>
              </w:tc>
            </w:tr>
            <w:tr>
              <w:trPr>
                <w:cantSplit w:val="0"/>
                <w:tblHeader w:val="0"/>
              </w:trPr>
              <w:tc>
                <w:tcPr/>
                <w:p w:rsidR="00000000" w:rsidDel="00000000" w:rsidP="00000000" w:rsidRDefault="00000000" w:rsidRPr="00000000" w14:paraId="000008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8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07, 2023  </w:t>
                  </w:r>
                </w:p>
              </w:tc>
            </w:tr>
            <w:tr>
              <w:trPr>
                <w:cantSplit w:val="0"/>
                <w:tblHeader w:val="0"/>
              </w:trPr>
              <w:tc>
                <w:tcPr/>
                <w:p w:rsidR="00000000" w:rsidDel="00000000" w:rsidP="00000000" w:rsidRDefault="00000000" w:rsidRPr="00000000" w14:paraId="000008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8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06, 2024</w:t>
                  </w:r>
                </w:p>
              </w:tc>
            </w:tr>
            <w:tr>
              <w:trPr>
                <w:cantSplit w:val="0"/>
                <w:tblHeader w:val="0"/>
              </w:trPr>
              <w:tc>
                <w:tcPr/>
                <w:p w:rsidR="00000000" w:rsidDel="00000000" w:rsidP="00000000" w:rsidRDefault="00000000" w:rsidRPr="00000000" w14:paraId="000008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8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$49,000,000</w:t>
                  </w:r>
                </w:p>
              </w:tc>
            </w:tr>
            <w:tr>
              <w:trPr>
                <w:cantSplit w:val="0"/>
                <w:tblHeader w:val="0"/>
              </w:trPr>
              <w:tc>
                <w:tcPr/>
                <w:p w:rsidR="00000000" w:rsidDel="00000000" w:rsidP="00000000" w:rsidRDefault="00000000" w:rsidRPr="00000000" w14:paraId="000008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8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$750,000</w:t>
                  </w:r>
                </w:p>
              </w:tc>
            </w:tr>
            <w:tr>
              <w:trPr>
                <w:cantSplit w:val="0"/>
                <w:tblHeader w:val="0"/>
              </w:trPr>
              <w:tc>
                <w:tcPr/>
                <w:p w:rsidR="00000000" w:rsidDel="00000000" w:rsidP="00000000" w:rsidRDefault="00000000" w:rsidRPr="00000000" w14:paraId="000008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8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$20,000</w:t>
                  </w:r>
                </w:p>
              </w:tc>
            </w:tr>
          </w:tbl>
          <w:p w:rsidR="00000000" w:rsidDel="00000000" w:rsidP="00000000" w:rsidRDefault="00000000" w:rsidRPr="00000000" w14:paraId="000008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8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9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8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8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8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8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C.2 contains the eligibility details for Food and Agricultural Science Enhancement (FASE) Grants. Note that under FASE program, New Investigator, Strengthening Standard, Strengthening Conference, Seed, Equipment and Sabbatical Grants are solicited in this RFA. Applicants must respond to the program area priorities and deadlines found in Part I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B).</w:t>
            </w:r>
          </w:p>
        </w:tc>
      </w:tr>
    </w:tbl>
    <w:p w:rsidR="00000000" w:rsidDel="00000000" w:rsidP="00000000" w:rsidRDefault="00000000" w:rsidRPr="00000000" w14:paraId="000008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9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8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8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Institute of Food and Agriculture</w:t>
            </w:r>
          </w:p>
        </w:tc>
      </w:tr>
      <w:tr>
        <w:trPr>
          <w:cantSplit w:val="0"/>
          <w:tblHeader w:val="0"/>
        </w:trPr>
        <w:tc>
          <w:tcPr/>
          <w:p w:rsidR="00000000" w:rsidDel="00000000" w:rsidP="00000000" w:rsidRDefault="00000000" w:rsidRPr="00000000" w14:paraId="000008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8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Agriculture and Food Research Initiative - Education and Workforce Development (EWD) focuses on developing the next generation of research, education, and extension professionals in the food and agricultural sciences. In 2023, the National Institute of Food and Agriculture (NIFA) requests applications for the AFRI’s Education and Workforce Development program areas to support:</w:t>
            </w:r>
          </w:p>
          <w:p w:rsidR="00000000" w:rsidDel="00000000" w:rsidP="00000000" w:rsidRDefault="00000000" w:rsidRPr="00000000" w14:paraId="000008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   professional development opportunities for K-14 educational professionals;</w:t>
            </w:r>
          </w:p>
          <w:p w:rsidR="00000000" w:rsidDel="00000000" w:rsidP="00000000" w:rsidRDefault="00000000" w:rsidRPr="00000000" w14:paraId="000008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   non-formal education that cultivates food and agricultural interest in youth;</w:t>
            </w:r>
          </w:p>
          <w:p w:rsidR="00000000" w:rsidDel="00000000" w:rsidP="00000000" w:rsidRDefault="00000000" w:rsidRPr="00000000" w14:paraId="000008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   workforce training at community, junior, and technical colleges;</w:t>
            </w:r>
          </w:p>
          <w:p w:rsidR="00000000" w:rsidDel="00000000" w:rsidP="00000000" w:rsidRDefault="00000000" w:rsidRPr="00000000" w14:paraId="000008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   training of undergraduate students in research and extension;</w:t>
            </w:r>
          </w:p>
          <w:p w:rsidR="00000000" w:rsidDel="00000000" w:rsidP="00000000" w:rsidRDefault="00000000" w:rsidRPr="00000000" w14:paraId="000008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   fellowships for predoctoral candidates and postdoctoral scholars.</w:t>
            </w:r>
          </w:p>
        </w:tc>
      </w:tr>
      <w:tr>
        <w:trPr>
          <w:cantSplit w:val="0"/>
          <w:tblHeader w:val="0"/>
        </w:trPr>
        <w:tc>
          <w:tcPr/>
          <w:p w:rsidR="00000000" w:rsidDel="00000000" w:rsidP="00000000" w:rsidRDefault="00000000" w:rsidRPr="00000000" w14:paraId="000008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8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3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Agriculture and Food Research Initiative Competitive Grants Program Education and Workforce Development</w:t>
              </w:r>
            </w:hyperlink>
            <w:r w:rsidDel="00000000" w:rsidR="00000000" w:rsidRPr="00000000">
              <w:rPr>
                <w:rtl w:val="0"/>
              </w:rPr>
            </w:r>
          </w:p>
        </w:tc>
      </w:tr>
      <w:tr>
        <w:trPr>
          <w:cantSplit w:val="0"/>
          <w:tblHeader w:val="0"/>
        </w:trPr>
        <w:tc>
          <w:tcPr/>
          <w:p w:rsidR="00000000" w:rsidDel="00000000" w:rsidP="00000000" w:rsidRDefault="00000000" w:rsidRPr="00000000" w14:paraId="000008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8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NIFA Support Key Information: Business hours: Monday thru Friday, 7a.m. – 5p.m. ET, except federal holidays</w:t>
              <w:br w:type="textWrapping"/>
              <w:br w:type="textWrapping"/>
            </w:r>
            <w:hyperlink r:id="rId13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If you have any questions related to preparing application content.</w:t>
              </w:r>
            </w:hyperlink>
            <w:r w:rsidDel="00000000" w:rsidR="00000000" w:rsidRPr="00000000">
              <w:rPr>
                <w:rtl w:val="0"/>
              </w:rPr>
            </w:r>
          </w:p>
        </w:tc>
      </w:tr>
    </w:tbl>
    <w:p w:rsidR="00000000" w:rsidDel="00000000" w:rsidP="00000000" w:rsidRDefault="00000000" w:rsidRPr="00000000" w14:paraId="0000088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3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https://www.grants.gov/web/grants/view-opportunity.html?oppId=347879</w:t>
        </w:r>
      </w:hyperlink>
      <w:bookmarkStart w:colFirst="0" w:colLast="0" w:name="bookmark=id.haapch" w:id="93"/>
      <w:bookmarkEnd w:id="93"/>
      <w:r w:rsidDel="00000000" w:rsidR="00000000" w:rsidRPr="00000000">
        <w:rPr>
          <w:rtl w:val="0"/>
        </w:rPr>
      </w:r>
    </w:p>
    <w:bookmarkStart w:colFirst="0" w:colLast="0" w:name="bookmark=id.40ew0vw" w:id="94"/>
    <w:bookmarkEnd w:id="94"/>
    <w:bookmarkStart w:colFirst="0" w:colLast="0" w:name="bookmark=id.1gf8i83" w:id="95"/>
    <w:bookmarkEnd w:id="95"/>
    <w:bookmarkStart w:colFirst="0" w:colLast="0" w:name="bookmark=id.319y80a" w:id="96"/>
    <w:bookmarkEnd w:id="96"/>
    <w:p w:rsidR="00000000" w:rsidDel="00000000" w:rsidP="00000000" w:rsidRDefault="00000000" w:rsidRPr="00000000" w14:paraId="00000888">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2szc72q" w:id="97"/>
    <w:bookmarkEnd w:id="97"/>
    <w:bookmarkStart w:colFirst="0" w:colLast="0" w:name="bookmark=id.1tuee74" w:id="98"/>
    <w:bookmarkEnd w:id="98"/>
    <w:bookmarkStart w:colFirst="0" w:colLast="0" w:name="bookmark=id.3ep43zb" w:id="99"/>
    <w:bookmarkEnd w:id="99"/>
    <w:bookmarkStart w:colFirst="0" w:colLast="0" w:name="bookmark=id.2fk6b3p" w:id="100"/>
    <w:bookmarkEnd w:id="100"/>
    <w:bookmarkStart w:colFirst="0" w:colLast="0" w:name="bookmark=id.4du1wux" w:id="101"/>
    <w:bookmarkEnd w:id="101"/>
    <w:bookmarkStart w:colFirst="0" w:colLast="0" w:name="bookmark=id.upglbi" w:id="102"/>
    <w:bookmarkEnd w:id="102"/>
    <w:p w:rsidR="00000000" w:rsidDel="00000000" w:rsidP="00000000" w:rsidRDefault="00000000" w:rsidRPr="00000000" w14:paraId="000008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bookmarkStart w:colFirst="0" w:colLast="0" w:name="bookmark=id.3s49zyc" w:id="103"/>
    <w:bookmarkEnd w:id="103"/>
    <w:bookmarkStart w:colFirst="0" w:colLast="0" w:name="bookmark=id.184mhaj" w:id="104"/>
    <w:bookmarkEnd w:id="104"/>
    <w:p w:rsidR="00000000" w:rsidDel="00000000" w:rsidP="00000000" w:rsidRDefault="00000000" w:rsidRPr="00000000" w14:paraId="000008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 of Food and Agriculture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Agriculture and Food Research Initiative Competitive Grants Program Foundational and Applied Science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10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8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01"/>
              <w:tblW w:w="5245.0" w:type="dxa"/>
              <w:jc w:val="left"/>
              <w:tblLayout w:type="fixed"/>
              <w:tblLook w:val="0400"/>
            </w:tblPr>
            <w:tblGrid>
              <w:gridCol w:w="2778"/>
              <w:gridCol w:w="2467"/>
              <w:tblGridChange w:id="0">
                <w:tblGrid>
                  <w:gridCol w:w="2778"/>
                  <w:gridCol w:w="2467"/>
                </w:tblGrid>
              </w:tblGridChange>
            </w:tblGrid>
            <w:tr>
              <w:trPr>
                <w:cantSplit w:val="0"/>
                <w:tblHeader w:val="0"/>
              </w:trPr>
              <w:tc>
                <w:tcPr/>
                <w:p w:rsidR="00000000" w:rsidDel="00000000" w:rsidP="00000000" w:rsidRDefault="00000000" w:rsidRPr="00000000" w14:paraId="000008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8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8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8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USDA-NIFA-AFRI-009755</w:t>
                  </w:r>
                </w:p>
              </w:tc>
            </w:tr>
            <w:tr>
              <w:trPr>
                <w:cantSplit w:val="0"/>
                <w:tblHeader w:val="0"/>
              </w:trPr>
              <w:tc>
                <w:tcPr/>
                <w:p w:rsidR="00000000" w:rsidDel="00000000" w:rsidP="00000000" w:rsidRDefault="00000000" w:rsidRPr="00000000" w14:paraId="000008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8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Agriculture and Food Research Initiative Competitive Grants Program Foundational and Applied Science Program</w:t>
                  </w:r>
                </w:p>
              </w:tc>
            </w:tr>
            <w:tr>
              <w:trPr>
                <w:cantSplit w:val="0"/>
                <w:tblHeader w:val="0"/>
              </w:trPr>
              <w:tc>
                <w:tcPr/>
                <w:p w:rsidR="00000000" w:rsidDel="00000000" w:rsidP="00000000" w:rsidRDefault="00000000" w:rsidRPr="00000000" w14:paraId="000008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8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8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8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8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8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08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8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Agriculture</w:t>
                  </w:r>
                </w:p>
              </w:tc>
            </w:tr>
            <w:tr>
              <w:trPr>
                <w:cantSplit w:val="0"/>
                <w:tblHeader w:val="0"/>
              </w:trPr>
              <w:tc>
                <w:tcPr/>
                <w:p w:rsidR="00000000" w:rsidDel="00000000" w:rsidP="00000000" w:rsidRDefault="00000000" w:rsidRPr="00000000" w14:paraId="000008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8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8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8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8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8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10.310 -- Agriculture and Food Research Initiative (AFRI)</w:t>
                  </w:r>
                </w:p>
              </w:tc>
            </w:tr>
            <w:tr>
              <w:trPr>
                <w:cantSplit w:val="0"/>
                <w:tblHeader w:val="0"/>
              </w:trPr>
              <w:tc>
                <w:tcPr/>
                <w:p w:rsidR="00000000" w:rsidDel="00000000" w:rsidP="00000000" w:rsidRDefault="00000000" w:rsidRPr="00000000" w14:paraId="000008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8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8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8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02"/>
              <w:tblW w:w="5224.000000000001" w:type="dxa"/>
              <w:jc w:val="left"/>
              <w:tblLayout w:type="fixed"/>
              <w:tblLook w:val="0400"/>
            </w:tblPr>
            <w:tblGrid>
              <w:gridCol w:w="2826"/>
              <w:gridCol w:w="2398"/>
              <w:tblGridChange w:id="0">
                <w:tblGrid>
                  <w:gridCol w:w="2826"/>
                  <w:gridCol w:w="2398"/>
                </w:tblGrid>
              </w:tblGridChange>
            </w:tblGrid>
            <w:tr>
              <w:trPr>
                <w:cantSplit w:val="0"/>
                <w:tblHeader w:val="0"/>
              </w:trPr>
              <w:tc>
                <w:tcPr/>
                <w:p w:rsidR="00000000" w:rsidDel="00000000" w:rsidP="00000000" w:rsidRDefault="00000000" w:rsidRPr="00000000" w14:paraId="000008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8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08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8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03, 2023</w:t>
                  </w:r>
                </w:p>
              </w:tc>
            </w:tr>
            <w:tr>
              <w:trPr>
                <w:cantSplit w:val="0"/>
                <w:tblHeader w:val="0"/>
              </w:trPr>
              <w:tc>
                <w:tcPr/>
                <w:p w:rsidR="00000000" w:rsidDel="00000000" w:rsidP="00000000" w:rsidRDefault="00000000" w:rsidRPr="00000000" w14:paraId="000008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8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03, 2023</w:t>
                  </w:r>
                </w:p>
              </w:tc>
            </w:tr>
            <w:tr>
              <w:trPr>
                <w:cantSplit w:val="0"/>
                <w:tblHeader w:val="0"/>
              </w:trPr>
              <w:tc>
                <w:tcPr/>
                <w:p w:rsidR="00000000" w:rsidDel="00000000" w:rsidP="00000000" w:rsidRDefault="00000000" w:rsidRPr="00000000" w14:paraId="000008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8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29, 2023  </w:t>
                  </w:r>
                </w:p>
              </w:tc>
            </w:tr>
            <w:tr>
              <w:trPr>
                <w:cantSplit w:val="0"/>
                <w:tblHeader w:val="0"/>
              </w:trPr>
              <w:tc>
                <w:tcPr/>
                <w:p w:rsidR="00000000" w:rsidDel="00000000" w:rsidP="00000000" w:rsidRDefault="00000000" w:rsidRPr="00000000" w14:paraId="000008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8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29, 2023  </w:t>
                  </w:r>
                </w:p>
              </w:tc>
            </w:tr>
            <w:tr>
              <w:trPr>
                <w:cantSplit w:val="0"/>
                <w:tblHeader w:val="0"/>
              </w:trPr>
              <w:tc>
                <w:tcPr/>
                <w:p w:rsidR="00000000" w:rsidDel="00000000" w:rsidP="00000000" w:rsidRDefault="00000000" w:rsidRPr="00000000" w14:paraId="000008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8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28, 2024</w:t>
                  </w:r>
                </w:p>
              </w:tc>
            </w:tr>
            <w:tr>
              <w:trPr>
                <w:cantSplit w:val="0"/>
                <w:tblHeader w:val="0"/>
              </w:trPr>
              <w:tc>
                <w:tcPr/>
                <w:p w:rsidR="00000000" w:rsidDel="00000000" w:rsidP="00000000" w:rsidRDefault="00000000" w:rsidRPr="00000000" w14:paraId="000008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8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$300,000,000</w:t>
                  </w:r>
                </w:p>
              </w:tc>
            </w:tr>
            <w:tr>
              <w:trPr>
                <w:cantSplit w:val="0"/>
                <w:tblHeader w:val="0"/>
              </w:trPr>
              <w:tc>
                <w:tcPr/>
                <w:p w:rsidR="00000000" w:rsidDel="00000000" w:rsidP="00000000" w:rsidRDefault="00000000" w:rsidRPr="00000000" w14:paraId="000008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8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$15,000,000</w:t>
                  </w:r>
                </w:p>
              </w:tc>
            </w:tr>
            <w:tr>
              <w:trPr>
                <w:cantSplit w:val="0"/>
                <w:tblHeader w:val="0"/>
              </w:trPr>
              <w:tc>
                <w:tcPr/>
                <w:p w:rsidR="00000000" w:rsidDel="00000000" w:rsidP="00000000" w:rsidRDefault="00000000" w:rsidRPr="00000000" w14:paraId="000008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8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08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8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0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8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8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8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8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 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115 3. Food and Agricultural Science Enhancement Grants Part II § C.2 contains the eligibility details for Food and Agricultural Science Enhancement (FASE) Grants. Note that under FASE program, New Investigator, Strengthening Standard, Strengthening Conference, Seed, Equipment and Sabbatical Grants are solicited in this RFA. Applicants must respond to the program area priorities and deadlines found in Part I §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 B).</w:t>
            </w:r>
          </w:p>
        </w:tc>
      </w:tr>
    </w:tbl>
    <w:p w:rsidR="00000000" w:rsidDel="00000000" w:rsidP="00000000" w:rsidRDefault="00000000" w:rsidRPr="00000000" w14:paraId="000008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0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8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8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Institute of Food and Agriculture</w:t>
            </w:r>
          </w:p>
        </w:tc>
      </w:tr>
      <w:tr>
        <w:trPr>
          <w:cantSplit w:val="0"/>
          <w:tblHeader w:val="0"/>
        </w:trPr>
        <w:tc>
          <w:tcPr/>
          <w:p w:rsidR="00000000" w:rsidDel="00000000" w:rsidP="00000000" w:rsidRDefault="00000000" w:rsidRPr="00000000" w14:paraId="000008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8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w:t>
            </w:r>
          </w:p>
        </w:tc>
      </w:tr>
      <w:tr>
        <w:trPr>
          <w:cantSplit w:val="0"/>
          <w:tblHeader w:val="0"/>
        </w:trPr>
        <w:tc>
          <w:tcPr/>
          <w:p w:rsidR="00000000" w:rsidDel="00000000" w:rsidP="00000000" w:rsidRDefault="00000000" w:rsidRPr="00000000" w14:paraId="000008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8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4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Agriculture and Food Research Initiative - Foundational and Applied Science Program</w:t>
              </w:r>
            </w:hyperlink>
            <w:r w:rsidDel="00000000" w:rsidR="00000000" w:rsidRPr="00000000">
              <w:rPr>
                <w:rtl w:val="0"/>
              </w:rPr>
            </w:r>
          </w:p>
        </w:tc>
      </w:tr>
      <w:tr>
        <w:trPr>
          <w:cantSplit w:val="0"/>
          <w:tblHeader w:val="0"/>
        </w:trPr>
        <w:tc>
          <w:tcPr/>
          <w:p w:rsidR="00000000" w:rsidDel="00000000" w:rsidP="00000000" w:rsidRDefault="00000000" w:rsidRPr="00000000" w14:paraId="000008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8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NIFA Support Key Information: Business hours: Monday thru Friday, 7a.m. – 5p.m. ET, except federal holidays</w:t>
              <w:br w:type="textWrapping"/>
              <w:br w:type="textWrapping"/>
            </w:r>
            <w:hyperlink r:id="rId14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If you have any questions related to preparing application content.</w:t>
              </w:r>
            </w:hyperlink>
            <w:r w:rsidDel="00000000" w:rsidR="00000000" w:rsidRPr="00000000">
              <w:rPr>
                <w:rtl w:val="0"/>
              </w:rPr>
            </w:r>
          </w:p>
        </w:tc>
      </w:tr>
    </w:tbl>
    <w:p w:rsidR="00000000" w:rsidDel="00000000" w:rsidP="00000000" w:rsidRDefault="00000000" w:rsidRPr="00000000" w14:paraId="000008C5">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4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https://www.grants.gov/web/grants/view-opportunity.html?oppId=345796</w:t>
        </w:r>
      </w:hyperlink>
      <w:r w:rsidDel="00000000" w:rsidR="00000000" w:rsidRPr="00000000">
        <w:rPr>
          <w:rtl w:val="0"/>
        </w:rPr>
      </w:r>
    </w:p>
    <w:bookmarkStart w:colFirst="0" w:colLast="0" w:name="bookmark=id.zu0gcz" w:id="105"/>
    <w:bookmarkEnd w:id="105"/>
    <w:bookmarkStart w:colFirst="0" w:colLast="0" w:name="bookmark=id.1ljsd9k" w:id="106"/>
    <w:bookmarkEnd w:id="106"/>
    <w:bookmarkStart w:colFirst="0" w:colLast="0" w:name="bookmark=id.2koq656" w:id="107"/>
    <w:bookmarkEnd w:id="107"/>
    <w:bookmarkStart w:colFirst="0" w:colLast="0" w:name="bookmark=id.4iylrwe" w:id="108"/>
    <w:bookmarkEnd w:id="108"/>
    <w:bookmarkStart w:colFirst="0" w:colLast="0" w:name="bookmark=id.45jfvxd" w:id="109"/>
    <w:bookmarkEnd w:id="109"/>
    <w:bookmarkStart w:colFirst="0" w:colLast="0" w:name="bookmark=id.meukdy" w:id="110"/>
    <w:bookmarkEnd w:id="110"/>
    <w:bookmarkStart w:colFirst="0" w:colLast="0" w:name="bookmark=id.279ka65" w:id="111"/>
    <w:bookmarkEnd w:id="111"/>
    <w:bookmarkStart w:colFirst="0" w:colLast="0" w:name="bookmark=id.36ei31r" w:id="112"/>
    <w:bookmarkEnd w:id="112"/>
    <w:bookmarkStart w:colFirst="0" w:colLast="0" w:name="bookmark=id.1yyy98l" w:id="113"/>
    <w:bookmarkEnd w:id="113"/>
    <w:bookmarkStart w:colFirst="0" w:colLast="0" w:name="bookmark=id.2y3w247" w:id="114"/>
    <w:bookmarkEnd w:id="114"/>
    <w:bookmarkStart w:colFirst="0" w:colLast="0" w:name="bookmark=id.3jtnz0s" w:id="115"/>
    <w:bookmarkEnd w:id="115"/>
    <w:p w:rsidR="00000000" w:rsidDel="00000000" w:rsidP="00000000" w:rsidRDefault="00000000" w:rsidRPr="00000000" w14:paraId="000008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bookmarkStart w:colFirst="0" w:colLast="0" w:name="bookmark=id.3bj1y38" w:id="116"/>
    <w:bookmarkEnd w:id="116"/>
    <w:bookmarkStart w:colFirst="0" w:colLast="0" w:name="bookmark=id.4anzqyu" w:id="117"/>
    <w:bookmarkEnd w:id="117"/>
    <w:bookmarkStart w:colFirst="0" w:colLast="0" w:name="bookmark=id.3x8tuzt" w:id="118"/>
    <w:bookmarkEnd w:id="118"/>
    <w:bookmarkStart w:colFirst="0" w:colLast="0" w:name="bookmark=id.2ce457m" w:id="119"/>
    <w:bookmarkEnd w:id="119"/>
    <w:bookmarkStart w:colFirst="0" w:colLast="0" w:name="bookmark=id.1d96cc0" w:id="120"/>
    <w:bookmarkEnd w:id="120"/>
    <w:bookmarkStart w:colFirst="0" w:colLast="0" w:name="bookmark=id.2pta16n" w:id="121"/>
    <w:bookmarkEnd w:id="121"/>
    <w:bookmarkStart w:colFirst="0" w:colLast="0" w:name="bookmark=id.1qoc8b1" w:id="122"/>
    <w:bookmarkEnd w:id="122"/>
    <w:bookmarkStart w:colFirst="0" w:colLast="0" w:name="bookmark=id.rjefff" w:id="123"/>
    <w:bookmarkEnd w:id="123"/>
    <w:p w:rsidR="00000000" w:rsidDel="00000000" w:rsidP="00000000" w:rsidRDefault="00000000" w:rsidRPr="00000000" w14:paraId="000008C7">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8C8">
      <w:pPr>
        <w:rPr>
          <w:rFonts w:ascii="Helvetica Neue" w:cs="Helvetica Neue" w:eastAsia="Helvetica Neue" w:hAnsi="Helvetica Neue"/>
        </w:rPr>
      </w:pPr>
      <w:r w:rsidDel="00000000" w:rsidR="00000000" w:rsidRPr="00000000">
        <w:rPr>
          <w:rtl w:val="0"/>
        </w:rPr>
      </w:r>
    </w:p>
    <w:bookmarkStart w:colFirst="0" w:colLast="0" w:name="bookmark=id.3oy7u29" w:id="124"/>
    <w:bookmarkEnd w:id="124"/>
    <w:bookmarkStart w:colFirst="0" w:colLast="0" w:name="bookmark=id.14ykbeg" w:id="125"/>
    <w:bookmarkEnd w:id="125"/>
    <w:bookmarkStart w:colFirst="0" w:colLast="0" w:name="bookmark=id.243i4a2" w:id="126"/>
    <w:bookmarkEnd w:id="126"/>
    <w:p w:rsidR="00000000" w:rsidDel="00000000" w:rsidP="00000000" w:rsidRDefault="00000000" w:rsidRPr="00000000" w14:paraId="000008C9">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Commerce</w:t>
      </w:r>
    </w:p>
    <w:p w:rsidR="00000000" w:rsidDel="00000000" w:rsidP="00000000" w:rsidRDefault="00000000" w:rsidRPr="00000000" w14:paraId="000008CA">
      <w:pPr>
        <w:widowControl w:val="0"/>
        <w:rPr>
          <w:rFonts w:ascii="Helvetica Neue" w:cs="Helvetica Neue" w:eastAsia="Helvetica Neue" w:hAnsi="Helvetica Neue"/>
        </w:rPr>
      </w:pPr>
      <w:r w:rsidDel="00000000" w:rsidR="00000000" w:rsidRPr="00000000">
        <w:rPr>
          <w:rtl w:val="0"/>
        </w:rPr>
      </w:r>
    </w:p>
    <w:bookmarkStart w:colFirst="0" w:colLast="0" w:name="bookmark=id.j8sehv" w:id="127"/>
    <w:bookmarkEnd w:id="127"/>
    <w:p w:rsidR="00000000" w:rsidDel="00000000" w:rsidP="00000000" w:rsidRDefault="00000000" w:rsidRPr="00000000" w14:paraId="000008CB">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338fx5o" w:id="128"/>
      <w:bookmarkEnd w:id="128"/>
      <w:r w:rsidDel="00000000" w:rsidR="00000000" w:rsidRPr="00000000">
        <w:rPr>
          <w:rtl w:val="0"/>
        </w:rPr>
      </w:r>
    </w:p>
    <w:p w:rsidR="00000000" w:rsidDel="00000000" w:rsidP="00000000" w:rsidRDefault="00000000" w:rsidRPr="00000000" w14:paraId="000008CC">
      <w:pPr>
        <w:widowControl w:val="0"/>
        <w:rPr>
          <w:rFonts w:ascii="Helvetica Neue" w:cs="Helvetica Neue" w:eastAsia="Helvetica Neue" w:hAnsi="Helvetica Neue"/>
          <w:color w:val="0000ff"/>
          <w:u w:val="single"/>
        </w:rPr>
      </w:pPr>
      <w:r w:rsidDel="00000000" w:rsidR="00000000" w:rsidRPr="00000000">
        <w:rPr>
          <w:rtl w:val="0"/>
        </w:rPr>
      </w:r>
    </w:p>
    <w:bookmarkStart w:colFirst="0" w:colLast="0" w:name="bookmark=id.2hio093" w:id="129"/>
    <w:bookmarkEnd w:id="129"/>
    <w:bookmarkStart w:colFirst="0" w:colLast="0" w:name="bookmark=id.1idq7dh" w:id="130"/>
    <w:bookmarkEnd w:id="130"/>
    <w:bookmarkStart w:colFirst="0" w:colLast="0" w:name="bookmark=id.42ddq1a" w:id="131"/>
    <w:bookmarkEnd w:id="131"/>
    <w:p w:rsidR="00000000" w:rsidDel="00000000" w:rsidP="00000000" w:rsidRDefault="00000000" w:rsidRPr="00000000" w14:paraId="000008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John H. Prescott Marine Mammal Rescue Assistance Grant</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10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06"/>
              <w:tblW w:w="5245.0" w:type="dxa"/>
              <w:jc w:val="left"/>
              <w:tblLayout w:type="fixed"/>
              <w:tblLook w:val="0400"/>
            </w:tblPr>
            <w:tblGrid>
              <w:gridCol w:w="2246"/>
              <w:gridCol w:w="2999"/>
              <w:tblGridChange w:id="0">
                <w:tblGrid>
                  <w:gridCol w:w="2246"/>
                  <w:gridCol w:w="2999"/>
                </w:tblGrid>
              </w:tblGridChange>
            </w:tblGrid>
            <w:tr>
              <w:trPr>
                <w:cantSplit w:val="0"/>
                <w:tblHeader w:val="0"/>
              </w:trPr>
              <w:tc>
                <w:tcPr/>
                <w:p w:rsidR="00000000" w:rsidDel="00000000" w:rsidP="00000000" w:rsidRDefault="00000000" w:rsidRPr="00000000" w14:paraId="000008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8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8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8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NOAA-NMFS-PRPO-2024-2007997</w:t>
                  </w:r>
                </w:p>
              </w:tc>
            </w:tr>
            <w:tr>
              <w:trPr>
                <w:cantSplit w:val="0"/>
                <w:tblHeader w:val="0"/>
              </w:trPr>
              <w:tc>
                <w:tcPr/>
                <w:p w:rsidR="00000000" w:rsidDel="00000000" w:rsidP="00000000" w:rsidRDefault="00000000" w:rsidRPr="00000000" w14:paraId="000008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8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John H. Prescott Marine Mammal Rescue Assistance Grant</w:t>
                  </w:r>
                </w:p>
              </w:tc>
            </w:tr>
            <w:tr>
              <w:trPr>
                <w:cantSplit w:val="0"/>
                <w:tblHeader w:val="0"/>
              </w:trPr>
              <w:tc>
                <w:tcPr/>
                <w:p w:rsidR="00000000" w:rsidDel="00000000" w:rsidP="00000000" w:rsidRDefault="00000000" w:rsidRPr="00000000" w14:paraId="000008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8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8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8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8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8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08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8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br w:type="textWrapping"/>
                    <w:t xml:space="preserve">Natural Resources</w:t>
                    <w:br w:type="textWrapping"/>
                    <w:t xml:space="preserve">Science and Technology and other Research and Development</w:t>
                  </w:r>
                </w:p>
              </w:tc>
            </w:tr>
            <w:tr>
              <w:trPr>
                <w:cantSplit w:val="0"/>
                <w:tblHeader w:val="0"/>
              </w:trPr>
              <w:tc>
                <w:tcPr/>
                <w:p w:rsidR="00000000" w:rsidDel="00000000" w:rsidP="00000000" w:rsidRDefault="00000000" w:rsidRPr="00000000" w14:paraId="000008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8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8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8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40</w:t>
                  </w:r>
                </w:p>
              </w:tc>
            </w:tr>
            <w:tr>
              <w:trPr>
                <w:cantSplit w:val="0"/>
                <w:tblHeader w:val="0"/>
              </w:trPr>
              <w:tc>
                <w:tcPr/>
                <w:p w:rsidR="00000000" w:rsidDel="00000000" w:rsidP="00000000" w:rsidRDefault="00000000" w:rsidRPr="00000000" w14:paraId="000008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8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11.439 -- Marine Mammal Data Program</w:t>
                  </w:r>
                </w:p>
              </w:tc>
            </w:tr>
            <w:tr>
              <w:trPr>
                <w:cantSplit w:val="0"/>
                <w:tblHeader w:val="0"/>
              </w:trPr>
              <w:tc>
                <w:tcPr/>
                <w:p w:rsidR="00000000" w:rsidDel="00000000" w:rsidP="00000000" w:rsidRDefault="00000000" w:rsidRPr="00000000" w14:paraId="000008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8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08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07"/>
              <w:tblW w:w="5018.0" w:type="dxa"/>
              <w:jc w:val="left"/>
              <w:tblLayout w:type="fixed"/>
              <w:tblLook w:val="0400"/>
            </w:tblPr>
            <w:tblGrid>
              <w:gridCol w:w="2489"/>
              <w:gridCol w:w="2529"/>
              <w:tblGridChange w:id="0">
                <w:tblGrid>
                  <w:gridCol w:w="2489"/>
                  <w:gridCol w:w="2529"/>
                </w:tblGrid>
              </w:tblGridChange>
            </w:tblGrid>
            <w:tr>
              <w:trPr>
                <w:cantSplit w:val="0"/>
                <w:tblHeader w:val="0"/>
              </w:trPr>
              <w:tc>
                <w:tcPr/>
                <w:p w:rsidR="00000000" w:rsidDel="00000000" w:rsidP="00000000" w:rsidRDefault="00000000" w:rsidRPr="00000000" w14:paraId="000008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8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08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8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14, 2023</w:t>
                  </w:r>
                </w:p>
              </w:tc>
            </w:tr>
            <w:tr>
              <w:trPr>
                <w:cantSplit w:val="0"/>
                <w:tblHeader w:val="0"/>
              </w:trPr>
              <w:tc>
                <w:tcPr/>
                <w:p w:rsidR="00000000" w:rsidDel="00000000" w:rsidP="00000000" w:rsidRDefault="00000000" w:rsidRPr="00000000" w14:paraId="000008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8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14, 2023</w:t>
                  </w:r>
                </w:p>
              </w:tc>
            </w:tr>
            <w:tr>
              <w:trPr>
                <w:cantSplit w:val="0"/>
                <w:tblHeader w:val="0"/>
              </w:trPr>
              <w:tc>
                <w:tcPr/>
                <w:p w:rsidR="00000000" w:rsidDel="00000000" w:rsidP="00000000" w:rsidRDefault="00000000" w:rsidRPr="00000000" w14:paraId="000008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8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12, 2023  </w:t>
                  </w:r>
                </w:p>
              </w:tc>
            </w:tr>
            <w:tr>
              <w:trPr>
                <w:cantSplit w:val="0"/>
                <w:tblHeader w:val="0"/>
              </w:trPr>
              <w:tc>
                <w:tcPr/>
                <w:p w:rsidR="00000000" w:rsidDel="00000000" w:rsidP="00000000" w:rsidRDefault="00000000" w:rsidRPr="00000000" w14:paraId="000008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8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12, 2023  </w:t>
                  </w:r>
                </w:p>
              </w:tc>
            </w:tr>
            <w:tr>
              <w:trPr>
                <w:cantSplit w:val="0"/>
                <w:tblHeader w:val="0"/>
              </w:trPr>
              <w:tc>
                <w:tcPr/>
                <w:p w:rsidR="00000000" w:rsidDel="00000000" w:rsidP="00000000" w:rsidRDefault="00000000" w:rsidRPr="00000000" w14:paraId="000008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8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11, 2023</w:t>
                  </w:r>
                </w:p>
              </w:tc>
            </w:tr>
            <w:tr>
              <w:trPr>
                <w:cantSplit w:val="0"/>
                <w:tblHeader w:val="0"/>
              </w:trPr>
              <w:tc>
                <w:tcPr/>
                <w:p w:rsidR="00000000" w:rsidDel="00000000" w:rsidP="00000000" w:rsidRDefault="00000000" w:rsidRPr="00000000" w14:paraId="000008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8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8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8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w:t>
                  </w:r>
                </w:p>
              </w:tc>
            </w:tr>
            <w:tr>
              <w:trPr>
                <w:cantSplit w:val="0"/>
                <w:tblHeader w:val="0"/>
              </w:trPr>
              <w:tc>
                <w:tcPr/>
                <w:p w:rsidR="00000000" w:rsidDel="00000000" w:rsidP="00000000" w:rsidRDefault="00000000" w:rsidRPr="00000000" w14:paraId="000008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8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08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8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0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8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8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Native American tribal organizations (other than Federally recognized tribal governments)</w:t>
              <w:br w:type="textWrapping"/>
              <w:t xml:space="preserve">Small businesses</w:t>
              <w:br w:type="textWrapping"/>
              <w:t xml:space="preserve">City or township governments</w:t>
              <w:br w:type="textWrapping"/>
              <w:t xml:space="preserve">Nonprofits having a 501(c)(3) status with the IRS, other than institutions of higher education</w:t>
              <w:br w:type="textWrapping"/>
              <w:t xml:space="preserve">Individuals</w:t>
              <w:br w:type="textWrapping"/>
              <w:t xml:space="preserve">State governments</w:t>
              <w:br w:type="textWrapping"/>
              <w:t xml:space="preserve">Nonprofits that do not have a 501(c)(3) status with the IRS, other than institutions of higher education</w:t>
              <w:br w:type="textWrapping"/>
              <w:t xml:space="preserve">Native American tribal governments (Federally recognized)</w:t>
              <w:br w:type="textWrapping"/>
              <w:t xml:space="preserve">For profit organizations other than small businesses</w:t>
              <w:br w:type="textWrapping"/>
              <w:t xml:space="preserve">County governments</w:t>
              <w:br w:type="textWrapping"/>
              <w:t xml:space="preserve">Special district governments</w:t>
            </w:r>
          </w:p>
        </w:tc>
      </w:tr>
      <w:tr>
        <w:trPr>
          <w:cantSplit w:val="0"/>
          <w:tblHeader w:val="0"/>
        </w:trPr>
        <w:tc>
          <w:tcPr/>
          <w:p w:rsidR="00000000" w:rsidDel="00000000" w:rsidP="00000000" w:rsidRDefault="00000000" w:rsidRPr="00000000" w14:paraId="000008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8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08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0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9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9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Commerce</w:t>
            </w:r>
          </w:p>
        </w:tc>
      </w:tr>
      <w:tr>
        <w:trPr>
          <w:cantSplit w:val="0"/>
          <w:tblHeader w:val="0"/>
        </w:trPr>
        <w:tc>
          <w:tcPr/>
          <w:p w:rsidR="00000000" w:rsidDel="00000000" w:rsidP="00000000" w:rsidRDefault="00000000" w:rsidRPr="00000000" w14:paraId="000009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9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 NMFS' Marine Mammal Health and Stranding Response Program (MMHSRP) is directed under the Marine Mammal Protection Act (MMPA) to facilitate collecting and disseminating reference data on stranded marine mammals and the health trends of marine mammal populations in the wild. The John H. Prescott Marine Mammal Rescue Assistance Grant Program is administered by NOAA to provide Federal assistance to eligible members of the National Marine Mammal Stranding Network and collaborators to provide for: (A) the recovery, care, or treatment of sick, injured, or entangled marine mammals; (B) responses to marine mammal stranding events that require emergency assistance; (C) the collection of data and samples from living or dead stranded marine mammals for scientific research or assessments regarding marine mammal health; (D) facility operating costs that are Notice of Federal Funding Page 2 of 56 directly related to activities described in (A), (B), or (C); and (E) development of stranding network capacity, including training for emergency response, where facilities do not exist or are sparse. </w:t>
            </w:r>
          </w:p>
        </w:tc>
      </w:tr>
      <w:tr>
        <w:trPr>
          <w:cantSplit w:val="0"/>
          <w:tblHeader w:val="0"/>
        </w:trPr>
        <w:tc>
          <w:tcPr/>
          <w:p w:rsidR="00000000" w:rsidDel="00000000" w:rsidP="00000000" w:rsidRDefault="00000000" w:rsidRPr="00000000" w14:paraId="000009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9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4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9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9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Artie Wong arthur.wong@noaa.gov (301) 427-8454</w:t>
              <w:br w:type="textWrapping"/>
              <w:br w:type="textWrapping"/>
            </w:r>
            <w:hyperlink r:id="rId14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Work</w:t>
              </w:r>
            </w:hyperlink>
            <w:r w:rsidDel="00000000" w:rsidR="00000000" w:rsidRPr="00000000">
              <w:rPr>
                <w:rtl w:val="0"/>
              </w:rPr>
            </w:r>
          </w:p>
        </w:tc>
      </w:tr>
    </w:tbl>
    <w:p w:rsidR="00000000" w:rsidDel="00000000" w:rsidP="00000000" w:rsidRDefault="00000000" w:rsidRPr="00000000" w14:paraId="00000908">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4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https://www.grants.gov/web/grants/view-opportunity.html?oppId=349284</w:t>
        </w:r>
      </w:hyperlink>
      <w:r w:rsidDel="00000000" w:rsidR="00000000" w:rsidRPr="00000000">
        <w:rPr>
          <w:rtl w:val="0"/>
        </w:rPr>
      </w:r>
    </w:p>
    <w:p w:rsidR="00000000" w:rsidDel="00000000" w:rsidP="00000000" w:rsidRDefault="00000000" w:rsidRPr="00000000" w14:paraId="000009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wnyagw" w:id="132"/>
    <w:bookmarkEnd w:id="132"/>
    <w:p w:rsidR="00000000" w:rsidDel="00000000" w:rsidP="00000000" w:rsidRDefault="00000000" w:rsidRPr="00000000" w14:paraId="000009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 of Standards and Technology</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Manufacturing USA Workforce, Education and Vibrant Ecosystems (WEAVE) Public Service Awards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11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11"/>
              <w:tblW w:w="5245.0" w:type="dxa"/>
              <w:jc w:val="left"/>
              <w:tblLayout w:type="fixed"/>
              <w:tblLook w:val="0400"/>
            </w:tblPr>
            <w:tblGrid>
              <w:gridCol w:w="2150"/>
              <w:gridCol w:w="3095"/>
              <w:tblGridChange w:id="0">
                <w:tblGrid>
                  <w:gridCol w:w="2150"/>
                  <w:gridCol w:w="3095"/>
                </w:tblGrid>
              </w:tblGridChange>
            </w:tblGrid>
            <w:tr>
              <w:trPr>
                <w:cantSplit w:val="0"/>
                <w:tblHeader w:val="0"/>
              </w:trPr>
              <w:tc>
                <w:tcPr/>
                <w:p w:rsidR="00000000" w:rsidDel="00000000" w:rsidP="00000000" w:rsidRDefault="00000000" w:rsidRPr="00000000" w14:paraId="000009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9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9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9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2023-NIST-MFGUSA-WEAVE-01</w:t>
                  </w:r>
                </w:p>
              </w:tc>
            </w:tr>
            <w:tr>
              <w:trPr>
                <w:cantSplit w:val="0"/>
                <w:tblHeader w:val="0"/>
              </w:trPr>
              <w:tc>
                <w:tcPr/>
                <w:p w:rsidR="00000000" w:rsidDel="00000000" w:rsidP="00000000" w:rsidRDefault="00000000" w:rsidRPr="00000000" w14:paraId="000009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9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Manufacturing USA Workforce, Education and Vibrant Ecosystems (WEAVE) Public Service Awards</w:t>
                  </w:r>
                </w:p>
              </w:tc>
            </w:tr>
            <w:tr>
              <w:trPr>
                <w:cantSplit w:val="0"/>
                <w:tblHeader w:val="0"/>
              </w:trPr>
              <w:tc>
                <w:tcPr/>
                <w:p w:rsidR="00000000" w:rsidDel="00000000" w:rsidP="00000000" w:rsidRDefault="00000000" w:rsidRPr="00000000" w14:paraId="000009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9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9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9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9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9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p w:rsidR="00000000" w:rsidDel="00000000" w:rsidP="00000000" w:rsidRDefault="00000000" w:rsidRPr="00000000" w14:paraId="000009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9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p w:rsidR="00000000" w:rsidDel="00000000" w:rsidP="00000000" w:rsidRDefault="00000000" w:rsidRPr="00000000" w14:paraId="000009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9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9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9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9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9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11.619 -- Arrangements for Interdisciplinary Research Infrastructure</w:t>
                  </w:r>
                </w:p>
              </w:tc>
            </w:tr>
            <w:tr>
              <w:trPr>
                <w:cantSplit w:val="0"/>
                <w:tblHeader w:val="0"/>
              </w:trPr>
              <w:tc>
                <w:tcPr/>
                <w:p w:rsidR="00000000" w:rsidDel="00000000" w:rsidP="00000000" w:rsidRDefault="00000000" w:rsidRPr="00000000" w14:paraId="000009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9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9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12"/>
              <w:tblW w:w="4905.0" w:type="dxa"/>
              <w:jc w:val="left"/>
              <w:tblLayout w:type="fixed"/>
              <w:tblLook w:val="0400"/>
            </w:tblPr>
            <w:tblGrid>
              <w:gridCol w:w="2744"/>
              <w:gridCol w:w="2161"/>
              <w:tblGridChange w:id="0">
                <w:tblGrid>
                  <w:gridCol w:w="2744"/>
                  <w:gridCol w:w="2161"/>
                </w:tblGrid>
              </w:tblGridChange>
            </w:tblGrid>
            <w:tr>
              <w:trPr>
                <w:cantSplit w:val="0"/>
                <w:tblHeader w:val="0"/>
              </w:trPr>
              <w:tc>
                <w:tcPr/>
                <w:p w:rsidR="00000000" w:rsidDel="00000000" w:rsidP="00000000" w:rsidRDefault="00000000" w:rsidRPr="00000000" w14:paraId="000009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9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09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9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02, 2023</w:t>
                  </w:r>
                </w:p>
              </w:tc>
            </w:tr>
            <w:tr>
              <w:trPr>
                <w:cantSplit w:val="0"/>
                <w:tblHeader w:val="0"/>
              </w:trPr>
              <w:tc>
                <w:tcPr/>
                <w:p w:rsidR="00000000" w:rsidDel="00000000" w:rsidP="00000000" w:rsidRDefault="00000000" w:rsidRPr="00000000" w14:paraId="000009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9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02, 2023</w:t>
                  </w:r>
                </w:p>
              </w:tc>
            </w:tr>
            <w:tr>
              <w:trPr>
                <w:cantSplit w:val="0"/>
                <w:tblHeader w:val="0"/>
              </w:trPr>
              <w:tc>
                <w:tcPr/>
                <w:p w:rsidR="00000000" w:rsidDel="00000000" w:rsidP="00000000" w:rsidRDefault="00000000" w:rsidRPr="00000000" w14:paraId="000009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9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02, 2023  </w:t>
                  </w:r>
                </w:p>
              </w:tc>
            </w:tr>
            <w:tr>
              <w:trPr>
                <w:cantSplit w:val="0"/>
                <w:tblHeader w:val="0"/>
              </w:trPr>
              <w:tc>
                <w:tcPr/>
                <w:p w:rsidR="00000000" w:rsidDel="00000000" w:rsidP="00000000" w:rsidRDefault="00000000" w:rsidRPr="00000000" w14:paraId="000009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9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02, 2023  </w:t>
                  </w:r>
                </w:p>
              </w:tc>
            </w:tr>
            <w:tr>
              <w:trPr>
                <w:cantSplit w:val="0"/>
                <w:tblHeader w:val="0"/>
              </w:trPr>
              <w:tc>
                <w:tcPr/>
                <w:p w:rsidR="00000000" w:rsidDel="00000000" w:rsidP="00000000" w:rsidRDefault="00000000" w:rsidRPr="00000000" w14:paraId="000009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9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01, 2023</w:t>
                  </w:r>
                </w:p>
              </w:tc>
            </w:tr>
            <w:tr>
              <w:trPr>
                <w:cantSplit w:val="0"/>
                <w:tblHeader w:val="0"/>
              </w:trPr>
              <w:tc>
                <w:tcPr/>
                <w:p w:rsidR="00000000" w:rsidDel="00000000" w:rsidP="00000000" w:rsidRDefault="00000000" w:rsidRPr="00000000" w14:paraId="000009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9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9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9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9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9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09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9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1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9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9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9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9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Eligibility for this program is limited to current Manufacturing USA institutes at the time of proposal submission and at the time of award (should an award be issued). The Manufacturing USA institutes eligible to submit applications under this funding opportunity are: AFFOA, AIM Photonics, America Makes, ARM, BioFabUSA, BioMADE, CESMII, CyManII, EPIXC, IACMI, LIFT, MxD, NextFlex, NIIMBL, PowerAmerica, RAPID, &amp; REMADE. No other entities are eligible to submit applications. Importantly, applications for funding must be submitted by a partnership of two or more current Manufacturing USA Institutes. A Manufacturing USA Institute may only serve as the lead applicant on one application but may serve as a subrecipient or as an unfunded collaborator on other applications. Also note that members of the institutes, individuals, and organizations not associated with the institutes are NOT eligible to apply under this NOFO; however, they may participate as part of an institute’s team.</w:t>
            </w:r>
          </w:p>
        </w:tc>
      </w:tr>
    </w:tbl>
    <w:p w:rsidR="00000000" w:rsidDel="00000000" w:rsidP="00000000" w:rsidRDefault="00000000" w:rsidRPr="00000000" w14:paraId="000009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1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9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9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Institute of Standards and Technology</w:t>
            </w:r>
          </w:p>
        </w:tc>
      </w:tr>
      <w:tr>
        <w:trPr>
          <w:cantSplit w:val="0"/>
          <w:tblHeader w:val="0"/>
        </w:trPr>
        <w:tc>
          <w:tcPr/>
          <w:p w:rsidR="00000000" w:rsidDel="00000000" w:rsidP="00000000" w:rsidRDefault="00000000" w:rsidRPr="00000000" w14:paraId="000009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9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Through this W</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orkforce, </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ducation, </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nd </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ibrant </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cosystems (WEAVE) funding opportunity, NIST invites eligible Manufacturing USA institutes to propose high-impact public service projects to support vibrant and inclusive advanced manufacturing ecosystems that promote domestic production of institute-developed advanced manufacturing technologies and equitable access to good jobs.</w:t>
            </w:r>
          </w:p>
        </w:tc>
      </w:tr>
      <w:tr>
        <w:trPr>
          <w:cantSplit w:val="0"/>
          <w:tblHeader w:val="0"/>
        </w:trPr>
        <w:tc>
          <w:tcPr/>
          <w:p w:rsidR="00000000" w:rsidDel="00000000" w:rsidP="00000000" w:rsidRDefault="00000000" w:rsidRPr="00000000" w14:paraId="000009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9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4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9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9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Misty Roosa Management Analyst</w:t>
              <w:br w:type="textWrapping"/>
              <w:br w:type="textWrapping"/>
            </w:r>
            <w:hyperlink r:id="rId14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AGENCY CONTACT</w:t>
              </w:r>
            </w:hyperlink>
            <w:r w:rsidDel="00000000" w:rsidR="00000000" w:rsidRPr="00000000">
              <w:rPr>
                <w:rtl w:val="0"/>
              </w:rPr>
            </w:r>
          </w:p>
        </w:tc>
      </w:tr>
    </w:tbl>
    <w:p w:rsidR="00000000" w:rsidDel="00000000" w:rsidP="00000000" w:rsidRDefault="00000000" w:rsidRPr="00000000" w14:paraId="000009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4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https://www.grants.gov/web/grants/view-opportunity.html?oppId=349721</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bookmarkStart w:colFirst="0" w:colLast="0" w:name="bookmark=id.2uxtw84" w:id="133"/>
    <w:bookmarkEnd w:id="133"/>
    <w:bookmarkStart w:colFirst="0" w:colLast="0" w:name="bookmark=id.3u2rp3q" w:id="134"/>
    <w:bookmarkEnd w:id="134"/>
    <w:bookmarkStart w:colFirst="0" w:colLast="0" w:name="bookmark=id.1vsw3ci" w:id="135"/>
    <w:bookmarkEnd w:id="135"/>
    <w:bookmarkStart w:colFirst="0" w:colLast="0" w:name="bookmark=id.2981zbj" w:id="136"/>
    <w:bookmarkEnd w:id="136"/>
    <w:bookmarkStart w:colFirst="0" w:colLast="0" w:name="bookmark=id.3gnlt4p" w:id="137"/>
    <w:bookmarkEnd w:id="137"/>
    <w:bookmarkStart w:colFirst="0" w:colLast="0" w:name="bookmark=id.4fsjm0b" w:id="138"/>
    <w:bookmarkEnd w:id="138"/>
    <w:bookmarkStart w:colFirst="0" w:colLast="0" w:name="bookmark=id.1a346fx" w:id="139"/>
    <w:bookmarkEnd w:id="139"/>
    <w:p w:rsidR="00000000" w:rsidDel="00000000" w:rsidP="00000000" w:rsidRDefault="00000000" w:rsidRPr="00000000" w14:paraId="000009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highlight w:val="white"/>
          <w:u w:val="none"/>
          <w:vertAlign w:val="baseline"/>
          <w:rtl w:val="0"/>
        </w:rPr>
        <w:t xml:space="preserve">Research:</w:t>
      </w:r>
      <w:bookmarkStart w:colFirst="0" w:colLast="0" w:name="bookmark=id.38czs75" w:id="140"/>
      <w:bookmarkEnd w:id="140"/>
      <w:bookmarkStart w:colFirst="0" w:colLast="0" w:name="bookmark=id.odc9jc" w:id="141"/>
      <w:bookmarkEnd w:id="141"/>
      <w:r w:rsidDel="00000000" w:rsidR="00000000" w:rsidRPr="00000000">
        <w:rPr>
          <w:rtl w:val="0"/>
        </w:rPr>
      </w:r>
    </w:p>
    <w:p w:rsidR="00000000" w:rsidDel="00000000" w:rsidP="00000000" w:rsidRDefault="00000000" w:rsidRPr="00000000" w14:paraId="000009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1nia2ey" w:id="142"/>
    <w:bookmarkEnd w:id="142"/>
    <w:p w:rsidR="00000000" w:rsidDel="00000000" w:rsidP="00000000" w:rsidRDefault="00000000" w:rsidRPr="00000000" w14:paraId="000009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4"/>
          <w:szCs w:val="24"/>
          <w:highlight w:val="white"/>
          <w:u w:val="none"/>
          <w:vertAlign w:val="baseline"/>
          <w:rtl w:val="0"/>
        </w:rPr>
        <w:t xml:space="preserve">Modifications: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bookmarkStart w:colFirst="0" w:colLast="0" w:name="bookmark=id.47hxl2r" w:id="143"/>
    <w:bookmarkEnd w:id="143"/>
    <w:p w:rsidR="00000000" w:rsidDel="00000000" w:rsidP="00000000" w:rsidRDefault="00000000" w:rsidRPr="00000000" w14:paraId="00000949">
      <w:pPr>
        <w:widowControl w:val="0"/>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NOAA's Restoring Fish Passage through Barrier Removal Grants Under the BIL and IRA</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Synopsis 3</w:t>
      </w:r>
    </w:p>
    <w:tbl>
      <w:tblPr>
        <w:tblStyle w:val="Table11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9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color w:val="222222"/>
                <w:highlight w:val="white"/>
              </w:rPr>
            </w:pPr>
            <w:r w:rsidDel="00000000" w:rsidR="00000000" w:rsidRPr="00000000">
              <w:rPr>
                <w:rtl w:val="0"/>
              </w:rPr>
            </w:r>
          </w:p>
          <w:tbl>
            <w:tblPr>
              <w:tblStyle w:val="Table116"/>
              <w:tblW w:w="5245.0" w:type="dxa"/>
              <w:jc w:val="left"/>
              <w:tblLayout w:type="fixed"/>
              <w:tblLook w:val="0400"/>
            </w:tblPr>
            <w:tblGrid>
              <w:gridCol w:w="1747"/>
              <w:gridCol w:w="3498"/>
              <w:tblGridChange w:id="0">
                <w:tblGrid>
                  <w:gridCol w:w="1747"/>
                  <w:gridCol w:w="3498"/>
                </w:tblGrid>
              </w:tblGridChange>
            </w:tblGrid>
            <w:tr>
              <w:trPr>
                <w:cantSplit w:val="0"/>
                <w:tblHeader w:val="0"/>
              </w:trPr>
              <w:tc>
                <w:tcPr/>
                <w:p w:rsidR="00000000" w:rsidDel="00000000" w:rsidP="00000000" w:rsidRDefault="00000000" w:rsidRPr="00000000" w14:paraId="0000094B">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vAlign w:val="center"/>
                </w:tcPr>
                <w:p w:rsidR="00000000" w:rsidDel="00000000" w:rsidP="00000000" w:rsidRDefault="00000000" w:rsidRPr="00000000" w14:paraId="0000094C">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p w:rsidR="00000000" w:rsidDel="00000000" w:rsidP="00000000" w:rsidRDefault="00000000" w:rsidRPr="00000000" w14:paraId="0000094D">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Number:</w:t>
                  </w:r>
                </w:p>
              </w:tc>
              <w:tc>
                <w:tcPr>
                  <w:vAlign w:val="center"/>
                </w:tcPr>
                <w:p w:rsidR="00000000" w:rsidDel="00000000" w:rsidP="00000000" w:rsidRDefault="00000000" w:rsidRPr="00000000" w14:paraId="0000094E">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NOAA-NMFS-HCPO-2023-2008056</w:t>
                  </w:r>
                </w:p>
              </w:tc>
            </w:tr>
            <w:tr>
              <w:trPr>
                <w:cantSplit w:val="0"/>
                <w:tblHeader w:val="0"/>
              </w:trPr>
              <w:tc>
                <w:tcPr/>
                <w:p w:rsidR="00000000" w:rsidDel="00000000" w:rsidP="00000000" w:rsidRDefault="00000000" w:rsidRPr="00000000" w14:paraId="0000094F">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Title:</w:t>
                  </w:r>
                </w:p>
              </w:tc>
              <w:tc>
                <w:tcPr>
                  <w:vAlign w:val="center"/>
                </w:tcPr>
                <w:p w:rsidR="00000000" w:rsidDel="00000000" w:rsidP="00000000" w:rsidRDefault="00000000" w:rsidRPr="00000000" w14:paraId="00000950">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NOAA's Restoring Fish Passage through Barrier Removal Grants Under the BIL and IRA</w:t>
                  </w:r>
                </w:p>
              </w:tc>
            </w:tr>
            <w:tr>
              <w:trPr>
                <w:cantSplit w:val="0"/>
                <w:tblHeader w:val="0"/>
              </w:trPr>
              <w:tc>
                <w:tcPr/>
                <w:p w:rsidR="00000000" w:rsidDel="00000000" w:rsidP="00000000" w:rsidRDefault="00000000" w:rsidRPr="00000000" w14:paraId="00000951">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vAlign w:val="center"/>
                </w:tcPr>
                <w:p w:rsidR="00000000" w:rsidDel="00000000" w:rsidP="00000000" w:rsidRDefault="00000000" w:rsidRPr="00000000" w14:paraId="00000952">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p w:rsidR="00000000" w:rsidDel="00000000" w:rsidP="00000000" w:rsidRDefault="00000000" w:rsidRPr="00000000" w14:paraId="00000953">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vAlign w:val="center"/>
                </w:tcPr>
                <w:p w:rsidR="00000000" w:rsidDel="00000000" w:rsidP="00000000" w:rsidRDefault="00000000" w:rsidRPr="00000000" w14:paraId="00000954">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0955">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vAlign w:val="center"/>
                </w:tcPr>
                <w:p w:rsidR="00000000" w:rsidDel="00000000" w:rsidP="00000000" w:rsidRDefault="00000000" w:rsidRPr="00000000" w14:paraId="00000956">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Cooperative Agreement</w:t>
                  </w:r>
                </w:p>
              </w:tc>
            </w:tr>
            <w:tr>
              <w:trPr>
                <w:cantSplit w:val="0"/>
                <w:tblHeader w:val="0"/>
              </w:trPr>
              <w:tc>
                <w:tcPr/>
                <w:p w:rsidR="00000000" w:rsidDel="00000000" w:rsidP="00000000" w:rsidRDefault="00000000" w:rsidRPr="00000000" w14:paraId="00000957">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vAlign w:val="center"/>
                </w:tcPr>
                <w:p w:rsidR="00000000" w:rsidDel="00000000" w:rsidP="00000000" w:rsidRDefault="00000000" w:rsidRPr="00000000" w14:paraId="00000958">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Environment</w:t>
                    <w:br w:type="textWrapping"/>
                    <w:t xml:space="preserve">Infrastructure Investment and Jobs Act (IIJA)</w:t>
                    <w:br w:type="textWrapping"/>
                    <w:t xml:space="preserve">Natural Resources</w:t>
                    <w:br w:type="textWrapping"/>
                    <w:t xml:space="preserve">Other (see text field entitled "Explanation of Other Category of Funding Activity" for clarification)</w:t>
                  </w:r>
                </w:p>
              </w:tc>
            </w:tr>
            <w:tr>
              <w:trPr>
                <w:cantSplit w:val="0"/>
                <w:tblHeader w:val="0"/>
              </w:trPr>
              <w:tc>
                <w:tcPr/>
                <w:p w:rsidR="00000000" w:rsidDel="00000000" w:rsidP="00000000" w:rsidRDefault="00000000" w:rsidRPr="00000000" w14:paraId="00000959">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vAlign w:val="center"/>
                </w:tcPr>
                <w:p w:rsidR="00000000" w:rsidDel="00000000" w:rsidP="00000000" w:rsidRDefault="00000000" w:rsidRPr="00000000" w14:paraId="0000095A">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Inflation Reduction Act</w:t>
                  </w:r>
                </w:p>
              </w:tc>
            </w:tr>
            <w:tr>
              <w:trPr>
                <w:cantSplit w:val="0"/>
                <w:tblHeader w:val="0"/>
              </w:trPr>
              <w:tc>
                <w:tcPr/>
                <w:p w:rsidR="00000000" w:rsidDel="00000000" w:rsidP="00000000" w:rsidRDefault="00000000" w:rsidRPr="00000000" w14:paraId="0000095B">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vAlign w:val="center"/>
                </w:tcPr>
                <w:p w:rsidR="00000000" w:rsidDel="00000000" w:rsidP="00000000" w:rsidRDefault="00000000" w:rsidRPr="00000000" w14:paraId="0000095C">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095D">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CFDA Number(s):</w:t>
                  </w:r>
                </w:p>
              </w:tc>
              <w:tc>
                <w:tcPr>
                  <w:vAlign w:val="center"/>
                </w:tcPr>
                <w:p w:rsidR="00000000" w:rsidDel="00000000" w:rsidP="00000000" w:rsidRDefault="00000000" w:rsidRPr="00000000" w14:paraId="0000095E">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11.463 -- Habitat Conservation</w:t>
                  </w:r>
                </w:p>
              </w:tc>
            </w:tr>
            <w:tr>
              <w:trPr>
                <w:cantSplit w:val="0"/>
                <w:tblHeader w:val="0"/>
              </w:trPr>
              <w:tc>
                <w:tcPr/>
                <w:p w:rsidR="00000000" w:rsidDel="00000000" w:rsidP="00000000" w:rsidRDefault="00000000" w:rsidRPr="00000000" w14:paraId="0000095F">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vAlign w:val="center"/>
                </w:tcPr>
                <w:p w:rsidR="00000000" w:rsidDel="00000000" w:rsidP="00000000" w:rsidRDefault="00000000" w:rsidRPr="00000000" w14:paraId="00000960">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w:t>
                  </w:r>
                </w:p>
              </w:tc>
            </w:tr>
          </w:tbl>
          <w:p w:rsidR="00000000" w:rsidDel="00000000" w:rsidP="00000000" w:rsidRDefault="00000000" w:rsidRPr="00000000" w14:paraId="00000961">
            <w:pPr>
              <w:widowControl w:val="0"/>
              <w:rPr>
                <w:rFonts w:ascii="Helvetica Neue" w:cs="Helvetica Neue" w:eastAsia="Helvetica Neue" w:hAnsi="Helvetica Neue"/>
                <w:color w:val="222222"/>
              </w:rPr>
            </w:pPr>
            <w:r w:rsidDel="00000000" w:rsidR="00000000" w:rsidRPr="00000000">
              <w:rPr>
                <w:rtl w:val="0"/>
              </w:rPr>
            </w:r>
          </w:p>
        </w:tc>
        <w:tc>
          <w:tcPr/>
          <w:p w:rsidR="00000000" w:rsidDel="00000000" w:rsidP="00000000" w:rsidRDefault="00000000" w:rsidRPr="00000000" w14:paraId="000009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color w:val="222222"/>
              </w:rPr>
            </w:pPr>
            <w:r w:rsidDel="00000000" w:rsidR="00000000" w:rsidRPr="00000000">
              <w:rPr>
                <w:rtl w:val="0"/>
              </w:rPr>
            </w:r>
          </w:p>
          <w:tbl>
            <w:tblPr>
              <w:tblStyle w:val="Table117"/>
              <w:tblW w:w="5218.0" w:type="dxa"/>
              <w:jc w:val="left"/>
              <w:tblLayout w:type="fixed"/>
              <w:tblLook w:val="0400"/>
            </w:tblPr>
            <w:tblGrid>
              <w:gridCol w:w="2338"/>
              <w:gridCol w:w="2880"/>
              <w:tblGridChange w:id="0">
                <w:tblGrid>
                  <w:gridCol w:w="2338"/>
                  <w:gridCol w:w="2880"/>
                </w:tblGrid>
              </w:tblGridChange>
            </w:tblGrid>
            <w:tr>
              <w:trPr>
                <w:cantSplit w:val="0"/>
                <w:tblHeader w:val="0"/>
              </w:trPr>
              <w:tc>
                <w:tcPr/>
                <w:p w:rsidR="00000000" w:rsidDel="00000000" w:rsidP="00000000" w:rsidRDefault="00000000" w:rsidRPr="00000000" w14:paraId="00000963">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vAlign w:val="center"/>
                </w:tcPr>
                <w:p w:rsidR="00000000" w:rsidDel="00000000" w:rsidP="00000000" w:rsidRDefault="00000000" w:rsidRPr="00000000" w14:paraId="00000964">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Synopsis 3</w:t>
                  </w:r>
                </w:p>
              </w:tc>
            </w:tr>
            <w:tr>
              <w:trPr>
                <w:cantSplit w:val="0"/>
                <w:tblHeader w:val="0"/>
              </w:trPr>
              <w:tc>
                <w:tcPr/>
                <w:p w:rsidR="00000000" w:rsidDel="00000000" w:rsidP="00000000" w:rsidRDefault="00000000" w:rsidRPr="00000000" w14:paraId="00000965">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Posted Date:</w:t>
                  </w:r>
                </w:p>
              </w:tc>
              <w:tc>
                <w:tcPr>
                  <w:vAlign w:val="center"/>
                </w:tcPr>
                <w:p w:rsidR="00000000" w:rsidDel="00000000" w:rsidP="00000000" w:rsidRDefault="00000000" w:rsidRPr="00000000" w14:paraId="00000966">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31, 2023</w:t>
                  </w:r>
                </w:p>
              </w:tc>
            </w:tr>
            <w:tr>
              <w:trPr>
                <w:cantSplit w:val="0"/>
                <w:tblHeader w:val="0"/>
              </w:trPr>
              <w:tc>
                <w:tcPr/>
                <w:p w:rsidR="00000000" w:rsidDel="00000000" w:rsidP="00000000" w:rsidRDefault="00000000" w:rsidRPr="00000000" w14:paraId="00000967">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vAlign w:val="center"/>
                </w:tcPr>
                <w:p w:rsidR="00000000" w:rsidDel="00000000" w:rsidP="00000000" w:rsidRDefault="00000000" w:rsidRPr="00000000" w14:paraId="00000968">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31, 2023</w:t>
                  </w:r>
                </w:p>
              </w:tc>
            </w:tr>
            <w:tr>
              <w:trPr>
                <w:cantSplit w:val="0"/>
                <w:tblHeader w:val="0"/>
              </w:trPr>
              <w:tc>
                <w:tcPr/>
                <w:p w:rsidR="00000000" w:rsidDel="00000000" w:rsidP="00000000" w:rsidRDefault="00000000" w:rsidRPr="00000000" w14:paraId="00000969">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Original Closing Date for Applications:</w:t>
                  </w:r>
                </w:p>
              </w:tc>
              <w:tc>
                <w:tcPr>
                  <w:vAlign w:val="center"/>
                </w:tcPr>
                <w:p w:rsidR="00000000" w:rsidDel="00000000" w:rsidP="00000000" w:rsidRDefault="00000000" w:rsidRPr="00000000" w14:paraId="0000096A">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Oct 16, 2023  </w:t>
                  </w:r>
                </w:p>
              </w:tc>
            </w:tr>
            <w:tr>
              <w:trPr>
                <w:cantSplit w:val="0"/>
                <w:tblHeader w:val="0"/>
              </w:trPr>
              <w:tc>
                <w:tcPr/>
                <w:p w:rsidR="00000000" w:rsidDel="00000000" w:rsidP="00000000" w:rsidRDefault="00000000" w:rsidRPr="00000000" w14:paraId="0000096B">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Current Closing Date for Applications:</w:t>
                  </w:r>
                </w:p>
              </w:tc>
              <w:tc>
                <w:tcPr>
                  <w:vAlign w:val="center"/>
                </w:tcPr>
                <w:p w:rsidR="00000000" w:rsidDel="00000000" w:rsidP="00000000" w:rsidRDefault="00000000" w:rsidRPr="00000000" w14:paraId="0000096C">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Oct 16, 2023  </w:t>
                  </w:r>
                </w:p>
              </w:tc>
            </w:tr>
            <w:tr>
              <w:trPr>
                <w:cantSplit w:val="0"/>
                <w:tblHeader w:val="0"/>
              </w:trPr>
              <w:tc>
                <w:tcPr/>
                <w:p w:rsidR="00000000" w:rsidDel="00000000" w:rsidP="00000000" w:rsidRDefault="00000000" w:rsidRPr="00000000" w14:paraId="0000096D">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vAlign w:val="center"/>
                </w:tcPr>
                <w:p w:rsidR="00000000" w:rsidDel="00000000" w:rsidP="00000000" w:rsidRDefault="00000000" w:rsidRPr="00000000" w14:paraId="0000096E">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Nov 15, 2023</w:t>
                  </w:r>
                </w:p>
              </w:tc>
            </w:tr>
            <w:tr>
              <w:trPr>
                <w:cantSplit w:val="0"/>
                <w:tblHeader w:val="0"/>
              </w:trPr>
              <w:tc>
                <w:tcPr/>
                <w:p w:rsidR="00000000" w:rsidDel="00000000" w:rsidP="00000000" w:rsidRDefault="00000000" w:rsidRPr="00000000" w14:paraId="0000096F">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vAlign w:val="center"/>
                </w:tcPr>
                <w:p w:rsidR="00000000" w:rsidDel="00000000" w:rsidP="00000000" w:rsidRDefault="00000000" w:rsidRPr="00000000" w14:paraId="00000970">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$175,000,000</w:t>
                  </w:r>
                </w:p>
              </w:tc>
            </w:tr>
            <w:tr>
              <w:trPr>
                <w:cantSplit w:val="0"/>
                <w:tblHeader w:val="0"/>
              </w:trPr>
              <w:tc>
                <w:tcPr/>
                <w:p w:rsidR="00000000" w:rsidDel="00000000" w:rsidP="00000000" w:rsidRDefault="00000000" w:rsidRPr="00000000" w14:paraId="00000971">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vAlign w:val="center"/>
                </w:tcPr>
                <w:p w:rsidR="00000000" w:rsidDel="00000000" w:rsidP="00000000" w:rsidRDefault="00000000" w:rsidRPr="00000000" w14:paraId="00000972">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$20,000,000</w:t>
                  </w:r>
                </w:p>
              </w:tc>
            </w:tr>
            <w:tr>
              <w:trPr>
                <w:cantSplit w:val="0"/>
                <w:tblHeader w:val="0"/>
              </w:trPr>
              <w:tc>
                <w:tcPr/>
                <w:p w:rsidR="00000000" w:rsidDel="00000000" w:rsidP="00000000" w:rsidRDefault="00000000" w:rsidRPr="00000000" w14:paraId="00000973">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vAlign w:val="center"/>
                </w:tcPr>
                <w:p w:rsidR="00000000" w:rsidDel="00000000" w:rsidP="00000000" w:rsidRDefault="00000000" w:rsidRPr="00000000" w14:paraId="00000974">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$1,000,000</w:t>
                  </w:r>
                </w:p>
              </w:tc>
            </w:tr>
          </w:tbl>
          <w:p w:rsidR="00000000" w:rsidDel="00000000" w:rsidP="00000000" w:rsidRDefault="00000000" w:rsidRPr="00000000" w14:paraId="00000975">
            <w:pPr>
              <w:widowControl w:val="0"/>
              <w:rPr>
                <w:rFonts w:ascii="Helvetica Neue" w:cs="Helvetica Neue" w:eastAsia="Helvetica Neue" w:hAnsi="Helvetica Neue"/>
                <w:color w:val="222222"/>
              </w:rPr>
            </w:pPr>
            <w:r w:rsidDel="00000000" w:rsidR="00000000" w:rsidRPr="00000000">
              <w:rPr>
                <w:rtl w:val="0"/>
              </w:rPr>
            </w:r>
          </w:p>
        </w:tc>
      </w:tr>
    </w:tbl>
    <w:p w:rsidR="00000000" w:rsidDel="00000000" w:rsidP="00000000" w:rsidRDefault="00000000" w:rsidRPr="00000000" w14:paraId="00000976">
      <w:pPr>
        <w:widowControl w:val="0"/>
        <w:rPr>
          <w:rFonts w:ascii="Helvetica Neue" w:cs="Helvetica Neue" w:eastAsia="Helvetica Neue" w:hAnsi="Helvetica Neue"/>
          <w:color w:val="222222"/>
        </w:rPr>
      </w:pPr>
      <w:r w:rsidDel="00000000" w:rsidR="00000000" w:rsidRPr="00000000">
        <w:rPr>
          <w:rtl w:val="0"/>
        </w:rPr>
      </w:r>
    </w:p>
    <w:tbl>
      <w:tblPr>
        <w:tblStyle w:val="Table118"/>
        <w:tblW w:w="10890.0" w:type="dxa"/>
        <w:jc w:val="left"/>
        <w:tblLayout w:type="fixed"/>
        <w:tblLook w:val="0400"/>
      </w:tblPr>
      <w:tblGrid>
        <w:gridCol w:w="4333"/>
        <w:gridCol w:w="6557"/>
        <w:tblGridChange w:id="0">
          <w:tblGrid>
            <w:gridCol w:w="4333"/>
            <w:gridCol w:w="6557"/>
          </w:tblGrid>
        </w:tblGridChange>
      </w:tblGrid>
      <w:tr>
        <w:trPr>
          <w:cantSplit w:val="0"/>
          <w:tblHeader w:val="0"/>
        </w:trPr>
        <w:tc>
          <w:tcPr/>
          <w:p w:rsidR="00000000" w:rsidDel="00000000" w:rsidP="00000000" w:rsidRDefault="00000000" w:rsidRPr="00000000" w14:paraId="00000977">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vAlign w:val="center"/>
          </w:tcPr>
          <w:p w:rsidR="00000000" w:rsidDel="00000000" w:rsidP="00000000" w:rsidRDefault="00000000" w:rsidRPr="00000000" w14:paraId="00000978">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Public and State controlled institutions of higher education</w:t>
              <w:br w:type="textWrapping"/>
              <w:t xml:space="preserve">Public housing authorities/Indian housing authorities</w:t>
              <w:br w:type="textWrapping"/>
              <w:t xml:space="preserve">Small businesses</w:t>
              <w:br w:type="textWrapping"/>
              <w:t xml:space="preserve">Special district governments</w:t>
              <w:br w:type="textWrapping"/>
              <w:t xml:space="preserve">Native American tribal governments (Federally recognized)</w:t>
              <w:br w:type="textWrapping"/>
              <w:t xml:space="preserve">For profit organizations other than small businesses</w:t>
              <w:br w:type="textWrapping"/>
              <w:t xml:space="preserve">State governments</w:t>
              <w:br w:type="textWrapping"/>
              <w:t xml:space="preserve">City or township governments</w:t>
              <w:br w:type="textWrapping"/>
              <w:t xml:space="preserve">Nonprofits having a 501(c)(3) status with the IRS, other than institutions of higher education</w:t>
              <w:br w:type="textWrapping"/>
              <w:t xml:space="preserve">Independent school districts</w:t>
              <w:br w:type="textWrapping"/>
              <w:t xml:space="preserve">Native American tribal organizations (other than Federally recognized tribal governments)</w:t>
              <w:br w:type="textWrapping"/>
              <w:t xml:space="preserve">County governments</w:t>
              <w:br w:type="textWrapping"/>
              <w:t xml:space="preserve">Nonprofits that do not have a 501(c)(3) status with the IRS, other than institutions of higher education</w:t>
              <w:br w:type="textWrapping"/>
              <w:t xml:space="preserve">Private institutions of higher education</w:t>
              <w:br w:type="textWrapping"/>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979">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vAlign w:val="center"/>
          </w:tcPr>
          <w:p w:rsidR="00000000" w:rsidDel="00000000" w:rsidP="00000000" w:rsidRDefault="00000000" w:rsidRPr="00000000" w14:paraId="0000097A">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Eligible applicants are institutions of higher education, non-profits, commercial (for profit) organizations, U.S. territories, and state, local, and Native American and Alaska Native tribal governments. Applications from federal agencies or employees of federal agencies will not be considered. Federal agencies are strongly encouraged to work with applicants who are eligible to apply. Applicants must propose work in areas that benefit United States migratory fish as defined in the Program Objective (Section I.A). Eligible applicants for Great Lakes projects must propose work within one of the eight U.S. Great Lakes states (New York, Pennsylvania, Ohio, Michigan, Indiana, Illinois, Wisconsin, and Minnesota), within the Great Lakes basin. Eligible applicants that propose projects in the Commonwealth and Territories of the United States must propose work in American Samoa, Guam, Northern Mariana Islands, U.S. Virgin Islands, or Puerto Rico.</w:t>
            </w:r>
          </w:p>
        </w:tc>
      </w:tr>
    </w:tbl>
    <w:p w:rsidR="00000000" w:rsidDel="00000000" w:rsidP="00000000" w:rsidRDefault="00000000" w:rsidRPr="00000000" w14:paraId="0000097B">
      <w:pPr>
        <w:widowControl w:val="0"/>
        <w:rPr>
          <w:rFonts w:ascii="Helvetica Neue" w:cs="Helvetica Neue" w:eastAsia="Helvetica Neue" w:hAnsi="Helvetica Neue"/>
          <w:color w:val="222222"/>
        </w:rPr>
      </w:pPr>
      <w:r w:rsidDel="00000000" w:rsidR="00000000" w:rsidRPr="00000000">
        <w:rPr>
          <w:rtl w:val="0"/>
        </w:rPr>
      </w:r>
    </w:p>
    <w:tbl>
      <w:tblPr>
        <w:tblStyle w:val="Table119"/>
        <w:tblW w:w="10890.0" w:type="dxa"/>
        <w:jc w:val="left"/>
        <w:tblLayout w:type="fixed"/>
        <w:tblLook w:val="0400"/>
      </w:tblPr>
      <w:tblGrid>
        <w:gridCol w:w="3694"/>
        <w:gridCol w:w="7196"/>
        <w:tblGridChange w:id="0">
          <w:tblGrid>
            <w:gridCol w:w="3694"/>
            <w:gridCol w:w="7196"/>
          </w:tblGrid>
        </w:tblGridChange>
      </w:tblGrid>
      <w:tr>
        <w:trPr>
          <w:cantSplit w:val="0"/>
          <w:tblHeader w:val="0"/>
        </w:trPr>
        <w:tc>
          <w:tcPr/>
          <w:p w:rsidR="00000000" w:rsidDel="00000000" w:rsidP="00000000" w:rsidRDefault="00000000" w:rsidRPr="00000000" w14:paraId="0000097C">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vAlign w:val="center"/>
          </w:tcPr>
          <w:p w:rsidR="00000000" w:rsidDel="00000000" w:rsidP="00000000" w:rsidRDefault="00000000" w:rsidRPr="00000000" w14:paraId="0000097D">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Department of Commerce</w:t>
            </w:r>
          </w:p>
        </w:tc>
      </w:tr>
      <w:tr>
        <w:trPr>
          <w:cantSplit w:val="0"/>
          <w:tblHeader w:val="0"/>
        </w:trPr>
        <w:tc>
          <w:tcPr/>
          <w:p w:rsidR="00000000" w:rsidDel="00000000" w:rsidP="00000000" w:rsidRDefault="00000000" w:rsidRPr="00000000" w14:paraId="0000097E">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vAlign w:val="center"/>
          </w:tcPr>
          <w:p w:rsidR="00000000" w:rsidDel="00000000" w:rsidP="00000000" w:rsidRDefault="00000000" w:rsidRPr="00000000" w14:paraId="0000097F">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principal objective of NOAA’s Restoring Fish Passage through Barrier Removal Notice of Funding Opportunity is to provide federal financial and technical assistance to fish passage through the removal of dams and other in-stream barriers for native migratory or sea-run fish. Funding will be used for fish passage that rebuilds productive and sustainable fisheries, contributes to the recovery and conservation of threatened and endangered species, enhances watershed health, promotes resilient ecosystems and communities, especially in underserved communities, and improves economic vitality, including local employment. This funding opportunity announcement is authorized under the Infrastructure Investment and Jobs Act (Bipartisan Infrastructure Law (BIL), Public Law 117-58) and the Inflation Reduction Act (IRA, Public Law 117-169). See full announcement.</w:t>
            </w:r>
          </w:p>
          <w:p w:rsidR="00000000" w:rsidDel="00000000" w:rsidP="00000000" w:rsidRDefault="00000000" w:rsidRPr="00000000" w14:paraId="00000980">
            <w:pPr>
              <w:widowControl w:val="0"/>
              <w:rPr>
                <w:rFonts w:ascii="Helvetica Neue" w:cs="Helvetica Neue" w:eastAsia="Helvetica Neue" w:hAnsi="Helvetica Neue"/>
                <w:color w:val="222222"/>
              </w:rPr>
            </w:pPr>
            <w:r w:rsidDel="00000000" w:rsidR="00000000" w:rsidRPr="00000000">
              <w:rPr>
                <w:rtl w:val="0"/>
              </w:rPr>
            </w:r>
          </w:p>
        </w:tc>
      </w:tr>
      <w:tr>
        <w:trPr>
          <w:cantSplit w:val="0"/>
          <w:tblHeader w:val="0"/>
        </w:trPr>
        <w:tc>
          <w:tcPr/>
          <w:p w:rsidR="00000000" w:rsidDel="00000000" w:rsidP="00000000" w:rsidRDefault="00000000" w:rsidRPr="00000000" w14:paraId="00000981">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vAlign w:val="center"/>
          </w:tcPr>
          <w:p w:rsidR="00000000" w:rsidDel="00000000" w:rsidP="00000000" w:rsidRDefault="00000000" w:rsidRPr="00000000" w14:paraId="00000982">
            <w:pPr>
              <w:widowControl w:val="0"/>
              <w:rPr>
                <w:rFonts w:ascii="Helvetica Neue" w:cs="Helvetica Neue" w:eastAsia="Helvetica Neue" w:hAnsi="Helvetica Neue"/>
                <w:color w:val="222222"/>
              </w:rPr>
            </w:pPr>
            <w:hyperlink r:id="rId149">
              <w:r w:rsidDel="00000000" w:rsidR="00000000" w:rsidRPr="00000000">
                <w:rPr>
                  <w:rFonts w:ascii="Helvetica Neue" w:cs="Helvetica Neue" w:eastAsia="Helvetica Neue" w:hAnsi="Helvetica Neue"/>
                  <w:color w:val="0000ff"/>
                  <w:u w:val="singl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983">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vAlign w:val="center"/>
          </w:tcPr>
          <w:p w:rsidR="00000000" w:rsidDel="00000000" w:rsidP="00000000" w:rsidRDefault="00000000" w:rsidRPr="00000000" w14:paraId="00000984">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If you have difficulty accessing the full announcement electronically, please contact:</w:t>
              <w:br w:type="textWrapping"/>
              <w:br w:type="textWrapping"/>
              <w:t xml:space="preserve">Melanie Gange Competition Manager Phone 301-427-8664 E-mail: fish.passage.grants@noaa.gov</w:t>
              <w:br w:type="textWrapping"/>
              <w:br w:type="textWrapping"/>
            </w:r>
            <w:hyperlink r:id="rId150">
              <w:r w:rsidDel="00000000" w:rsidR="00000000" w:rsidRPr="00000000">
                <w:rPr>
                  <w:rFonts w:ascii="Helvetica Neue" w:cs="Helvetica Neue" w:eastAsia="Helvetica Neue" w:hAnsi="Helvetica Neue"/>
                  <w:color w:val="0000ff"/>
                  <w:u w:val="single"/>
                  <w:rtl w:val="0"/>
                </w:rPr>
                <w:t xml:space="preserve">Office</w:t>
              </w:r>
            </w:hyperlink>
            <w:r w:rsidDel="00000000" w:rsidR="00000000" w:rsidRPr="00000000">
              <w:rPr>
                <w:rtl w:val="0"/>
              </w:rPr>
            </w:r>
          </w:p>
        </w:tc>
      </w:tr>
    </w:tbl>
    <w:p w:rsidR="00000000" w:rsidDel="00000000" w:rsidP="00000000" w:rsidRDefault="00000000" w:rsidRPr="00000000" w14:paraId="00000985">
      <w:pPr>
        <w:widowControl w:val="0"/>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color w:val="222222"/>
          <w:rtl w:val="0"/>
        </w:rPr>
        <w:br w:type="textWrapping"/>
      </w:r>
      <w:hyperlink r:id="rId151">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https://www.grants.gov/web/grants/view-opportunity.html?oppId=349628</w:t>
        </w:r>
      </w:hyperlink>
      <w:r w:rsidDel="00000000" w:rsidR="00000000" w:rsidRPr="00000000">
        <w:rPr>
          <w:rtl w:val="0"/>
        </w:rPr>
      </w:r>
    </w:p>
    <w:p w:rsidR="00000000" w:rsidDel="00000000" w:rsidP="00000000" w:rsidRDefault="00000000" w:rsidRPr="00000000" w14:paraId="000009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bookmarkStart w:colFirst="0" w:colLast="0" w:name="bookmark=id.11si5id" w:id="144"/>
    <w:bookmarkEnd w:id="144"/>
    <w:bookmarkStart w:colFirst="0" w:colLast="0" w:name="bookmark=id.2mn7vak" w:id="145"/>
    <w:bookmarkEnd w:id="145"/>
    <w:bookmarkStart w:colFirst="0" w:colLast="0" w:name="bookmark=id.3ls5o66" w:id="146"/>
    <w:bookmarkEnd w:id="146"/>
    <w:bookmarkStart w:colFirst="0" w:colLast="0" w:name="bookmark=id.4kx3h1s" w:id="147"/>
    <w:bookmarkEnd w:id="147"/>
    <w:bookmarkStart w:colFirst="0" w:colLast="0" w:name="bookmark=id.20xfydz" w:id="148"/>
    <w:bookmarkEnd w:id="148"/>
    <w:p w:rsidR="00000000" w:rsidDel="00000000" w:rsidP="00000000" w:rsidRDefault="00000000" w:rsidRPr="00000000" w14:paraId="00000987">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 </w:t>
      </w:r>
    </w:p>
    <w:bookmarkStart w:colFirst="0" w:colLast="0" w:name="bookmark=id.1f7o1he" w:id="149"/>
    <w:bookmarkEnd w:id="149"/>
    <w:bookmarkStart w:colFirst="0" w:colLast="0" w:name="bookmark=id.302dr9l" w:id="150"/>
    <w:bookmarkEnd w:id="150"/>
    <w:bookmarkStart w:colFirst="0" w:colLast="0" w:name="bookmark=id.3z7bk57" w:id="151"/>
    <w:bookmarkEnd w:id="151"/>
    <w:p w:rsidR="00000000" w:rsidDel="00000000" w:rsidP="00000000" w:rsidRDefault="00000000" w:rsidRPr="00000000" w14:paraId="000009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eclud0" w:id="152"/>
    <w:bookmarkEnd w:id="152"/>
    <w:p w:rsidR="00000000" w:rsidDel="00000000" w:rsidP="00000000" w:rsidRDefault="00000000" w:rsidRPr="00000000" w14:paraId="00000989">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9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thw4kt" w:id="153"/>
    <w:bookmarkEnd w:id="153"/>
    <w:p w:rsidR="00000000" w:rsidDel="00000000" w:rsidP="00000000" w:rsidRDefault="00000000" w:rsidRPr="00000000" w14:paraId="000009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Fiscal Year 2024 - FY2025 Margaret A. Davidson Graduate Fellowships for the National Estuarine Research Reserve System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12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9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21"/>
              <w:tblW w:w="5245.0" w:type="dxa"/>
              <w:jc w:val="left"/>
              <w:tblLayout w:type="fixed"/>
              <w:tblLook w:val="0400"/>
            </w:tblPr>
            <w:tblGrid>
              <w:gridCol w:w="1618"/>
              <w:gridCol w:w="3627"/>
              <w:tblGridChange w:id="0">
                <w:tblGrid>
                  <w:gridCol w:w="1618"/>
                  <w:gridCol w:w="3627"/>
                </w:tblGrid>
              </w:tblGridChange>
            </w:tblGrid>
            <w:tr>
              <w:trPr>
                <w:cantSplit w:val="0"/>
                <w:tblHeader w:val="0"/>
              </w:trPr>
              <w:tc>
                <w:tcPr/>
                <w:p w:rsidR="00000000" w:rsidDel="00000000" w:rsidP="00000000" w:rsidRDefault="00000000" w:rsidRPr="00000000" w14:paraId="000009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9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9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9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NOAA-NOS-OCM-2023-2008028</w:t>
                  </w:r>
                </w:p>
              </w:tc>
            </w:tr>
            <w:tr>
              <w:trPr>
                <w:cantSplit w:val="0"/>
                <w:tblHeader w:val="0"/>
              </w:trPr>
              <w:tc>
                <w:tcPr/>
                <w:p w:rsidR="00000000" w:rsidDel="00000000" w:rsidP="00000000" w:rsidRDefault="00000000" w:rsidRPr="00000000" w14:paraId="000009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9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Fiscal Year 2024 - FY2025 Margaret A. Davidson Graduate Fellowships for the National Estuarine Research Reserve System</w:t>
                  </w:r>
                </w:p>
              </w:tc>
            </w:tr>
            <w:tr>
              <w:trPr>
                <w:cantSplit w:val="0"/>
                <w:tblHeader w:val="0"/>
              </w:trPr>
              <w:tc>
                <w:tcPr/>
                <w:p w:rsidR="00000000" w:rsidDel="00000000" w:rsidP="00000000" w:rsidRDefault="00000000" w:rsidRPr="00000000" w14:paraId="000009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9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9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9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9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9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p w:rsidR="00000000" w:rsidDel="00000000" w:rsidP="00000000" w:rsidRDefault="00000000" w:rsidRPr="00000000" w14:paraId="000009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9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 (see text field entitled "Explanation of Other Category of Funding Activity" for clarification)</w:t>
                  </w:r>
                </w:p>
              </w:tc>
            </w:tr>
            <w:tr>
              <w:trPr>
                <w:cantSplit w:val="0"/>
                <w:tblHeader w:val="0"/>
              </w:trPr>
              <w:tc>
                <w:tcPr/>
                <w:p w:rsidR="00000000" w:rsidDel="00000000" w:rsidP="00000000" w:rsidRDefault="00000000" w:rsidRPr="00000000" w14:paraId="000009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9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this notice is to solicit grant proposals for the NOAA Margaret A. Davidson Graduate Fellowship (Davidson Fellowship) at the National Estuarine Research Reserves. Eligible fellows are master’s and doctoral students admitted to or enrolled full-time in a graduate program at an accredited university. The National Estuarine Research Reserve System is a program of NOAA’s Office for Coastal Management and authorized by the Coastal Zone Management Act. The research reserve program aims to balance the needs of the natural environment and coastal communities. The goal of the Davidson Fellowship is to provide research that meets priority management needs of the reserves and their coastal communities, while building the next generation of leaders in estuarine science and coastal management by affording qualified graduate students the opportunity to conduct collaborative science within National Estuarine Research Reserves (reserves); partake in professional development opportunities; and receive mentoring to support professional growth. All Davidson Fellowship projects must be conducted in coordination with the reserve specified in the application and be designed to address one of the reserve’s priority management questions. Approaches to these questions may employ a variety of disciplines, spanning the range of natural and social sciences. Cross-discipline approaches are encouraged. Mentoring and professional development activities will be provided to enhance the fellow’s skill set and contribute to the program’s goal of building capable leaders. The program is also designed to create a strong network among the fellows during their tenure and into the early portion of their careers. One fellow will be selected for each of the 30 reserves for a two-year duration. Total anticipated funding for all awards is approximately $1,800,000 per year and is subject to the availability of fiscal year (FY) 2024 and FY 2025 appropriations. The federal funding for each award must not exceed $60,000 per year (direct and indirect) for a 24-month project period. Of that amount, direct costs must not exceed $45,000 per year. Direct costs may include stipend, supplies, travel, and tuition to support the student. Awards will be made to the fellow's graduate institution through the use of a cooperative agreement. Funds are expected to be available on a competitive basis. To be eligible, fellows must be citizens or permanent residents of U.S. states or territories an</w:t>
                  </w:r>
                </w:p>
              </w:tc>
            </w:tr>
            <w:tr>
              <w:trPr>
                <w:cantSplit w:val="0"/>
                <w:tblHeader w:val="0"/>
              </w:trPr>
              <w:tc>
                <w:tcPr/>
                <w:p w:rsidR="00000000" w:rsidDel="00000000" w:rsidP="00000000" w:rsidRDefault="00000000" w:rsidRPr="00000000" w14:paraId="000009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9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w:t>
                  </w:r>
                </w:p>
              </w:tc>
            </w:tr>
            <w:tr>
              <w:trPr>
                <w:cantSplit w:val="0"/>
                <w:tblHeader w:val="0"/>
              </w:trPr>
              <w:tc>
                <w:tcPr/>
                <w:p w:rsidR="00000000" w:rsidDel="00000000" w:rsidP="00000000" w:rsidRDefault="00000000" w:rsidRPr="00000000" w14:paraId="000009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9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11.420 -- Coastal Zone Management Estuarine Research Reserves</w:t>
                  </w:r>
                </w:p>
              </w:tc>
            </w:tr>
            <w:tr>
              <w:trPr>
                <w:cantSplit w:val="0"/>
                <w:tblHeader w:val="0"/>
              </w:trPr>
              <w:tc>
                <w:tcPr/>
                <w:p w:rsidR="00000000" w:rsidDel="00000000" w:rsidP="00000000" w:rsidRDefault="00000000" w:rsidRPr="00000000" w14:paraId="000009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9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9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9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22"/>
              <w:tblW w:w="5036.0" w:type="dxa"/>
              <w:jc w:val="left"/>
              <w:tblLayout w:type="fixed"/>
              <w:tblLook w:val="0400"/>
            </w:tblPr>
            <w:tblGrid>
              <w:gridCol w:w="1686"/>
              <w:gridCol w:w="3350"/>
              <w:tblGridChange w:id="0">
                <w:tblGrid>
                  <w:gridCol w:w="1686"/>
                  <w:gridCol w:w="3350"/>
                </w:tblGrid>
              </w:tblGridChange>
            </w:tblGrid>
            <w:tr>
              <w:trPr>
                <w:cantSplit w:val="0"/>
                <w:tblHeader w:val="0"/>
              </w:trPr>
              <w:tc>
                <w:tcPr/>
                <w:p w:rsidR="00000000" w:rsidDel="00000000" w:rsidP="00000000" w:rsidRDefault="00000000" w:rsidRPr="00000000" w14:paraId="000009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9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09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9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08, 2023</w:t>
                  </w:r>
                </w:p>
              </w:tc>
            </w:tr>
            <w:tr>
              <w:trPr>
                <w:cantSplit w:val="0"/>
                <w:tblHeader w:val="0"/>
              </w:trPr>
              <w:tc>
                <w:tcPr/>
                <w:p w:rsidR="00000000" w:rsidDel="00000000" w:rsidP="00000000" w:rsidRDefault="00000000" w:rsidRPr="00000000" w14:paraId="000009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9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08, 2023</w:t>
                  </w:r>
                </w:p>
              </w:tc>
            </w:tr>
            <w:tr>
              <w:trPr>
                <w:cantSplit w:val="0"/>
                <w:tblHeader w:val="0"/>
              </w:trPr>
              <w:tc>
                <w:tcPr/>
                <w:p w:rsidR="00000000" w:rsidDel="00000000" w:rsidP="00000000" w:rsidRDefault="00000000" w:rsidRPr="00000000" w14:paraId="000009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9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04, 2023  </w:t>
                  </w:r>
                </w:p>
              </w:tc>
            </w:tr>
            <w:tr>
              <w:trPr>
                <w:cantSplit w:val="0"/>
                <w:tblHeader w:val="0"/>
              </w:trPr>
              <w:tc>
                <w:tcPr/>
                <w:p w:rsidR="00000000" w:rsidDel="00000000" w:rsidP="00000000" w:rsidRDefault="00000000" w:rsidRPr="00000000" w14:paraId="000009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9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04, 2023  </w:t>
                  </w:r>
                </w:p>
              </w:tc>
            </w:tr>
            <w:tr>
              <w:trPr>
                <w:cantSplit w:val="0"/>
                <w:tblHeader w:val="0"/>
              </w:trPr>
              <w:tc>
                <w:tcPr/>
                <w:p w:rsidR="00000000" w:rsidDel="00000000" w:rsidP="00000000" w:rsidRDefault="00000000" w:rsidRPr="00000000" w14:paraId="000009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9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03, 2024</w:t>
                  </w:r>
                </w:p>
              </w:tc>
            </w:tr>
            <w:tr>
              <w:trPr>
                <w:cantSplit w:val="0"/>
                <w:tblHeader w:val="0"/>
              </w:trPr>
              <w:tc>
                <w:tcPr/>
                <w:p w:rsidR="00000000" w:rsidDel="00000000" w:rsidP="00000000" w:rsidRDefault="00000000" w:rsidRPr="00000000" w14:paraId="000009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9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$1,800,000</w:t>
                  </w:r>
                </w:p>
              </w:tc>
            </w:tr>
            <w:tr>
              <w:trPr>
                <w:cantSplit w:val="0"/>
                <w:tblHeader w:val="0"/>
              </w:trPr>
              <w:tc>
                <w:tcPr/>
                <w:p w:rsidR="00000000" w:rsidDel="00000000" w:rsidP="00000000" w:rsidRDefault="00000000" w:rsidRPr="00000000" w14:paraId="000009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9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$60,000</w:t>
                  </w:r>
                </w:p>
              </w:tc>
            </w:tr>
            <w:tr>
              <w:trPr>
                <w:cantSplit w:val="0"/>
                <w:tblHeader w:val="0"/>
              </w:trPr>
              <w:tc>
                <w:tcPr/>
                <w:p w:rsidR="00000000" w:rsidDel="00000000" w:rsidP="00000000" w:rsidRDefault="00000000" w:rsidRPr="00000000" w14:paraId="000009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9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$45,000</w:t>
                  </w:r>
                </w:p>
              </w:tc>
            </w:tr>
          </w:tbl>
          <w:p w:rsidR="00000000" w:rsidDel="00000000" w:rsidP="00000000" w:rsidRDefault="00000000" w:rsidRPr="00000000" w14:paraId="000009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9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2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9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9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9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9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are institutions of higher education or other research-related organizations. Students interested in this fellowship opportunity should work with their advisor and the university’s office of sponsored programs, or their equivalent. An authorized representative of the sponsoring organization will submit the application to Grants.gov. Awards will be made to the fellow's graduate institution through the use of a cooperative agreement. Funds are expected to be available on a competitive basis to qualified graduate students for research within a reserve(s) leading to a graduate degree. To be eligible to participate, prospective fellows must be citizens or permanent residents of U.S. states or territories, and admitted to or enrolled full-time in a master's or doctoral program at a U.S. accredited university. A prospective fellow may submit a signed letter from the institution indicating provisional acceptance to a graduate degree program conditional on obtaining financial support, such as this fellowship. The intent is for a two-year fellowship, thus successful prospective fellows must plan to be enrolled for all of the first year and at least the majority of the second year of funding. Federal agencies and employees are not allowed to receive funds under this announcement but may serve as project partners. If federal agencies are collaborators, applicants are expected to provide details on the planned level of federal engagement in the application. Examples might include, but are not limited to, participating in an advisory capacity or providing facilities for research. National Estuarine Research Reserve System staff are ineligible to submit an application for a fellowship under this announcement. The Department of Commerce and NOAA support cultural and gender diversity and encourage women and minorities to submit applications to this program. In addition, the Department of Commerce and NOAA are strongly committed to broadening the participation of historically Black colleges and universities, Hispanic serving institutions, Tribal colleges and universities, and institutions that work in underserved areas. The Department of Commerce and NOAA encourage applications involving any of the above institutions.</w:t>
            </w:r>
          </w:p>
        </w:tc>
      </w:tr>
    </w:tbl>
    <w:p w:rsidR="00000000" w:rsidDel="00000000" w:rsidP="00000000" w:rsidRDefault="00000000" w:rsidRPr="00000000" w14:paraId="000009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2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9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9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Commerce</w:t>
            </w:r>
          </w:p>
        </w:tc>
      </w:tr>
      <w:tr>
        <w:trPr>
          <w:cantSplit w:val="0"/>
          <w:tblHeader w:val="0"/>
        </w:trPr>
        <w:tc>
          <w:tcPr/>
          <w:p w:rsidR="00000000" w:rsidDel="00000000" w:rsidP="00000000" w:rsidRDefault="00000000" w:rsidRPr="00000000" w14:paraId="000009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9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goal of the Davidson Fellowship is to provide research that meets priority management needs of the reserves and their coastal communities, while building the next generation of leaders in estuarine science and coastal management by affording qualified graduate students the opportunity to conduct collaborative science within the National Estuarine Research Reserve System; partake in professional development opportunities; and receive mentoring to support professional growth. The program is also designed to create a strong network among the fellows during their tenure and into the early portion of their careers. </w:t>
            </w:r>
          </w:p>
          <w:p w:rsidR="00000000" w:rsidDel="00000000" w:rsidP="00000000" w:rsidRDefault="00000000" w:rsidRPr="00000000" w14:paraId="000009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9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Proposed outcomes include:</w:t>
            </w:r>
          </w:p>
          <w:p w:rsidR="00000000" w:rsidDel="00000000" w:rsidP="00000000" w:rsidRDefault="00000000" w:rsidRPr="00000000" w14:paraId="000009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9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Critical reserve management priorities are addressed through high-quality collaborative research directed towards local coastal and estuarine issues and contributing to regional and national efforts.</w:t>
            </w:r>
          </w:p>
          <w:p w:rsidR="00000000" w:rsidDel="00000000" w:rsidP="00000000" w:rsidRDefault="00000000" w:rsidRPr="00000000" w14:paraId="000009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9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 diverse cadre of next-generation leaders in estuarine science and coastal management are supported and develop a strong network that continues after the fellowship and into their careers.</w:t>
            </w:r>
          </w:p>
          <w:p w:rsidR="00000000" w:rsidDel="00000000" w:rsidP="00000000" w:rsidRDefault="00000000" w:rsidRPr="00000000" w14:paraId="000009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9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Oceanic and Atmospheric Administration (NOAA) recognizes the need to ensure that research in the National Estuarine Research Reserve System addresses critical gaps in knowledge about estuarine systems, ecological processes, socioeconomics, and related areas. The nature of research conducted at the reserves, as well as interactions with reserve staff, partners, and academic institutions with similar goals, can help students fulfill their degree requirements through work benefiting the reserves and the field of coastal resource management. </w:t>
            </w:r>
          </w:p>
          <w:p w:rsidR="00000000" w:rsidDel="00000000" w:rsidP="00000000" w:rsidRDefault="00000000" w:rsidRPr="00000000" w14:paraId="000009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9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Office for Coastal Management fellowships are committed to being accessible to all interested and eligible candidates, allowing all fellows to be comfortable in their identities and participate fully in their fellowships, and removing barriers to becoming part of the next generation of coastal leaders. NOAA supports cultural and gender diversity and encourages women and individuals from minority groups to submit applications to this program. In addition, the Department of Commerce and NOAA are strongly committed to broadening the participation of Historically Black Colleges and Universities, Hispanic-serving Institutions, Tribal Colleges and Universities, and institutions that work in underserved areas.</w:t>
            </w:r>
          </w:p>
          <w:p w:rsidR="00000000" w:rsidDel="00000000" w:rsidP="00000000" w:rsidRDefault="00000000" w:rsidRPr="00000000" w14:paraId="000009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9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9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5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9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9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OCM Program Office</w:t>
              <w:br w:type="textWrapping"/>
              <w:br w:type="textWrapping"/>
            </w:r>
            <w:hyperlink r:id="rId15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OCM Program Office</w:t>
              </w:r>
            </w:hyperlink>
            <w:r w:rsidDel="00000000" w:rsidR="00000000" w:rsidRPr="00000000">
              <w:rPr>
                <w:rtl w:val="0"/>
              </w:rPr>
            </w:r>
          </w:p>
        </w:tc>
      </w:tr>
    </w:tbl>
    <w:p w:rsidR="00000000" w:rsidDel="00000000" w:rsidP="00000000" w:rsidRDefault="00000000" w:rsidRPr="00000000" w14:paraId="000009D1">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5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https://www.grants.gov/web/grants/view-opportunity.html?oppId=348621</w:t>
        </w:r>
      </w:hyperlink>
      <w:r w:rsidDel="00000000" w:rsidR="00000000" w:rsidRPr="00000000">
        <w:rPr>
          <w:rtl w:val="0"/>
        </w:rPr>
      </w:r>
    </w:p>
    <w:p w:rsidR="00000000" w:rsidDel="00000000" w:rsidP="00000000" w:rsidRDefault="00000000" w:rsidRPr="00000000" w14:paraId="000009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3dhjn8m" w:id="154"/>
    <w:bookmarkEnd w:id="154"/>
    <w:p w:rsidR="00000000" w:rsidDel="00000000" w:rsidP="00000000" w:rsidRDefault="00000000" w:rsidRPr="00000000" w14:paraId="000009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NERRS Habitat Protection and Restoration Bipartisan Infrastructure Law (BIL) Competition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12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9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26"/>
              <w:tblW w:w="5245.0" w:type="dxa"/>
              <w:jc w:val="left"/>
              <w:tblLayout w:type="fixed"/>
              <w:tblLook w:val="0400"/>
            </w:tblPr>
            <w:tblGrid>
              <w:gridCol w:w="1618"/>
              <w:gridCol w:w="3627"/>
              <w:tblGridChange w:id="0">
                <w:tblGrid>
                  <w:gridCol w:w="1618"/>
                  <w:gridCol w:w="3627"/>
                </w:tblGrid>
              </w:tblGridChange>
            </w:tblGrid>
            <w:tr>
              <w:trPr>
                <w:cantSplit w:val="0"/>
                <w:tblHeader w:val="0"/>
              </w:trPr>
              <w:tc>
                <w:tcPr/>
                <w:p w:rsidR="00000000" w:rsidDel="00000000" w:rsidP="00000000" w:rsidRDefault="00000000" w:rsidRPr="00000000" w14:paraId="000009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9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9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9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NOAA-NOS-OCM-2023-2008058</w:t>
                  </w:r>
                </w:p>
              </w:tc>
            </w:tr>
            <w:tr>
              <w:trPr>
                <w:cantSplit w:val="0"/>
                <w:tblHeader w:val="0"/>
              </w:trPr>
              <w:tc>
                <w:tcPr/>
                <w:p w:rsidR="00000000" w:rsidDel="00000000" w:rsidP="00000000" w:rsidRDefault="00000000" w:rsidRPr="00000000" w14:paraId="000009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9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NERRS Habitat Protection and Restoration Bipartisan Infrastructure Law (BIL) Competition</w:t>
                  </w:r>
                </w:p>
              </w:tc>
            </w:tr>
            <w:tr>
              <w:trPr>
                <w:cantSplit w:val="0"/>
                <w:tblHeader w:val="0"/>
              </w:trPr>
              <w:tc>
                <w:tcPr/>
                <w:p w:rsidR="00000000" w:rsidDel="00000000" w:rsidP="00000000" w:rsidRDefault="00000000" w:rsidRPr="00000000" w14:paraId="000009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9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9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9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9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9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p w:rsidR="00000000" w:rsidDel="00000000" w:rsidP="00000000" w:rsidRDefault="00000000" w:rsidRPr="00000000" w14:paraId="000009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9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Infrastructure Investment and Jobs Act (IIJA)</w:t>
                  </w:r>
                </w:p>
              </w:tc>
            </w:tr>
            <w:tr>
              <w:trPr>
                <w:cantSplit w:val="0"/>
                <w:tblHeader w:val="0"/>
              </w:trPr>
              <w:tc>
                <w:tcPr/>
                <w:p w:rsidR="00000000" w:rsidDel="00000000" w:rsidP="00000000" w:rsidRDefault="00000000" w:rsidRPr="00000000" w14:paraId="000009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9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Estuarine Research Reserve System (NERRS) consists of estuarine areas of the United States and its territories designated and managed for research and educational purposes (Reserves). Each Reserve within the NERRS is chosen to represent a different biogeographic region and to include a variety of ecosystem types in accordance with the classification scheme of the national program as specified in 15 C.F.R. § 921. By funding designated Reserve agencies and universities to conduct land acquisition and habitat restoration projects that support the NERRS mission, NOAA will strengthen protection of key land and water areas, improve climate resilience, enhance long-term protection of Reserve areas for research and education, and support the habitat protection goals and priorities of the National Coastal Zone Management Act. Funding under this opportunity will enable Reserves to protect and restore ecologically significant habitats, including conserving lands that play a critical role in helping coastal communities become more resilient to storms, flooding, inundation, erosion, tsunamis, sea level rise and lake level changes and other natural hazards affecting the U.S. coastlines. This Notice of Funding Opportunity (NOFO) supports NOAA’s efforts to reduce the impacts of climate change. A key pillar is resilience to climate change and its impacts, throughout our communities and ecosystems. Specifically, this NOFO seeks projects that enhance coastal resilience. Coastal areas support the nation’s largest and often fastest-growing population centers as well as key natural assets. Strengthening coastal resilience means preparing and adapting coastal communities to mitigate the impacts of and more quickly recover after extreme events such as hurricanes, coastal storms, flooding, and sea level rise. Habitat restoration and natural and nature-based infrastructure and solutions are critical to doing so by protecting lives and property; sustaining commercial, recreational, and subsistence fishing; recovering threatened and endangered species; and maintaining and fostering vibrant coastal economies and lifestyles. This NOFO – along with the NOFOs for National Coastal Resilience Fund; Transformational Habitat Restoration and Coastal Resilience Grants; Coastal Habitat and Resilience Grants for Underserved Communities; and Coastal Zone Management Habitat Protection and Restoration grants– aims to fund projects that support the overarching goal of e</w:t>
                  </w:r>
                </w:p>
              </w:tc>
            </w:tr>
            <w:tr>
              <w:trPr>
                <w:cantSplit w:val="0"/>
                <w:tblHeader w:val="0"/>
              </w:trPr>
              <w:tc>
                <w:tcPr/>
                <w:p w:rsidR="00000000" w:rsidDel="00000000" w:rsidP="00000000" w:rsidRDefault="00000000" w:rsidRPr="00000000" w14:paraId="000009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9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w:t>
                  </w:r>
                </w:p>
              </w:tc>
            </w:tr>
            <w:tr>
              <w:trPr>
                <w:cantSplit w:val="0"/>
                <w:tblHeader w:val="0"/>
              </w:trPr>
              <w:tc>
                <w:tcPr/>
                <w:p w:rsidR="00000000" w:rsidDel="00000000" w:rsidP="00000000" w:rsidRDefault="00000000" w:rsidRPr="00000000" w14:paraId="000009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9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11.473 -- Office for Coastal Management</w:t>
                  </w:r>
                </w:p>
              </w:tc>
            </w:tr>
            <w:tr>
              <w:trPr>
                <w:cantSplit w:val="0"/>
                <w:tblHeader w:val="0"/>
              </w:trPr>
              <w:tc>
                <w:tcPr/>
                <w:p w:rsidR="00000000" w:rsidDel="00000000" w:rsidP="00000000" w:rsidRDefault="00000000" w:rsidRPr="00000000" w14:paraId="000009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9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9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27"/>
              <w:tblW w:w="5010.0" w:type="dxa"/>
              <w:jc w:val="left"/>
              <w:tblLayout w:type="fixed"/>
              <w:tblLook w:val="0400"/>
            </w:tblPr>
            <w:tblGrid>
              <w:gridCol w:w="1984"/>
              <w:gridCol w:w="3026"/>
              <w:tblGridChange w:id="0">
                <w:tblGrid>
                  <w:gridCol w:w="1984"/>
                  <w:gridCol w:w="3026"/>
                </w:tblGrid>
              </w:tblGridChange>
            </w:tblGrid>
            <w:tr>
              <w:trPr>
                <w:cantSplit w:val="0"/>
                <w:tblHeader w:val="0"/>
              </w:trPr>
              <w:tc>
                <w:tcPr/>
                <w:p w:rsidR="00000000" w:rsidDel="00000000" w:rsidP="00000000" w:rsidRDefault="00000000" w:rsidRPr="00000000" w14:paraId="000009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9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09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9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13, 2023</w:t>
                  </w:r>
                </w:p>
              </w:tc>
            </w:tr>
            <w:tr>
              <w:trPr>
                <w:cantSplit w:val="0"/>
                <w:tblHeader w:val="0"/>
              </w:trPr>
              <w:tc>
                <w:tcPr/>
                <w:p w:rsidR="00000000" w:rsidDel="00000000" w:rsidP="00000000" w:rsidRDefault="00000000" w:rsidRPr="00000000" w14:paraId="000009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9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13, 2023</w:t>
                  </w:r>
                </w:p>
              </w:tc>
            </w:tr>
            <w:tr>
              <w:trPr>
                <w:cantSplit w:val="0"/>
                <w:tblHeader w:val="0"/>
              </w:trPr>
              <w:tc>
                <w:tcPr/>
                <w:p w:rsidR="00000000" w:rsidDel="00000000" w:rsidP="00000000" w:rsidRDefault="00000000" w:rsidRPr="00000000" w14:paraId="000009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9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10, 2024  </w:t>
                  </w:r>
                </w:p>
              </w:tc>
            </w:tr>
            <w:tr>
              <w:trPr>
                <w:cantSplit w:val="0"/>
                <w:tblHeader w:val="0"/>
              </w:trPr>
              <w:tc>
                <w:tcPr/>
                <w:p w:rsidR="00000000" w:rsidDel="00000000" w:rsidP="00000000" w:rsidRDefault="00000000" w:rsidRPr="00000000" w14:paraId="000009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9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10, 2024  </w:t>
                  </w:r>
                </w:p>
              </w:tc>
            </w:tr>
            <w:tr>
              <w:trPr>
                <w:cantSplit w:val="0"/>
                <w:tblHeader w:val="0"/>
              </w:trPr>
              <w:tc>
                <w:tcPr/>
                <w:p w:rsidR="00000000" w:rsidDel="00000000" w:rsidP="00000000" w:rsidRDefault="00000000" w:rsidRPr="00000000" w14:paraId="000009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9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09, 2024</w:t>
                  </w:r>
                </w:p>
              </w:tc>
            </w:tr>
            <w:tr>
              <w:trPr>
                <w:cantSplit w:val="0"/>
                <w:tblHeader w:val="0"/>
              </w:trPr>
              <w:tc>
                <w:tcPr/>
                <w:p w:rsidR="00000000" w:rsidDel="00000000" w:rsidP="00000000" w:rsidRDefault="00000000" w:rsidRPr="00000000" w14:paraId="000009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9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$16,000,000</w:t>
                  </w:r>
                </w:p>
              </w:tc>
            </w:tr>
            <w:tr>
              <w:trPr>
                <w:cantSplit w:val="0"/>
                <w:tblHeader w:val="0"/>
              </w:trPr>
              <w:tc>
                <w:tcPr/>
                <w:p w:rsidR="00000000" w:rsidDel="00000000" w:rsidP="00000000" w:rsidRDefault="00000000" w:rsidRPr="00000000" w14:paraId="000009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9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$4,000,000</w:t>
                  </w:r>
                </w:p>
              </w:tc>
            </w:tr>
            <w:tr>
              <w:trPr>
                <w:cantSplit w:val="0"/>
                <w:tblHeader w:val="0"/>
              </w:trPr>
              <w:tc>
                <w:tcPr/>
                <w:p w:rsidR="00000000" w:rsidDel="00000000" w:rsidP="00000000" w:rsidRDefault="00000000" w:rsidRPr="00000000" w14:paraId="000009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9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$200,000</w:t>
                  </w:r>
                </w:p>
              </w:tc>
            </w:tr>
          </w:tbl>
          <w:p w:rsidR="00000000" w:rsidDel="00000000" w:rsidP="00000000" w:rsidRDefault="00000000" w:rsidRPr="00000000" w14:paraId="000009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A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2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A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A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Nonprofits that do not have a 501(c)(3) status with the IRS, other than institutions of higher education</w:t>
            </w:r>
          </w:p>
        </w:tc>
      </w:tr>
      <w:tr>
        <w:trPr>
          <w:cantSplit w:val="0"/>
          <w:tblHeader w:val="0"/>
        </w:trPr>
        <w:tc>
          <w:tcPr/>
          <w:p w:rsidR="00000000" w:rsidDel="00000000" w:rsidP="00000000" w:rsidRDefault="00000000" w:rsidRPr="00000000" w14:paraId="00000A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A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are NERRS lead state agencies or universities designated to receive NERRS operations funding through a Memorandum of Understanding with NOAA in coastal states and territories including the Pacific, Gulf of Mexico, Caribbean, Atlantic Coast and Great Lakes. Eligible applicants should meet requirements as stated in the NERRS regulations codified at 15 C.F.R. § 921.32 that are available online at http://go.usa.gov/xkGEf. Each applicant may submit no more than three letters of intent for consideration under this competition. NOAA may, with concurrence of the NERRS lead state agency or university, make a grant directly to an eligible Reserve partner in order to expedite completion of an approved project. For these projects, the NERRS lead state agency or university would submit the Letter of Intent and include a description of which Reserve partner would be the final grant recipient. If the Reserve is invited to submit a final application for this proposal, then the Reserve partner would submit the final application through grants.gov. These final proposals should include a letter of support from the Reserve. In such cases, the Reserve Partner (as the grant recipient) will be responsible for ensuring that allocated funds are used for the approved purposes and in a manner consistent with this program. Non-governmental organizations may serve as the lead applicant for habitat restoration projects or for habitat restoration engineering, design and planning projects. As noted in section III C.3. Public Benefit, all projects must be located on publicly-owned land, or land where a public entity holds a lease or easement that provides for adequate public control of the property. For these projects, the project application should also include a letter of support from the public entity who holds title or a legal interest on the project site. Non-governmental organizations are not eligible to hold title to lands acquired with these funds and therefore may not serve as the lead applicant for habitat conservation projects and also should not be listed as a subawardee for the land acquisition portion of the project However, non-governmental organizations may participate as partners with eligible entities in the acquisition, restoration and long-term stewardship of lands through this program, such as: identifying target properties; conducting or assisting in acquisition negotiations to secure properties; conducting restoration activities; and providing stewardship and management of properties in perpetuity, including holding a secondary easement or other stewardship agreement for these lands. DOC/NOAA supports cultural and gender diversity and is strongly committed to broadening the participation of Minority Service Institutions, including historically black colleges and universities, Hispanic serving institutions, tribal colleges and universities, and Asian American and Pacific Islander serving institutions that work in underserved areas. While this program limits applicants to NERRS lead agencies or universities, DOC/NOAA encourages applicants to include partners and contributors from any of the above groups or institutions.</w:t>
            </w:r>
          </w:p>
        </w:tc>
      </w:tr>
    </w:tbl>
    <w:p w:rsidR="00000000" w:rsidDel="00000000" w:rsidP="00000000" w:rsidRDefault="00000000" w:rsidRPr="00000000" w14:paraId="00000A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2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A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A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Commerce</w:t>
            </w:r>
          </w:p>
        </w:tc>
      </w:tr>
      <w:tr>
        <w:trPr>
          <w:cantSplit w:val="0"/>
          <w:tblHeader w:val="0"/>
        </w:trPr>
        <w:tc>
          <w:tcPr/>
          <w:p w:rsidR="00000000" w:rsidDel="00000000" w:rsidP="00000000" w:rsidRDefault="00000000" w:rsidRPr="00000000" w14:paraId="00000A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A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this notice is to solicit grant proposals from National Estuarine Research Reserves (NERRS or Reserves) for coastal habitat restoration; coastal habitat restoration planning, engineering, and design; and land conservation projects that support the goals and intent of the Coastal Zone Management Act (CZMA), the Coastal and Estuarine Land Conservation Program (CELCP), and the Infrastructure Investment and Jobs Act, Public Law 117-58. For the purposes of this funding opportunity, coastal habitat conservation is defined as the acquisition of fee simple interest in real property or conservation easements.</w:t>
            </w:r>
          </w:p>
          <w:p w:rsidR="00000000" w:rsidDel="00000000" w:rsidP="00000000" w:rsidRDefault="00000000" w:rsidRPr="00000000" w14:paraId="00000A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A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 anticipates that approximately $16 million will be competitively awarded to Reserves’ designated state lead agency or university. For habitat restoration engineering, design and planning, it is anticipated that projects will range from approximately $200,000-$350,000. For habitat restoration, it is anticipated that projects will range from approximately $2 million to $4 million. For land conservation, it is anticipated that projects will range from approximately $500,000 to $1.5 million. Applicants may propose projects with a Federal funding request less than or more than these amounts, up to $4 million.</w:t>
            </w:r>
          </w:p>
          <w:p w:rsidR="00000000" w:rsidDel="00000000" w:rsidP="00000000" w:rsidRDefault="00000000" w:rsidRPr="00000000" w14:paraId="00000A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A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NOAA Office for Coastal Management (OCM) encourages applicants and awardees to support the principles of equity and inclusion when writing their proposals and performing their work. Promoting equity and inclusion through community engagement, co-development, and partnership improves creativity, productivity, and the vitality of the coastal management community that OCM supports.</w:t>
            </w:r>
          </w:p>
          <w:p w:rsidR="00000000" w:rsidDel="00000000" w:rsidP="00000000" w:rsidRDefault="00000000" w:rsidRPr="00000000" w14:paraId="00000A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A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A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5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A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A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Office for Coastal Management</w:t>
              <w:br w:type="textWrapping"/>
              <w:br w:type="textWrapping"/>
            </w:r>
            <w:hyperlink r:id="rId15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E-mail</w:t>
              </w:r>
            </w:hyperlink>
            <w:r w:rsidDel="00000000" w:rsidR="00000000" w:rsidRPr="00000000">
              <w:rPr>
                <w:rtl w:val="0"/>
              </w:rPr>
            </w:r>
          </w:p>
        </w:tc>
      </w:tr>
    </w:tbl>
    <w:p w:rsidR="00000000" w:rsidDel="00000000" w:rsidP="00000000" w:rsidRDefault="00000000" w:rsidRPr="00000000" w14:paraId="00000A13">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5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https://www.grants.gov/web/grants/view-opportunity.html?oppId=348703</w:t>
        </w:r>
      </w:hyperlink>
      <w:r w:rsidDel="00000000" w:rsidR="00000000" w:rsidRPr="00000000">
        <w:rPr>
          <w:rtl w:val="0"/>
        </w:rPr>
      </w:r>
    </w:p>
    <w:p w:rsidR="00000000" w:rsidDel="00000000" w:rsidP="00000000" w:rsidRDefault="00000000" w:rsidRPr="00000000" w14:paraId="00000A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bookmarkStart w:colFirst="0" w:colLast="0" w:name="bookmark=id.1smtxgf" w:id="155"/>
    <w:bookmarkEnd w:id="155"/>
    <w:p w:rsidR="00000000" w:rsidDel="00000000" w:rsidP="00000000" w:rsidRDefault="00000000" w:rsidRPr="00000000" w14:paraId="00000A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Ocean Acidification Coastal Research: Uniting Investigations and Shipboard Experiments (OA CRUISE)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13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A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31"/>
              <w:tblW w:w="5245.0" w:type="dxa"/>
              <w:jc w:val="left"/>
              <w:tblLayout w:type="fixed"/>
              <w:tblLook w:val="0400"/>
            </w:tblPr>
            <w:tblGrid>
              <w:gridCol w:w="2415"/>
              <w:gridCol w:w="2830"/>
              <w:tblGridChange w:id="0">
                <w:tblGrid>
                  <w:gridCol w:w="2415"/>
                  <w:gridCol w:w="2830"/>
                </w:tblGrid>
              </w:tblGridChange>
            </w:tblGrid>
            <w:tr>
              <w:trPr>
                <w:cantSplit w:val="0"/>
                <w:tblHeader w:val="0"/>
              </w:trPr>
              <w:tc>
                <w:tcPr/>
                <w:p w:rsidR="00000000" w:rsidDel="00000000" w:rsidP="00000000" w:rsidRDefault="00000000" w:rsidRPr="00000000" w14:paraId="00000A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A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A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A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NOAA-OAR-OAP-2024-2008006</w:t>
                  </w:r>
                </w:p>
              </w:tc>
            </w:tr>
            <w:tr>
              <w:trPr>
                <w:cantSplit w:val="0"/>
                <w:tblHeader w:val="0"/>
              </w:trPr>
              <w:tc>
                <w:tcPr/>
                <w:p w:rsidR="00000000" w:rsidDel="00000000" w:rsidP="00000000" w:rsidRDefault="00000000" w:rsidRPr="00000000" w14:paraId="00000A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A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Ocean Acidification Coastal Research: Uniting Investigations and Shipboard Experiments (OA CRUISE)</w:t>
                  </w:r>
                </w:p>
              </w:tc>
            </w:tr>
            <w:tr>
              <w:trPr>
                <w:cantSplit w:val="0"/>
                <w:tblHeader w:val="0"/>
              </w:trPr>
              <w:tc>
                <w:tcPr/>
                <w:p w:rsidR="00000000" w:rsidDel="00000000" w:rsidP="00000000" w:rsidRDefault="00000000" w:rsidRPr="00000000" w14:paraId="00000A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A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A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A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A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A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p w:rsidR="00000000" w:rsidDel="00000000" w:rsidP="00000000" w:rsidRDefault="00000000" w:rsidRPr="00000000" w14:paraId="00000A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A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br w:type="textWrapping"/>
                    <w:t xml:space="preserve">Natural Resources</w:t>
                    <w:br w:type="textWrapping"/>
                    <w:t xml:space="preserve">Science and Technology and other Research and Development</w:t>
                  </w:r>
                </w:p>
              </w:tc>
            </w:tr>
            <w:tr>
              <w:trPr>
                <w:cantSplit w:val="0"/>
                <w:tblHeader w:val="0"/>
              </w:trPr>
              <w:tc>
                <w:tcPr/>
                <w:p w:rsidR="00000000" w:rsidDel="00000000" w:rsidP="00000000" w:rsidRDefault="00000000" w:rsidRPr="00000000" w14:paraId="00000A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A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A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A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w:t>
                  </w:r>
                </w:p>
              </w:tc>
            </w:tr>
            <w:tr>
              <w:trPr>
                <w:cantSplit w:val="0"/>
                <w:tblHeader w:val="0"/>
              </w:trPr>
              <w:tc>
                <w:tcPr/>
                <w:p w:rsidR="00000000" w:rsidDel="00000000" w:rsidP="00000000" w:rsidRDefault="00000000" w:rsidRPr="00000000" w14:paraId="00000A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A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11.017 -- Ocean Acidification Program (OAP)</w:t>
                  </w:r>
                </w:p>
              </w:tc>
            </w:tr>
            <w:tr>
              <w:trPr>
                <w:cantSplit w:val="0"/>
                <w:tblHeader w:val="0"/>
              </w:trPr>
              <w:tc>
                <w:tcPr/>
                <w:p w:rsidR="00000000" w:rsidDel="00000000" w:rsidP="00000000" w:rsidRDefault="00000000" w:rsidRPr="00000000" w14:paraId="00000A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A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A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A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32"/>
              <w:tblW w:w="5084.0" w:type="dxa"/>
              <w:jc w:val="left"/>
              <w:tblLayout w:type="fixed"/>
              <w:tblLook w:val="0400"/>
            </w:tblPr>
            <w:tblGrid>
              <w:gridCol w:w="2766"/>
              <w:gridCol w:w="2318"/>
              <w:tblGridChange w:id="0">
                <w:tblGrid>
                  <w:gridCol w:w="2766"/>
                  <w:gridCol w:w="2318"/>
                </w:tblGrid>
              </w:tblGridChange>
            </w:tblGrid>
            <w:tr>
              <w:trPr>
                <w:cantSplit w:val="0"/>
                <w:tblHeader w:val="0"/>
              </w:trPr>
              <w:tc>
                <w:tcPr/>
                <w:p w:rsidR="00000000" w:rsidDel="00000000" w:rsidP="00000000" w:rsidRDefault="00000000" w:rsidRPr="00000000" w14:paraId="00000A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A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0A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A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21, 2023</w:t>
                  </w:r>
                </w:p>
              </w:tc>
            </w:tr>
            <w:tr>
              <w:trPr>
                <w:cantSplit w:val="0"/>
                <w:tblHeader w:val="0"/>
              </w:trPr>
              <w:tc>
                <w:tcPr/>
                <w:p w:rsidR="00000000" w:rsidDel="00000000" w:rsidP="00000000" w:rsidRDefault="00000000" w:rsidRPr="00000000" w14:paraId="00000A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A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21, 2023</w:t>
                  </w:r>
                </w:p>
              </w:tc>
            </w:tr>
            <w:tr>
              <w:trPr>
                <w:cantSplit w:val="0"/>
                <w:tblHeader w:val="0"/>
              </w:trPr>
              <w:tc>
                <w:tcPr/>
                <w:p w:rsidR="00000000" w:rsidDel="00000000" w:rsidP="00000000" w:rsidRDefault="00000000" w:rsidRPr="00000000" w14:paraId="00000A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A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18, 2023  </w:t>
                  </w:r>
                </w:p>
              </w:tc>
            </w:tr>
            <w:tr>
              <w:trPr>
                <w:cantSplit w:val="0"/>
                <w:tblHeader w:val="0"/>
              </w:trPr>
              <w:tc>
                <w:tcPr/>
                <w:p w:rsidR="00000000" w:rsidDel="00000000" w:rsidP="00000000" w:rsidRDefault="00000000" w:rsidRPr="00000000" w14:paraId="00000A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A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18, 2023  </w:t>
                  </w:r>
                </w:p>
              </w:tc>
            </w:tr>
            <w:tr>
              <w:trPr>
                <w:cantSplit w:val="0"/>
                <w:tblHeader w:val="0"/>
              </w:trPr>
              <w:tc>
                <w:tcPr/>
                <w:p w:rsidR="00000000" w:rsidDel="00000000" w:rsidP="00000000" w:rsidRDefault="00000000" w:rsidRPr="00000000" w14:paraId="00000A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A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18, 2023</w:t>
                  </w:r>
                </w:p>
              </w:tc>
            </w:tr>
            <w:tr>
              <w:trPr>
                <w:cantSplit w:val="0"/>
                <w:tblHeader w:val="0"/>
              </w:trPr>
              <w:tc>
                <w:tcPr/>
                <w:p w:rsidR="00000000" w:rsidDel="00000000" w:rsidP="00000000" w:rsidRDefault="00000000" w:rsidRPr="00000000" w14:paraId="00000A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A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w:t>
                  </w:r>
                </w:p>
              </w:tc>
            </w:tr>
            <w:tr>
              <w:trPr>
                <w:cantSplit w:val="0"/>
                <w:tblHeader w:val="0"/>
              </w:trPr>
              <w:tc>
                <w:tcPr/>
                <w:p w:rsidR="00000000" w:rsidDel="00000000" w:rsidP="00000000" w:rsidRDefault="00000000" w:rsidRPr="00000000" w14:paraId="00000A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A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w:t>
                  </w:r>
                </w:p>
              </w:tc>
            </w:tr>
            <w:tr>
              <w:trPr>
                <w:cantSplit w:val="0"/>
                <w:tblHeader w:val="0"/>
              </w:trPr>
              <w:tc>
                <w:tcPr/>
                <w:p w:rsidR="00000000" w:rsidDel="00000000" w:rsidP="00000000" w:rsidRDefault="00000000" w:rsidRPr="00000000" w14:paraId="00000A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A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$200,000</w:t>
                  </w:r>
                </w:p>
              </w:tc>
            </w:tr>
          </w:tbl>
          <w:p w:rsidR="00000000" w:rsidDel="00000000" w:rsidP="00000000" w:rsidRDefault="00000000" w:rsidRPr="00000000" w14:paraId="00000A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A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3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A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A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A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A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for this competition are institutions of higher education, nonprofit and for-profit organizations, and federal, state, local, and tribal governments. Foreign institutions may not be the primary recipient of awards under this announcement. Applications from non-Federal and Federal applicants will be competed against each other. Proposals selected for funding from non-Federal applicants will be funded through a cooperative agreement as described above in section II. C. of this notice. Proposals selected for funding from NOAA scientists shall be distributed by an intra-agency fund transfer. Proposals selected for funding from a non-NOAA Federal agency will be funded through an inter-agency transfer. PLEASE NOTE: Before non-NOAA Federal applicants may be funded, they must demonstrate that they have legal authority to receive funds from another Federal agency in excess of their appropriation. Because this announcement is not proposing to procure goods or services from applicants, the Economy Act (31 USC 1535) is not an appropriate legal basis.</w:t>
            </w:r>
          </w:p>
        </w:tc>
      </w:tr>
    </w:tbl>
    <w:p w:rsidR="00000000" w:rsidDel="00000000" w:rsidP="00000000" w:rsidRDefault="00000000" w:rsidRPr="00000000" w14:paraId="00000A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3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A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A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Commerce</w:t>
            </w:r>
          </w:p>
        </w:tc>
      </w:tr>
      <w:tr>
        <w:trPr>
          <w:cantSplit w:val="0"/>
          <w:tblHeader w:val="0"/>
        </w:trPr>
        <w:tc>
          <w:tcPr/>
          <w:p w:rsidR="00000000" w:rsidDel="00000000" w:rsidP="00000000" w:rsidRDefault="00000000" w:rsidRPr="00000000" w14:paraId="00000A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A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NOAA’s Ocean Acidification Program (OAP) is soliciting cruise project proposals to complement core observing activities on existing cruises as part of its upcoming coastal ocean acidification (OA) cruises targeting the US Coastal Large Marine Ecosystems. The proposed activities should provide for expanded OA observational and experimental capabilities of repeated oceanographic research cruises to better achieve the strategic aims of the program. Projects should be designed to expand the existing capabilities of the OAP supported research cruises conducted along the coastal US. Projects should be aimed towards fulfilling the OA Cruise Science Priority Guidance document (https://bit.ly/OAP_NOFO2023) Level 2 and Level 3 activities. Proposals should demonstrate how their proposed efforts in concert with the Level 1 core activities/measures would better address regionally relevant objectives in the NOAA Ocean, Coastal, and Great Lakes Research Plan: 2020-2029</w:t>
            </w:r>
          </w:p>
        </w:tc>
      </w:tr>
      <w:tr>
        <w:trPr>
          <w:cantSplit w:val="0"/>
          <w:tblHeader w:val="0"/>
        </w:trPr>
        <w:tc>
          <w:tcPr/>
          <w:p w:rsidR="00000000" w:rsidDel="00000000" w:rsidP="00000000" w:rsidRDefault="00000000" w:rsidRPr="00000000" w14:paraId="00000A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A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5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A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A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Erica Ombres 301.734.1072 1315 East West Highway, Silver Spring, MD 20910</w:t>
              <w:br w:type="textWrapping"/>
              <w:br w:type="textWrapping"/>
            </w:r>
            <w:hyperlink r:id="rId15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Work</w:t>
              </w:r>
            </w:hyperlink>
            <w:r w:rsidDel="00000000" w:rsidR="00000000" w:rsidRPr="00000000">
              <w:rPr>
                <w:rtl w:val="0"/>
              </w:rPr>
            </w:r>
          </w:p>
        </w:tc>
      </w:tr>
    </w:tbl>
    <w:p w:rsidR="00000000" w:rsidDel="00000000" w:rsidP="00000000" w:rsidRDefault="00000000" w:rsidRPr="00000000" w14:paraId="00000A50">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6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https://www.grants.gov/web/grants/view-opportunity.html?oppId=348862</w:t>
        </w:r>
      </w:hyperlink>
      <w:r w:rsidDel="00000000" w:rsidR="00000000" w:rsidRPr="00000000">
        <w:rPr>
          <w:rtl w:val="0"/>
        </w:rPr>
      </w:r>
    </w:p>
    <w:p w:rsidR="00000000" w:rsidDel="00000000" w:rsidP="00000000" w:rsidRDefault="00000000" w:rsidRPr="00000000" w14:paraId="00000A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4cmhg48" w:id="156"/>
    <w:bookmarkEnd w:id="156"/>
    <w:p w:rsidR="00000000" w:rsidDel="00000000" w:rsidP="00000000" w:rsidRDefault="00000000" w:rsidRPr="00000000" w14:paraId="00000A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NOAA Ocean Acidification Program Education Mini-Grant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13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A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36"/>
              <w:tblW w:w="5245.0" w:type="dxa"/>
              <w:jc w:val="left"/>
              <w:tblLayout w:type="fixed"/>
              <w:tblLook w:val="0400"/>
            </w:tblPr>
            <w:tblGrid>
              <w:gridCol w:w="2055"/>
              <w:gridCol w:w="3190"/>
              <w:tblGridChange w:id="0">
                <w:tblGrid>
                  <w:gridCol w:w="2055"/>
                  <w:gridCol w:w="3190"/>
                </w:tblGrid>
              </w:tblGridChange>
            </w:tblGrid>
            <w:tr>
              <w:trPr>
                <w:cantSplit w:val="0"/>
                <w:tblHeader w:val="0"/>
              </w:trPr>
              <w:tc>
                <w:tcPr/>
                <w:p w:rsidR="00000000" w:rsidDel="00000000" w:rsidP="00000000" w:rsidRDefault="00000000" w:rsidRPr="00000000" w14:paraId="00000A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A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A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A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NOAA-OAR-OAP-2024-2008061</w:t>
                  </w:r>
                </w:p>
              </w:tc>
            </w:tr>
            <w:tr>
              <w:trPr>
                <w:cantSplit w:val="0"/>
                <w:tblHeader w:val="0"/>
              </w:trPr>
              <w:tc>
                <w:tcPr/>
                <w:p w:rsidR="00000000" w:rsidDel="00000000" w:rsidP="00000000" w:rsidRDefault="00000000" w:rsidRPr="00000000" w14:paraId="00000A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A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 Ocean Acidification Program Education Mini-Grant Program</w:t>
                  </w:r>
                </w:p>
              </w:tc>
            </w:tr>
            <w:tr>
              <w:trPr>
                <w:cantSplit w:val="0"/>
                <w:tblHeader w:val="0"/>
              </w:trPr>
              <w:tc>
                <w:tcPr/>
                <w:p w:rsidR="00000000" w:rsidDel="00000000" w:rsidP="00000000" w:rsidRDefault="00000000" w:rsidRPr="00000000" w14:paraId="00000A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A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A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A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A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A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0A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A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Education</w:t>
                    <w:br w:type="textWrapping"/>
                    <w:t xml:space="preserve">Environment</w:t>
                    <w:br w:type="textWrapping"/>
                    <w:t xml:space="preserve">Natural Resources</w:t>
                    <w:br w:type="textWrapping"/>
                    <w:t xml:space="preserve">Science and Technology and other Research and Development</w:t>
                  </w:r>
                </w:p>
              </w:tc>
            </w:tr>
            <w:tr>
              <w:trPr>
                <w:cantSplit w:val="0"/>
                <w:tblHeader w:val="0"/>
              </w:trPr>
              <w:tc>
                <w:tcPr/>
                <w:p w:rsidR="00000000" w:rsidDel="00000000" w:rsidP="00000000" w:rsidRDefault="00000000" w:rsidRPr="00000000" w14:paraId="00000A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A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A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A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w:t>
                  </w:r>
                </w:p>
              </w:tc>
            </w:tr>
            <w:tr>
              <w:trPr>
                <w:cantSplit w:val="0"/>
                <w:tblHeader w:val="0"/>
              </w:trPr>
              <w:tc>
                <w:tcPr/>
                <w:p w:rsidR="00000000" w:rsidDel="00000000" w:rsidP="00000000" w:rsidRDefault="00000000" w:rsidRPr="00000000" w14:paraId="00000A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A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11.017 -- Ocean Acidification Program (OAP)</w:t>
                  </w:r>
                </w:p>
              </w:tc>
            </w:tr>
            <w:tr>
              <w:trPr>
                <w:cantSplit w:val="0"/>
                <w:tblHeader w:val="0"/>
              </w:trPr>
              <w:tc>
                <w:tcPr/>
                <w:p w:rsidR="00000000" w:rsidDel="00000000" w:rsidP="00000000" w:rsidRDefault="00000000" w:rsidRPr="00000000" w14:paraId="00000A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A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A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A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37"/>
              <w:tblW w:w="5018.0" w:type="dxa"/>
              <w:jc w:val="left"/>
              <w:tblLayout w:type="fixed"/>
              <w:tblLook w:val="0400"/>
            </w:tblPr>
            <w:tblGrid>
              <w:gridCol w:w="2671"/>
              <w:gridCol w:w="2347"/>
              <w:tblGridChange w:id="0">
                <w:tblGrid>
                  <w:gridCol w:w="2671"/>
                  <w:gridCol w:w="2347"/>
                </w:tblGrid>
              </w:tblGridChange>
            </w:tblGrid>
            <w:tr>
              <w:trPr>
                <w:cantSplit w:val="0"/>
                <w:tblHeader w:val="0"/>
              </w:trPr>
              <w:tc>
                <w:tcPr/>
                <w:p w:rsidR="00000000" w:rsidDel="00000000" w:rsidP="00000000" w:rsidRDefault="00000000" w:rsidRPr="00000000" w14:paraId="00000A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A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0A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A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29, 2023</w:t>
                  </w:r>
                </w:p>
              </w:tc>
            </w:tr>
            <w:tr>
              <w:trPr>
                <w:cantSplit w:val="0"/>
                <w:tblHeader w:val="0"/>
              </w:trPr>
              <w:tc>
                <w:tcPr/>
                <w:p w:rsidR="00000000" w:rsidDel="00000000" w:rsidP="00000000" w:rsidRDefault="00000000" w:rsidRPr="00000000" w14:paraId="00000A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A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29, 2023</w:t>
                  </w:r>
                </w:p>
              </w:tc>
            </w:tr>
            <w:tr>
              <w:trPr>
                <w:cantSplit w:val="0"/>
                <w:tblHeader w:val="0"/>
              </w:trPr>
              <w:tc>
                <w:tcPr/>
                <w:p w:rsidR="00000000" w:rsidDel="00000000" w:rsidP="00000000" w:rsidRDefault="00000000" w:rsidRPr="00000000" w14:paraId="00000A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A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23, 2024  </w:t>
                  </w:r>
                </w:p>
              </w:tc>
            </w:tr>
            <w:tr>
              <w:trPr>
                <w:cantSplit w:val="0"/>
                <w:tblHeader w:val="0"/>
              </w:trPr>
              <w:tc>
                <w:tcPr/>
                <w:p w:rsidR="00000000" w:rsidDel="00000000" w:rsidP="00000000" w:rsidRDefault="00000000" w:rsidRPr="00000000" w14:paraId="00000A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A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23, 2024  </w:t>
                  </w:r>
                </w:p>
              </w:tc>
            </w:tr>
            <w:tr>
              <w:trPr>
                <w:cantSplit w:val="0"/>
                <w:tblHeader w:val="0"/>
              </w:trPr>
              <w:tc>
                <w:tcPr/>
                <w:p w:rsidR="00000000" w:rsidDel="00000000" w:rsidP="00000000" w:rsidRDefault="00000000" w:rsidRPr="00000000" w14:paraId="00000A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A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24, 2024</w:t>
                  </w:r>
                </w:p>
              </w:tc>
            </w:tr>
            <w:tr>
              <w:trPr>
                <w:cantSplit w:val="0"/>
                <w:tblHeader w:val="0"/>
              </w:trPr>
              <w:tc>
                <w:tcPr/>
                <w:p w:rsidR="00000000" w:rsidDel="00000000" w:rsidP="00000000" w:rsidRDefault="00000000" w:rsidRPr="00000000" w14:paraId="00000A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A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A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A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$400,000</w:t>
                  </w:r>
                </w:p>
              </w:tc>
            </w:tr>
            <w:tr>
              <w:trPr>
                <w:cantSplit w:val="0"/>
                <w:tblHeader w:val="0"/>
              </w:trPr>
              <w:tc>
                <w:tcPr/>
                <w:p w:rsidR="00000000" w:rsidDel="00000000" w:rsidP="00000000" w:rsidRDefault="00000000" w:rsidRPr="00000000" w14:paraId="00000A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A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w:t>
                  </w:r>
                </w:p>
              </w:tc>
            </w:tr>
          </w:tbl>
          <w:p w:rsidR="00000000" w:rsidDel="00000000" w:rsidP="00000000" w:rsidRDefault="00000000" w:rsidRPr="00000000" w14:paraId="00000A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A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3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A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A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A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A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are United States institutions of higher education; other nonprofits; commercial organizations; state, local and Indian tribal governments; and Federal agencies. Applications from non-Federal and Federal applicants will be competed against each other. Proposals selected for funding from non-Federal applicants will be funded through a grant as described above in section II. C. of this notice. Proposals selected for funding from NOAA scientists shall be affected by an intra-agency fund transfer. Proposals selected for funding from a non-NOAA Federal agency will be funded through an inter-agency transfer. PLEASE NOTE: Before non-NOAA Federal applicants may be funded, they must demonstrate, with a statement from appropriate agency counsel, that they have legal authority to receive funds from another Federal agency in excess of their appropriation. Because this announcement is not proposing to procure goods or services from applicants, the Economy Act (31 USC 1535) is not an appropriate legal basis.</w:t>
            </w:r>
          </w:p>
        </w:tc>
      </w:tr>
    </w:tbl>
    <w:p w:rsidR="00000000" w:rsidDel="00000000" w:rsidP="00000000" w:rsidRDefault="00000000" w:rsidRPr="00000000" w14:paraId="00000A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3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A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A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Commerce</w:t>
            </w:r>
          </w:p>
        </w:tc>
      </w:tr>
      <w:tr>
        <w:trPr>
          <w:cantSplit w:val="0"/>
          <w:tblHeader w:val="0"/>
        </w:trPr>
        <w:tc>
          <w:tcPr/>
          <w:p w:rsidR="00000000" w:rsidDel="00000000" w:rsidP="00000000" w:rsidRDefault="00000000" w:rsidRPr="00000000" w14:paraId="00000A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A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NOAA's Ocean Acidification Program (OAP) Education Mini-Grant Program, is a competitively-based initiative that supports coastal and ocean acidification education programs that are responsive to the goals of the NOAA Ocean Acidification Education Implementation Plan and the 2021-2040 NOAA Education Strategic Plan. Priority goals include engaging diverse audiences in ocean acidification education and outreach, matching ocean acidification communication needs with existing research, education and outreach activities, while developing innovative approaches for community involvement. These goals are part of NOAA's efforts to increase Diversity, Equity, Inclusion, and Accessibility (DEIA) (https://www.whitehouse.gov/briefing-room/presidential-actions/2021/06/25/executive-order-on-diversity-equity-inclusion-and-accessibility-in-the-federal-workforce/) in ocean literacy, stewardship, and workforce development, particularly in underserved and/or Indigenous communities or Tribes.</w:t>
            </w:r>
          </w:p>
          <w:p w:rsidR="00000000" w:rsidDel="00000000" w:rsidP="00000000" w:rsidRDefault="00000000" w:rsidRPr="00000000" w14:paraId="00000A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A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A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6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A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A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Alexandra Puritz</w:t>
              <w:br w:type="textWrapping"/>
              <w:br w:type="textWrapping"/>
            </w:r>
            <w:hyperlink r:id="rId16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A8E">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6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https://www.grants.gov/web/grants/view-opportunity.html?oppId=348989</w:t>
        </w:r>
      </w:hyperlink>
      <w:r w:rsidDel="00000000" w:rsidR="00000000" w:rsidRPr="00000000">
        <w:rPr>
          <w:rtl w:val="0"/>
        </w:rPr>
      </w:r>
    </w:p>
    <w:p w:rsidR="00000000" w:rsidDel="00000000" w:rsidP="00000000" w:rsidRDefault="00000000" w:rsidRPr="00000000" w14:paraId="00000A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rrrqc1" w:id="157"/>
    <w:bookmarkEnd w:id="157"/>
    <w:p w:rsidR="00000000" w:rsidDel="00000000" w:rsidP="00000000" w:rsidRDefault="00000000" w:rsidRPr="00000000" w14:paraId="00000A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2023 Inflation Reduction Act Climate-Ready Workforce for Coastal States and Territories Competition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14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41"/>
              <w:tblW w:w="5245.0" w:type="dxa"/>
              <w:jc w:val="left"/>
              <w:tblLayout w:type="fixed"/>
              <w:tblLook w:val="0400"/>
            </w:tblPr>
            <w:tblGrid>
              <w:gridCol w:w="2235"/>
              <w:gridCol w:w="3010"/>
              <w:tblGridChange w:id="0">
                <w:tblGrid>
                  <w:gridCol w:w="2235"/>
                  <w:gridCol w:w="3010"/>
                </w:tblGrid>
              </w:tblGridChange>
            </w:tblGrid>
            <w:tr>
              <w:trPr>
                <w:cantSplit w:val="0"/>
                <w:tblHeader w:val="0"/>
              </w:trPr>
              <w:tc>
                <w:tcPr/>
                <w:p w:rsidR="00000000" w:rsidDel="00000000" w:rsidP="00000000" w:rsidRDefault="00000000" w:rsidRPr="00000000" w14:paraId="00000A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A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A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A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NOAA-OAR-SG-2024-2007783</w:t>
                  </w:r>
                </w:p>
              </w:tc>
            </w:tr>
            <w:tr>
              <w:trPr>
                <w:cantSplit w:val="0"/>
                <w:tblHeader w:val="0"/>
              </w:trPr>
              <w:tc>
                <w:tcPr/>
                <w:p w:rsidR="00000000" w:rsidDel="00000000" w:rsidP="00000000" w:rsidRDefault="00000000" w:rsidRPr="00000000" w14:paraId="00000A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A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2023 Inflation Reduction Act Climate-Ready Workforce for Coastal States and Territories Competition</w:t>
                  </w:r>
                </w:p>
              </w:tc>
            </w:tr>
            <w:tr>
              <w:trPr>
                <w:cantSplit w:val="0"/>
                <w:tblHeader w:val="0"/>
              </w:trPr>
              <w:tc>
                <w:tcPr/>
                <w:p w:rsidR="00000000" w:rsidDel="00000000" w:rsidP="00000000" w:rsidRDefault="00000000" w:rsidRPr="00000000" w14:paraId="00000A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A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A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A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A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A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0A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A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Education</w:t>
                    <w:br w:type="textWrapping"/>
                    <w:t xml:space="preserve">Environment</w:t>
                    <w:br w:type="textWrapping"/>
                    <w:t xml:space="preserve">Natural Resources</w:t>
                    <w:br w:type="textWrapping"/>
                    <w:t xml:space="preserve">Science and Technology and other Research and Development</w:t>
                  </w:r>
                </w:p>
              </w:tc>
            </w:tr>
            <w:tr>
              <w:trPr>
                <w:cantSplit w:val="0"/>
                <w:tblHeader w:val="0"/>
              </w:trPr>
              <w:tc>
                <w:tcPr/>
                <w:p w:rsidR="00000000" w:rsidDel="00000000" w:rsidP="00000000" w:rsidRDefault="00000000" w:rsidRPr="00000000" w14:paraId="00000A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A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A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A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w:t>
                  </w:r>
                </w:p>
              </w:tc>
            </w:tr>
            <w:tr>
              <w:trPr>
                <w:cantSplit w:val="0"/>
                <w:tblHeader w:val="0"/>
              </w:trPr>
              <w:tc>
                <w:tcPr/>
                <w:p w:rsidR="00000000" w:rsidDel="00000000" w:rsidP="00000000" w:rsidRDefault="00000000" w:rsidRPr="00000000" w14:paraId="00000A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A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11.417 -- Sea Grant Support</w:t>
                  </w:r>
                </w:p>
              </w:tc>
            </w:tr>
            <w:tr>
              <w:trPr>
                <w:cantSplit w:val="0"/>
                <w:tblHeader w:val="0"/>
              </w:trPr>
              <w:tc>
                <w:tcPr/>
                <w:p w:rsidR="00000000" w:rsidDel="00000000" w:rsidP="00000000" w:rsidRDefault="00000000" w:rsidRPr="00000000" w14:paraId="00000A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A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A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A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42"/>
              <w:tblW w:w="5162.0" w:type="dxa"/>
              <w:jc w:val="left"/>
              <w:tblLayout w:type="fixed"/>
              <w:tblLook w:val="0400"/>
            </w:tblPr>
            <w:tblGrid>
              <w:gridCol w:w="2704"/>
              <w:gridCol w:w="2458"/>
              <w:tblGridChange w:id="0">
                <w:tblGrid>
                  <w:gridCol w:w="2704"/>
                  <w:gridCol w:w="2458"/>
                </w:tblGrid>
              </w:tblGridChange>
            </w:tblGrid>
            <w:tr>
              <w:trPr>
                <w:cantSplit w:val="0"/>
                <w:tblHeader w:val="0"/>
              </w:trPr>
              <w:tc>
                <w:tcPr/>
                <w:p w:rsidR="00000000" w:rsidDel="00000000" w:rsidP="00000000" w:rsidRDefault="00000000" w:rsidRPr="00000000" w14:paraId="00000A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A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p w:rsidR="00000000" w:rsidDel="00000000" w:rsidP="00000000" w:rsidRDefault="00000000" w:rsidRPr="00000000" w14:paraId="00000A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A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29, 2023</w:t>
                  </w:r>
                </w:p>
              </w:tc>
            </w:tr>
            <w:tr>
              <w:trPr>
                <w:cantSplit w:val="0"/>
                <w:tblHeader w:val="0"/>
              </w:trPr>
              <w:tc>
                <w:tcPr/>
                <w:p w:rsidR="00000000" w:rsidDel="00000000" w:rsidP="00000000" w:rsidRDefault="00000000" w:rsidRPr="00000000" w14:paraId="00000A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A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30, 2023</w:t>
                  </w:r>
                </w:p>
              </w:tc>
            </w:tr>
            <w:tr>
              <w:trPr>
                <w:cantSplit w:val="0"/>
                <w:tblHeader w:val="0"/>
              </w:trPr>
              <w:tc>
                <w:tcPr/>
                <w:p w:rsidR="00000000" w:rsidDel="00000000" w:rsidP="00000000" w:rsidRDefault="00000000" w:rsidRPr="00000000" w14:paraId="00000A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A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13, 2024  </w:t>
                  </w:r>
                </w:p>
              </w:tc>
            </w:tr>
            <w:tr>
              <w:trPr>
                <w:cantSplit w:val="0"/>
                <w:tblHeader w:val="0"/>
              </w:trPr>
              <w:tc>
                <w:tcPr/>
                <w:p w:rsidR="00000000" w:rsidDel="00000000" w:rsidP="00000000" w:rsidRDefault="00000000" w:rsidRPr="00000000" w14:paraId="00000A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A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13, 2024  </w:t>
                  </w:r>
                </w:p>
              </w:tc>
            </w:tr>
            <w:tr>
              <w:trPr>
                <w:cantSplit w:val="0"/>
                <w:tblHeader w:val="0"/>
              </w:trPr>
              <w:tc>
                <w:tcPr/>
                <w:p w:rsidR="00000000" w:rsidDel="00000000" w:rsidP="00000000" w:rsidRDefault="00000000" w:rsidRPr="00000000" w14:paraId="00000A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A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14, 2024</w:t>
                  </w:r>
                </w:p>
              </w:tc>
            </w:tr>
            <w:tr>
              <w:trPr>
                <w:cantSplit w:val="0"/>
                <w:tblHeader w:val="0"/>
              </w:trPr>
              <w:tc>
                <w:tcPr/>
                <w:p w:rsidR="00000000" w:rsidDel="00000000" w:rsidP="00000000" w:rsidRDefault="00000000" w:rsidRPr="00000000" w14:paraId="00000A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A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A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A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$10,000,000</w:t>
                  </w:r>
                </w:p>
              </w:tc>
            </w:tr>
            <w:tr>
              <w:trPr>
                <w:cantSplit w:val="0"/>
                <w:tblHeader w:val="0"/>
              </w:trPr>
              <w:tc>
                <w:tcPr/>
                <w:p w:rsidR="00000000" w:rsidDel="00000000" w:rsidP="00000000" w:rsidRDefault="00000000" w:rsidRPr="00000000" w14:paraId="00000A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A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w:t>
                  </w:r>
                </w:p>
              </w:tc>
            </w:tr>
          </w:tbl>
          <w:p w:rsidR="00000000" w:rsidDel="00000000" w:rsidP="00000000" w:rsidRDefault="00000000" w:rsidRPr="00000000" w14:paraId="00000A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A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43"/>
        <w:tblW w:w="10890.0" w:type="dxa"/>
        <w:jc w:val="left"/>
        <w:tblLayout w:type="fixed"/>
        <w:tblLook w:val="0400"/>
      </w:tblPr>
      <w:tblGrid>
        <w:gridCol w:w="3988"/>
        <w:gridCol w:w="6902"/>
        <w:tblGridChange w:id="0">
          <w:tblGrid>
            <w:gridCol w:w="3988"/>
            <w:gridCol w:w="6902"/>
          </w:tblGrid>
        </w:tblGridChange>
      </w:tblGrid>
      <w:tr>
        <w:trPr>
          <w:cantSplit w:val="0"/>
          <w:tblHeader w:val="0"/>
        </w:trPr>
        <w:tc>
          <w:tcPr/>
          <w:p w:rsidR="00000000" w:rsidDel="00000000" w:rsidP="00000000" w:rsidRDefault="00000000" w:rsidRPr="00000000" w14:paraId="00000A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A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bl>
    <w:p w:rsidR="00000000" w:rsidDel="00000000" w:rsidP="00000000" w:rsidRDefault="00000000" w:rsidRPr="00000000" w14:paraId="00000A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4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A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A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Commerce</w:t>
            </w:r>
          </w:p>
        </w:tc>
      </w:tr>
      <w:tr>
        <w:trPr>
          <w:cantSplit w:val="0"/>
          <w:tblHeader w:val="0"/>
        </w:trPr>
        <w:tc>
          <w:tcPr/>
          <w:p w:rsidR="00000000" w:rsidDel="00000000" w:rsidP="00000000" w:rsidRDefault="00000000" w:rsidRPr="00000000" w14:paraId="00000A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A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 climate ready nation requires a climate ready workforce. NOAA will assist communities in coastal and Great Lakes states and territories so they may form partnerships that train workers and place them into jobs that enhance climate resilience. This competition is designed to meet the emerging and existing skills needs of employers while helping workers enter good jobs, so that together they may enhance climate resilience. NOAA envisions making between 10-20 awards under this competition, at amounts ranging from $500,000 to $10 million each. NOAA is issuing this Notice of Funding Opportunity (NOFO) for qualified organizations to form and support partnerships that will work collaboratively to support regional economies and their associated workforces by developing training programs that build in-demand skills, offering wraparound services that allow workers to successfully enroll in and complete training, and helping workers enter or advance into good jobs that enhance climate resilience. Wraparound services allow people to overcome barriers to participate in the program, especially individuals in underserved groups. Examples of wraparound services include transportation, childcare, elder care, and housing services. NOAA heavily prioritizes efforts to reach individuals from historically underserved communities (see Executive Order (EO) 13985; see https://www.whitehouse.gov/briefing-room/presidential-actions/2021/01/20/executive-order-adva ncing-racial-equity-and-support-for-underserved-communities-through-the-federal-government/), , and to benefit disadvantaged communities (see Executive Order 14008; see https://www.whitehouse.gov/briefing-room/presidential-actions/2021/01/27/executive-order-on-tackling-the-climate-crisis-at-home-and-abroad/ and defined in M-23-09, https://www.whitehouse.gov/wp-content/uploads/2023/01/M-23-09_Signed_CEQ_CPO.pdf). </w:t>
            </w:r>
          </w:p>
          <w:p w:rsidR="00000000" w:rsidDel="00000000" w:rsidP="00000000" w:rsidRDefault="00000000" w:rsidRPr="00000000" w14:paraId="00000A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A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Moreover, Executive Order 14096 recognizes that the Federal Government must continue to remove barriers to the meaningful involvement of the public in such decision-making, particularly those barriers that affect members of communities with environmental justice concerns (see https://www.whitehouse.gov/briefing-room/presidential-actions/2023/04/21/executive-order-on-revitalizing-our-nations-commitment-to-environmental-justice-for-all/). Ultimately, the purpose of this NOFO is to ensure workers in coastal states and territories are trained for and hired into quality private- and public-sector jobs in the U.S. economy that are needed to increase resilience to climate-related hazards (https://www.noaa.gov/sites/default/files/2022-06/NOAA_FY2226_Strategic_Plan.pdf).   </w:t>
            </w:r>
          </w:p>
          <w:p w:rsidR="00000000" w:rsidDel="00000000" w:rsidP="00000000" w:rsidRDefault="00000000" w:rsidRPr="00000000" w14:paraId="00000A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document sets out requirements for submitting to NOAA-OAR-SG-2024-2007783.</w:t>
            </w:r>
          </w:p>
        </w:tc>
      </w:tr>
      <w:tr>
        <w:trPr>
          <w:cantSplit w:val="0"/>
          <w:tblHeader w:val="0"/>
        </w:trPr>
        <w:tc>
          <w:tcPr/>
          <w:p w:rsidR="00000000" w:rsidDel="00000000" w:rsidP="00000000" w:rsidRDefault="00000000" w:rsidRPr="00000000" w14:paraId="00000A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A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6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A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A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NOAA Sea Grant 1315 East-West Highway Silver Spring, MD 20910</w:t>
              <w:br w:type="textWrapping"/>
              <w:br w:type="textWrapping"/>
            </w:r>
            <w:hyperlink r:id="rId16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AC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6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https://www.grants.gov/web/grants/view-opportunity.html?oppId=348990</w:t>
        </w:r>
      </w:hyperlink>
      <w:r w:rsidDel="00000000" w:rsidR="00000000" w:rsidRPr="00000000">
        <w:rPr>
          <w:rtl w:val="0"/>
        </w:rPr>
      </w:r>
    </w:p>
    <w:p w:rsidR="00000000" w:rsidDel="00000000" w:rsidP="00000000" w:rsidRDefault="00000000" w:rsidRPr="00000000" w14:paraId="00000A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16x20ju" w:id="158"/>
    <w:bookmarkEnd w:id="158"/>
    <w:p w:rsidR="00000000" w:rsidDel="00000000" w:rsidP="00000000" w:rsidRDefault="00000000" w:rsidRPr="00000000" w14:paraId="00000A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Inflation Reduction Act: NOAA Climate Resilience Regional Challenge</w:t>
        <w:br w:type="textWrapping"/>
        <w:t xml:space="preserve">Synopsis 4</w:t>
      </w:r>
      <w:r w:rsidDel="00000000" w:rsidR="00000000" w:rsidRPr="00000000">
        <w:rPr>
          <w:rtl w:val="0"/>
        </w:rPr>
      </w:r>
    </w:p>
    <w:p w:rsidR="00000000" w:rsidDel="00000000" w:rsidP="00000000" w:rsidRDefault="00000000" w:rsidRPr="00000000" w14:paraId="00000A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14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A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146"/>
              <w:tblW w:w="5245.0" w:type="dxa"/>
              <w:jc w:val="left"/>
              <w:tblLayout w:type="fixed"/>
              <w:tblLook w:val="0400"/>
            </w:tblPr>
            <w:tblGrid>
              <w:gridCol w:w="1618"/>
              <w:gridCol w:w="3627"/>
              <w:tblGridChange w:id="0">
                <w:tblGrid>
                  <w:gridCol w:w="1618"/>
                  <w:gridCol w:w="3627"/>
                </w:tblGrid>
              </w:tblGridChange>
            </w:tblGrid>
            <w:tr>
              <w:trPr>
                <w:cantSplit w:val="0"/>
                <w:tblHeader w:val="0"/>
              </w:trPr>
              <w:tc>
                <w:tcPr/>
                <w:p w:rsidR="00000000" w:rsidDel="00000000" w:rsidP="00000000" w:rsidRDefault="00000000" w:rsidRPr="00000000" w14:paraId="00000A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A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A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A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NOAA-NOS-OCM-2023-2008068</w:t>
                  </w:r>
                </w:p>
              </w:tc>
            </w:tr>
            <w:tr>
              <w:trPr>
                <w:cantSplit w:val="0"/>
                <w:tblHeader w:val="0"/>
              </w:trPr>
              <w:tc>
                <w:tcPr/>
                <w:p w:rsidR="00000000" w:rsidDel="00000000" w:rsidP="00000000" w:rsidRDefault="00000000" w:rsidRPr="00000000" w14:paraId="00000A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A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Inflation Reduction Act: NOAA Climate Resilience Regional Challenge</w:t>
                  </w:r>
                </w:p>
              </w:tc>
            </w:tr>
            <w:tr>
              <w:trPr>
                <w:cantSplit w:val="0"/>
                <w:tblHeader w:val="0"/>
              </w:trPr>
              <w:tc>
                <w:tcPr/>
                <w:p w:rsidR="00000000" w:rsidDel="00000000" w:rsidP="00000000" w:rsidRDefault="00000000" w:rsidRPr="00000000" w14:paraId="00000A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A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A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A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A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A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p w:rsidR="00000000" w:rsidDel="00000000" w:rsidP="00000000" w:rsidRDefault="00000000" w:rsidRPr="00000000" w14:paraId="00000A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A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 (see text field entitled "Explanation of Other Category of Funding Activity" for clarification)</w:t>
                  </w:r>
                </w:p>
              </w:tc>
            </w:tr>
            <w:tr>
              <w:trPr>
                <w:cantSplit w:val="0"/>
                <w:tblHeader w:val="0"/>
              </w:trPr>
              <w:tc>
                <w:tcPr/>
                <w:p w:rsidR="00000000" w:rsidDel="00000000" w:rsidP="00000000" w:rsidRDefault="00000000" w:rsidRPr="00000000" w14:paraId="00000A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A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NOAA Climate Resilience Regional Challenge (Challenge) will support collaborative approaches to achieving resilience in coastal regions with an emphasis on risk reduction, regional collaboration, equity, and building enduring capacity. The Challenge is a $575 million competition with a Letter of Intent phase and two exclusive funding tracks designed to meet the needs of coastal communities wherever they are in the resilience and adaptation process. Regional Collaborative Building and Strategy Development (Track One) supports building capacity for, development of, and collaboration on transformational resilience and adaptation strategies for coastal communities. Successful applicants will receive $500,000 to $2,000,000 to support regional scale coordination, engagement, planning, advancement of equitable outcomes, and capacity building for resilience and adaptation. Total funding for all Track One awards may be up to $25 million. Implementation of Resilience and Adaptation Actions (Track Two) supports implementation of transformational resilience and adaptation strategies and associated actions for coastal communities anchored in previous planning efforts. Applicants must propose a suite of complementary adaptation actions that together build the resilience of multiple communities within a coastal region, including those that have been marginalized, underserved, or underrepresented. Applicants can apply for not less than $15,000,000 and not more than $75,000,000, with most awards being between $25,000,000 and $50,000,000. Total funding available for all Track Two awards is up to $550,000,000.</w:t>
                  </w:r>
                </w:p>
              </w:tc>
            </w:tr>
            <w:tr>
              <w:trPr>
                <w:cantSplit w:val="0"/>
                <w:tblHeader w:val="0"/>
              </w:trPr>
              <w:tc>
                <w:tcPr/>
                <w:p w:rsidR="00000000" w:rsidDel="00000000" w:rsidP="00000000" w:rsidRDefault="00000000" w:rsidRPr="00000000" w14:paraId="00000A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A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w:t>
                  </w:r>
                </w:p>
              </w:tc>
            </w:tr>
            <w:tr>
              <w:trPr>
                <w:cantSplit w:val="0"/>
                <w:tblHeader w:val="0"/>
              </w:trPr>
              <w:tc>
                <w:tcPr/>
                <w:p w:rsidR="00000000" w:rsidDel="00000000" w:rsidP="00000000" w:rsidRDefault="00000000" w:rsidRPr="00000000" w14:paraId="00000A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A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11.473 -- Office for Coastal Management</w:t>
                  </w:r>
                </w:p>
              </w:tc>
            </w:tr>
            <w:tr>
              <w:trPr>
                <w:cantSplit w:val="0"/>
                <w:tblHeader w:val="0"/>
              </w:trPr>
              <w:tc>
                <w:tcPr/>
                <w:p w:rsidR="00000000" w:rsidDel="00000000" w:rsidP="00000000" w:rsidRDefault="00000000" w:rsidRPr="00000000" w14:paraId="00000A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A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A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A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47"/>
              <w:tblW w:w="5005.0" w:type="dxa"/>
              <w:jc w:val="left"/>
              <w:tblLayout w:type="fixed"/>
              <w:tblLook w:val="0400"/>
            </w:tblPr>
            <w:tblGrid>
              <w:gridCol w:w="2477"/>
              <w:gridCol w:w="2528"/>
              <w:tblGridChange w:id="0">
                <w:tblGrid>
                  <w:gridCol w:w="2477"/>
                  <w:gridCol w:w="2528"/>
                </w:tblGrid>
              </w:tblGridChange>
            </w:tblGrid>
            <w:tr>
              <w:trPr>
                <w:cantSplit w:val="0"/>
                <w:tblHeader w:val="0"/>
              </w:trPr>
              <w:tc>
                <w:tcPr/>
                <w:p w:rsidR="00000000" w:rsidDel="00000000" w:rsidP="00000000" w:rsidRDefault="00000000" w:rsidRPr="00000000" w14:paraId="00000A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A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4</w:t>
                  </w:r>
                </w:p>
              </w:tc>
            </w:tr>
            <w:tr>
              <w:trPr>
                <w:cantSplit w:val="0"/>
                <w:tblHeader w:val="0"/>
              </w:trPr>
              <w:tc>
                <w:tcPr/>
                <w:p w:rsidR="00000000" w:rsidDel="00000000" w:rsidP="00000000" w:rsidRDefault="00000000" w:rsidRPr="00000000" w14:paraId="00000A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A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20, 2023</w:t>
                  </w:r>
                </w:p>
              </w:tc>
            </w:tr>
            <w:tr>
              <w:trPr>
                <w:cantSplit w:val="0"/>
                <w:tblHeader w:val="0"/>
              </w:trPr>
              <w:tc>
                <w:tcPr/>
                <w:p w:rsidR="00000000" w:rsidDel="00000000" w:rsidP="00000000" w:rsidRDefault="00000000" w:rsidRPr="00000000" w14:paraId="00000A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A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20, 2023</w:t>
                  </w:r>
                </w:p>
              </w:tc>
            </w:tr>
            <w:tr>
              <w:trPr>
                <w:cantSplit w:val="0"/>
                <w:tblHeader w:val="0"/>
              </w:trPr>
              <w:tc>
                <w:tcPr/>
                <w:p w:rsidR="00000000" w:rsidDel="00000000" w:rsidP="00000000" w:rsidRDefault="00000000" w:rsidRPr="00000000" w14:paraId="00000A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A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21, 2023  </w:t>
                  </w:r>
                </w:p>
              </w:tc>
            </w:tr>
            <w:tr>
              <w:trPr>
                <w:cantSplit w:val="0"/>
                <w:tblHeader w:val="0"/>
              </w:trPr>
              <w:tc>
                <w:tcPr/>
                <w:p w:rsidR="00000000" w:rsidDel="00000000" w:rsidP="00000000" w:rsidRDefault="00000000" w:rsidRPr="00000000" w14:paraId="00000A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A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21, 2023  </w:t>
                  </w:r>
                </w:p>
              </w:tc>
            </w:tr>
            <w:tr>
              <w:trPr>
                <w:cantSplit w:val="0"/>
                <w:tblHeader w:val="0"/>
              </w:trPr>
              <w:tc>
                <w:tcPr/>
                <w:p w:rsidR="00000000" w:rsidDel="00000000" w:rsidP="00000000" w:rsidRDefault="00000000" w:rsidRPr="00000000" w14:paraId="00000A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A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20, 2023</w:t>
                  </w:r>
                </w:p>
              </w:tc>
            </w:tr>
            <w:tr>
              <w:trPr>
                <w:cantSplit w:val="0"/>
                <w:tblHeader w:val="0"/>
              </w:trPr>
              <w:tc>
                <w:tcPr/>
                <w:p w:rsidR="00000000" w:rsidDel="00000000" w:rsidP="00000000" w:rsidRDefault="00000000" w:rsidRPr="00000000" w14:paraId="00000A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A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$575,000,000</w:t>
                  </w:r>
                </w:p>
              </w:tc>
            </w:tr>
            <w:tr>
              <w:trPr>
                <w:cantSplit w:val="0"/>
                <w:tblHeader w:val="0"/>
              </w:trPr>
              <w:tc>
                <w:tcPr/>
                <w:p w:rsidR="00000000" w:rsidDel="00000000" w:rsidP="00000000" w:rsidRDefault="00000000" w:rsidRPr="00000000" w14:paraId="00000A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A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$75,000,000</w:t>
                  </w:r>
                </w:p>
              </w:tc>
            </w:tr>
            <w:tr>
              <w:trPr>
                <w:cantSplit w:val="0"/>
                <w:tblHeader w:val="0"/>
              </w:trPr>
              <w:tc>
                <w:tcPr/>
                <w:p w:rsidR="00000000" w:rsidDel="00000000" w:rsidP="00000000" w:rsidRDefault="00000000" w:rsidRPr="00000000" w14:paraId="00000A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A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w:t>
                  </w:r>
                </w:p>
              </w:tc>
            </w:tr>
          </w:tbl>
          <w:p w:rsidR="00000000" w:rsidDel="00000000" w:rsidP="00000000" w:rsidRDefault="00000000" w:rsidRPr="00000000" w14:paraId="00000A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A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4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A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A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A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B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Eligible entities who may apply include:- coastal States, territories, or Tribes;- counties, cities, or other political subdivisions of a coastal State or territory, including special purpose units of government engaged in economic or infrastructure development activities;- the District of Columbia;- institutions of higher education; and- non-profit organizations or associations, including those acting in cooperation with a State, tribal, local or territorial government; regional councils of government and regional planning councils. Coastal states are defined in the Coastal Zone Management Act (16 U.S.C. § 1453(4) as any state of the United States in, or bordering on, the Atlantic, Pacific, or Arctic Ocean, the Gulf of Mexico, Long Island Sound, or one or more of the Great Lakes, including the District of Columbia, Puerto Rico, the Virgin Islands, Guam, the Commonwealth of the Northern Mariana Islands, American Samoa, and former Trust Territories of the Pacific Islands including Federated States of Micronesia, Republic of the Marshall Islands, and Republic of Palau. The term ‘‘Tribe’’ is synonymous with “tribal government” and means any Indian or Alaska Native Tribe, band, nation, pueblo, village, community, component band, or component reservation, individually identified (including parenthetically) in the list published most recently as of the date of enactment of this subsection pursuant to 25 U.S.C. 5131. The term “tribal organization” means the recognized governing body of any Indian tribe; any legally established organization of Indians which is controlled, sanctioned, or chartered by such governing body or which is democratically elected by the adult members of the Indian community to be served by such organization and which includes the maximum participation of Indians in all phases of its activities (25 U.S.C 5304). While tribal organizations are eligible to apply on behalf of one or more Tribes, they must document tribal approval prior to commencing proposed activities (per 25 U.S.C. 5304). Non-profit organizations are eligible to apply, including state-recognized tribes, Native Hawaiian entities or other non-profit organizations serving the needs of indigenous peoples. Institutions of higher education (as defined in subsection (a) of section 101 of the Higher Notice of Federal Funding Page 19 of 64Education Act of 1965 (20 U.S.C. 1001(a)) are eligible. For the purposes of this competition, a group of entities who are applying together are considered a regional collaborative (also referred to as a collaborative or a collaborative team). Collaboratives teams must identify a lead entity to submit an application (i.e., the funding recipient, who is the non-federal entity that receives a Federal award directly from a Federal awarding agency, per 2 CFR 200.1). The lead entity is responsible for the award as a whole, including monitoring, reporting, and communicating progress to NOAA. The lead entity should work with other collaborators and partners through sub awards and contract sunder 2 CFR 200.1 and other arrangements pertinent to the collaborative’s activities that do not involve the transfer of funds. In addition, the lead entity must identify a Project Director(PD), who is the individual with the appropriate level of authority and responsibility to direct the activities supported by the grant. Applicants should be aware that the terms Project Director (PD) and Principal Investigator (PI) are used interchangeably.</w:t>
            </w:r>
          </w:p>
        </w:tc>
      </w:tr>
    </w:tbl>
    <w:p w:rsidR="00000000" w:rsidDel="00000000" w:rsidP="00000000" w:rsidRDefault="00000000" w:rsidRPr="00000000" w14:paraId="00000B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4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B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B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Commerce</w:t>
            </w:r>
          </w:p>
        </w:tc>
      </w:tr>
      <w:tr>
        <w:trPr>
          <w:cantSplit w:val="0"/>
          <w:tblHeader w:val="0"/>
        </w:trPr>
        <w:tc>
          <w:tcPr/>
          <w:p w:rsidR="00000000" w:rsidDel="00000000" w:rsidP="00000000" w:rsidRDefault="00000000" w:rsidRPr="00000000" w14:paraId="00000B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B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NOAA Climate Resilience Regional Challenge seeks to transform the resilience of U.S. coastal communities, ecosystems, and associated economies to weather and climate impacts. Applications submitted for both Track One and Track Two should consider the following program priorities in the development of their proposals:</w:t>
            </w:r>
          </w:p>
          <w:p w:rsidR="00000000" w:rsidDel="00000000" w:rsidP="00000000" w:rsidRDefault="00000000" w:rsidRPr="00000000" w14:paraId="00000B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B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Risk Reduction. Building resilience requires implementing adaptation actions that reduce risk to coastal populations, infrastructure, economies, and ecosystems from the impacts of drought, extreme heat, sea level rise, floods, and wildfires, and/or other future weather and climate impacts. For Track One, applicants should assess weather and climate risks and apply risk information to identity, plan and design future adaptation actions. For Track Two, applicants should propose a complementary set of adaptation actions (approximately three to eight) that collectively reduce risk by increasing community preparedness, decreasing community exposure, and/or improving community recovery. Proposed adaptation actions can include nature-based and hybrid green and gray actions. Those adaptation actions should provide co-benefits and alleviate multiple stressors within communities, such as improving public health,</w:t>
            </w:r>
          </w:p>
          <w:p w:rsidR="00000000" w:rsidDel="00000000" w:rsidP="00000000" w:rsidRDefault="00000000" w:rsidRPr="00000000" w14:paraId="00000B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achieving reductions in pollution burden, enhancing habitat or other environmental benefits, and providing access to safe parks, natural areas, and waterways. Applicants must include metrics for risk reduction in their applications.</w:t>
            </w:r>
          </w:p>
          <w:p w:rsidR="00000000" w:rsidDel="00000000" w:rsidP="00000000" w:rsidRDefault="00000000" w:rsidRPr="00000000" w14:paraId="00000B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B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Regional Coordination and Collaboration. Regional coordination and collaboration, driven by an integrated, achievable, and ambitious vision for how to improve the resilience of the region, is critical to addressing weather and climate impacts. All applicants to both tracks should focus on ensuring that relevant entities are engage as collaborators and/or partners in building resilience across states, counties, cities, and Tribes within the region. Applicants should focus on the identification of shared needs, priorities, challenges, and strategies that can be addressed by actions at the local and regional scales. Successful applicants will support public engagement to inform planning efforts and build effective relationships between government entities and communities.</w:t>
            </w:r>
          </w:p>
          <w:p w:rsidR="00000000" w:rsidDel="00000000" w:rsidP="00000000" w:rsidRDefault="00000000" w:rsidRPr="00000000" w14:paraId="00000B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B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Equity and Inclusion. Inclusive and equitable adaptation strategies and actions require co-development with members of marginalized, underserved, and underrepresented communities to ensure that benefits flow to them. These adaptation strategies and actions should include Tribes, tribal priorities, and indigenous knowledge.</w:t>
            </w:r>
          </w:p>
          <w:p w:rsidR="00000000" w:rsidDel="00000000" w:rsidP="00000000" w:rsidRDefault="00000000" w:rsidRPr="00000000" w14:paraId="00000B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B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Enduring Capacity. Enduring capacity refers to sustaining a level of community readiness that promotes continuous adaptation to the impacts of weather and climate, including developing and maintaining specific workforce capabilities and capacities.</w:t>
            </w:r>
          </w:p>
          <w:p w:rsidR="00000000" w:rsidDel="00000000" w:rsidP="00000000" w:rsidRDefault="00000000" w:rsidRPr="00000000" w14:paraId="00000B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B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All applicants to both tracks should focus on building capacity for adaptation that can be sustained into the future within the region (post-award period) including with community-based organizations and for marginalized, underserved, and underrepresented communities. Successful applicants will also propose efforts to extend anticipated benefits beyond their region through information sharing and transfer of knowledge to other regions. In addition to these program priorities, NOAA will consider other standard factors in evaluating the extent to which applications address these program priorities including: technical merit; qualifications of the applicant(s); project costs; and outreach an engagement (See Section V.A. for the Evaluation Criteria and weighting for Track One and Track Two). For additional information on the NOAA Climate Resilience Regional Challenge program, visit: https://coast.noaa.gov/funding/ira/resilience-challenge/.</w:t>
            </w:r>
          </w:p>
        </w:tc>
      </w:tr>
      <w:tr>
        <w:trPr>
          <w:cantSplit w:val="0"/>
          <w:tblHeader w:val="0"/>
        </w:trPr>
        <w:tc>
          <w:tcPr/>
          <w:p w:rsidR="00000000" w:rsidDel="00000000" w:rsidP="00000000" w:rsidRDefault="00000000" w:rsidRPr="00000000" w14:paraId="00000B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B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6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B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B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OCM Grants Coordinator: resiliencechallenge@noaa.gov</w:t>
              <w:br w:type="textWrapping"/>
              <w:br w:type="textWrapping"/>
            </w:r>
            <w:hyperlink r:id="rId16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OCM Grants Coordinator:</w:t>
              </w:r>
            </w:hyperlink>
            <w:r w:rsidDel="00000000" w:rsidR="00000000" w:rsidRPr="00000000">
              <w:rPr>
                <w:rtl w:val="0"/>
              </w:rPr>
            </w:r>
          </w:p>
        </w:tc>
      </w:tr>
    </w:tbl>
    <w:p w:rsidR="00000000" w:rsidDel="00000000" w:rsidP="00000000" w:rsidRDefault="00000000" w:rsidRPr="00000000" w14:paraId="00000B15">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6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https://www.grants.gov/web/grants/view-opportunity.html?oppId=348810</w:t>
        </w:r>
      </w:hyperlink>
      <w:r w:rsidDel="00000000" w:rsidR="00000000" w:rsidRPr="00000000">
        <w:rPr>
          <w:rtl w:val="0"/>
        </w:rPr>
      </w:r>
    </w:p>
    <w:p w:rsidR="00000000" w:rsidDel="00000000" w:rsidP="00000000" w:rsidRDefault="00000000" w:rsidRPr="00000000" w14:paraId="00000B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3qwpj7n" w:id="159"/>
    <w:bookmarkEnd w:id="159"/>
    <w:p w:rsidR="00000000" w:rsidDel="00000000" w:rsidP="00000000" w:rsidRDefault="00000000" w:rsidRPr="00000000" w14:paraId="00000B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Economic Development Administration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FY 2023 Recompete Pilot Program - Phase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4</w:t>
      </w:r>
    </w:p>
    <w:tbl>
      <w:tblPr>
        <w:tblStyle w:val="Table15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B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51"/>
              <w:tblW w:w="5245.0" w:type="dxa"/>
              <w:jc w:val="left"/>
              <w:tblLayout w:type="fixed"/>
              <w:tblLook w:val="0400"/>
            </w:tblPr>
            <w:tblGrid>
              <w:gridCol w:w="2235"/>
              <w:gridCol w:w="3010"/>
              <w:tblGridChange w:id="0">
                <w:tblGrid>
                  <w:gridCol w:w="2235"/>
                  <w:gridCol w:w="3010"/>
                </w:tblGrid>
              </w:tblGridChange>
            </w:tblGrid>
            <w:tr>
              <w:trPr>
                <w:cantSplit w:val="0"/>
                <w:tblHeader w:val="0"/>
              </w:trPr>
              <w:tc>
                <w:tcPr/>
                <w:p w:rsidR="00000000" w:rsidDel="00000000" w:rsidP="00000000" w:rsidRDefault="00000000" w:rsidRPr="00000000" w14:paraId="00000B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B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B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B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EDA-RECOMPETEPHASE1-2023</w:t>
                  </w:r>
                </w:p>
              </w:tc>
            </w:tr>
            <w:tr>
              <w:trPr>
                <w:cantSplit w:val="0"/>
                <w:tblHeader w:val="0"/>
              </w:trPr>
              <w:tc>
                <w:tcPr/>
                <w:p w:rsidR="00000000" w:rsidDel="00000000" w:rsidP="00000000" w:rsidRDefault="00000000" w:rsidRPr="00000000" w14:paraId="00000B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B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 2023 Recompete Pilot Program - Phase 1</w:t>
                  </w:r>
                </w:p>
              </w:tc>
            </w:tr>
            <w:tr>
              <w:trPr>
                <w:cantSplit w:val="0"/>
                <w:tblHeader w:val="0"/>
              </w:trPr>
              <w:tc>
                <w:tcPr/>
                <w:p w:rsidR="00000000" w:rsidDel="00000000" w:rsidP="00000000" w:rsidRDefault="00000000" w:rsidRPr="00000000" w14:paraId="00000B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B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B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B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B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B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0B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B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Other (see text field entitled "Explanation of Other Category of Funding Activity" for clarification)</w:t>
                    <w:br w:type="textWrapping"/>
                    <w:t xml:space="preserve">Regional Development</w:t>
                  </w:r>
                </w:p>
              </w:tc>
            </w:tr>
            <w:tr>
              <w:trPr>
                <w:cantSplit w:val="0"/>
                <w:tblHeader w:val="0"/>
              </w:trPr>
              <w:tc>
                <w:tcPr/>
                <w:p w:rsidR="00000000" w:rsidDel="00000000" w:rsidP="00000000" w:rsidRDefault="00000000" w:rsidRPr="00000000" w14:paraId="00000B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B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Awards made under this NOFO will seek to alleviate persistent economic distress and support long-term comprehensive economic development and job creation, in places with a high prime-age (25 to 54 years) employment gap.  </w:t>
                  </w:r>
                </w:p>
              </w:tc>
            </w:tr>
            <w:tr>
              <w:trPr>
                <w:cantSplit w:val="0"/>
                <w:tblHeader w:val="0"/>
              </w:trPr>
              <w:tc>
                <w:tcPr/>
                <w:p w:rsidR="00000000" w:rsidDel="00000000" w:rsidP="00000000" w:rsidRDefault="00000000" w:rsidRPr="00000000" w14:paraId="00000B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B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w:t>
                  </w:r>
                </w:p>
              </w:tc>
            </w:tr>
            <w:tr>
              <w:trPr>
                <w:cantSplit w:val="0"/>
                <w:tblHeader w:val="0"/>
              </w:trPr>
              <w:tc>
                <w:tcPr/>
                <w:p w:rsidR="00000000" w:rsidDel="00000000" w:rsidP="00000000" w:rsidRDefault="00000000" w:rsidRPr="00000000" w14:paraId="00000B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B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11.040 -- Distressed Area Recompete Pilot Program</w:t>
                  </w:r>
                </w:p>
              </w:tc>
            </w:tr>
            <w:tr>
              <w:trPr>
                <w:cantSplit w:val="0"/>
                <w:tblHeader w:val="0"/>
              </w:trPr>
              <w:tc>
                <w:tcPr/>
                <w:p w:rsidR="00000000" w:rsidDel="00000000" w:rsidP="00000000" w:rsidRDefault="00000000" w:rsidRPr="00000000" w14:paraId="00000B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B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B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52"/>
              <w:tblW w:w="4742.0" w:type="dxa"/>
              <w:jc w:val="left"/>
              <w:tblLayout w:type="fixed"/>
              <w:tblLook w:val="0400"/>
            </w:tblPr>
            <w:tblGrid>
              <w:gridCol w:w="2524"/>
              <w:gridCol w:w="2218"/>
              <w:tblGridChange w:id="0">
                <w:tblGrid>
                  <w:gridCol w:w="2524"/>
                  <w:gridCol w:w="2218"/>
                </w:tblGrid>
              </w:tblGridChange>
            </w:tblGrid>
            <w:tr>
              <w:trPr>
                <w:cantSplit w:val="0"/>
                <w:tblHeader w:val="0"/>
              </w:trPr>
              <w:tc>
                <w:tcPr/>
                <w:p w:rsidR="00000000" w:rsidDel="00000000" w:rsidP="00000000" w:rsidRDefault="00000000" w:rsidRPr="00000000" w14:paraId="00000B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B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4</w:t>
                  </w:r>
                </w:p>
              </w:tc>
            </w:tr>
            <w:tr>
              <w:trPr>
                <w:cantSplit w:val="0"/>
                <w:tblHeader w:val="0"/>
              </w:trPr>
              <w:tc>
                <w:tcPr/>
                <w:p w:rsidR="00000000" w:rsidDel="00000000" w:rsidP="00000000" w:rsidRDefault="00000000" w:rsidRPr="00000000" w14:paraId="00000B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B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30, 2023</w:t>
                  </w:r>
                </w:p>
              </w:tc>
            </w:tr>
            <w:tr>
              <w:trPr>
                <w:cantSplit w:val="0"/>
                <w:tblHeader w:val="0"/>
              </w:trPr>
              <w:tc>
                <w:tcPr/>
                <w:p w:rsidR="00000000" w:rsidDel="00000000" w:rsidP="00000000" w:rsidRDefault="00000000" w:rsidRPr="00000000" w14:paraId="00000B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B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30, 2023</w:t>
                  </w:r>
                </w:p>
              </w:tc>
            </w:tr>
            <w:tr>
              <w:trPr>
                <w:cantSplit w:val="0"/>
                <w:tblHeader w:val="0"/>
              </w:trPr>
              <w:tc>
                <w:tcPr/>
                <w:p w:rsidR="00000000" w:rsidDel="00000000" w:rsidP="00000000" w:rsidRDefault="00000000" w:rsidRPr="00000000" w14:paraId="00000B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B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05, 2023  </w:t>
                  </w:r>
                </w:p>
              </w:tc>
            </w:tr>
            <w:tr>
              <w:trPr>
                <w:cantSplit w:val="0"/>
                <w:tblHeader w:val="0"/>
              </w:trPr>
              <w:tc>
                <w:tcPr/>
                <w:p w:rsidR="00000000" w:rsidDel="00000000" w:rsidP="00000000" w:rsidRDefault="00000000" w:rsidRPr="00000000" w14:paraId="00000B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B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05, 2023  </w:t>
                  </w:r>
                </w:p>
              </w:tc>
            </w:tr>
            <w:tr>
              <w:trPr>
                <w:cantSplit w:val="0"/>
                <w:tblHeader w:val="0"/>
              </w:trPr>
              <w:tc>
                <w:tcPr/>
                <w:p w:rsidR="00000000" w:rsidDel="00000000" w:rsidP="00000000" w:rsidRDefault="00000000" w:rsidRPr="00000000" w14:paraId="00000B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B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04, 2023</w:t>
                  </w:r>
                </w:p>
              </w:tc>
            </w:tr>
            <w:tr>
              <w:trPr>
                <w:cantSplit w:val="0"/>
                <w:tblHeader w:val="0"/>
              </w:trPr>
              <w:tc>
                <w:tcPr/>
                <w:p w:rsidR="00000000" w:rsidDel="00000000" w:rsidP="00000000" w:rsidRDefault="00000000" w:rsidRPr="00000000" w14:paraId="00000B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B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$12,000,000</w:t>
                  </w:r>
                </w:p>
              </w:tc>
            </w:tr>
            <w:tr>
              <w:trPr>
                <w:cantSplit w:val="0"/>
                <w:tblHeader w:val="0"/>
              </w:trPr>
              <w:tc>
                <w:tcPr/>
                <w:p w:rsidR="00000000" w:rsidDel="00000000" w:rsidP="00000000" w:rsidRDefault="00000000" w:rsidRPr="00000000" w14:paraId="00000B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B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$750,000</w:t>
                  </w:r>
                </w:p>
              </w:tc>
            </w:tr>
            <w:tr>
              <w:trPr>
                <w:cantSplit w:val="0"/>
                <w:tblHeader w:val="0"/>
              </w:trPr>
              <w:tc>
                <w:tcPr/>
                <w:p w:rsidR="00000000" w:rsidDel="00000000" w:rsidP="00000000" w:rsidRDefault="00000000" w:rsidRPr="00000000" w14:paraId="00000B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B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0B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B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5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B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B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br w:type="textWrapping"/>
              <w:t xml:space="preserve">Nonprofits having a 501(c)(3) status with the IRS, other than institutions of higher education</w:t>
              <w:br w:type="textWrapping"/>
              <w:t xml:space="preserve">Private institutions of higher education</w:t>
              <w:br w:type="textWrapping"/>
              <w:t xml:space="preserve">Native American tribal governments (Federally recognized)</w:t>
              <w:br w:type="textWrapping"/>
              <w:t xml:space="preserve">State governments</w:t>
              <w:br w:type="textWrapping"/>
              <w:t xml:space="preserve">Public and State controlled institutions of higher education</w:t>
              <w:br w:type="textWrapping"/>
              <w:t xml:space="preserve">County governments</w:t>
              <w:br w:type="textWrapping"/>
              <w:t xml:space="preserve">Nonprofits that do not have a 501(c)(3) status with the IRS, other than institutions of higher education</w:t>
              <w:br w:type="textWrapping"/>
              <w:t xml:space="preserve">Independent school districts</w:t>
              <w:br w:type="textWrapping"/>
              <w:t xml:space="preserve">Special district governments</w:t>
              <w:br w:type="textWrapping"/>
              <w:t xml:space="preserve">City or township governments</w:t>
            </w:r>
          </w:p>
        </w:tc>
      </w:tr>
      <w:tr>
        <w:trPr>
          <w:cantSplit w:val="0"/>
          <w:tblHeader w:val="0"/>
        </w:trPr>
        <w:tc>
          <w:tcPr/>
          <w:p w:rsidR="00000000" w:rsidDel="00000000" w:rsidP="00000000" w:rsidRDefault="00000000" w:rsidRPr="00000000" w14:paraId="00000B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B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Pursuant to section 29(c) of the Stevenson-Wydler Technology Innovation Act of 1980 (15 U.S.C. § 3722b(j)(2) and (j)(7)), eligible applicants under this NOFO include: (i) a unit of local government; (ii) the District of Columbia; (iii) a territory of the United States; (iv) a Tribal government; (v) political subdivisions of a State or other entity, including a special-purpose entity engaged in economic development activities; (vi) a public entity or nonprofit organization, acting in cooperation with the officials of a political subdivision of a State or other entity described in (v); (vii) an economic development district; and (viii) a coalition of any of the above entities that serve or are contained within an eligible geographic area. See section A.1.c. of this NOFO for a description of eligible geographic areas.</w:t>
            </w:r>
          </w:p>
        </w:tc>
      </w:tr>
    </w:tbl>
    <w:p w:rsidR="00000000" w:rsidDel="00000000" w:rsidP="00000000" w:rsidRDefault="00000000" w:rsidRPr="00000000" w14:paraId="00000B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5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B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B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Economic Development Administration</w:t>
            </w:r>
          </w:p>
        </w:tc>
      </w:tr>
      <w:tr>
        <w:trPr>
          <w:cantSplit w:val="0"/>
          <w:tblHeader w:val="0"/>
        </w:trPr>
        <w:tc>
          <w:tcPr/>
          <w:p w:rsidR="00000000" w:rsidDel="00000000" w:rsidP="00000000" w:rsidRDefault="00000000" w:rsidRPr="00000000" w14:paraId="00000B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B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Distressed Area Recompete Pilot Program (Recompete Pilot Program) aims alleviate persistent economic distress and support long-term comprehensive economic development and job creation, in places with a high prime-age (25 to 54 years) employment gap. </w:t>
            </w:r>
          </w:p>
          <w:p w:rsidR="00000000" w:rsidDel="00000000" w:rsidP="00000000" w:rsidRDefault="00000000" w:rsidRPr="00000000" w14:paraId="00000B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B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EDA will run this competition in two phases through two separate Notices of Funding Opportunity (NOFOs). In this Phase 1 NOFO, EDA will fund Strategy Development Grants and will approve Recompete Plans for certain regions. Applicants to this Phase 1 NOFO must choose whether they are pursuing a Strategy Development Grant, approval of a Recompete Plan, or both. Strategy Development Grants are funded and are discussed in greater detail in the NOFO. Recompete Plan approval, on the other hand, is unfunded, but is a prerequisite to applying to the Phase 2 NOFO. Under the Phase 2 NOFO EDA will award Implementation funding. </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Thus, if an applicant would like to compete for Implementation funding under the upcoming Phase 2 NOFO, it should at minimum apply for Recompete Plan approval under this Phase 1 NOFO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applicant can also apply for a Strategy Development Grant if it so chooses).</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Recompete Plan approval is discussed in more detail in the NOFO.</w:t>
            </w:r>
          </w:p>
          <w:p w:rsidR="00000000" w:rsidDel="00000000" w:rsidP="00000000" w:rsidRDefault="00000000" w:rsidRPr="00000000" w14:paraId="00000B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B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B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EDA is excited to announce the launch of its new grants management platform: the </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Economic Development Grants Experience (EDGE).</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EDGE was developed to streamline the application and grants management process by implementing a </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single platform</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with increased transparency, improved user experience, higher data quality, and more efficiency throughout the entire grant lifecycle. </w:t>
            </w:r>
          </w:p>
          <w:p w:rsidR="00000000" w:rsidDel="00000000" w:rsidP="00000000" w:rsidRDefault="00000000" w:rsidRPr="00000000" w14:paraId="00000B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B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Starting April 6, 2023, applications will no longer be accepted on Grants.gov</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and will ONLY be accepted through EDGE </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hyperlink r:id="rId17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sfgrants.eda.gov</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To apply for the </w:t>
            </w:r>
            <w:hyperlink r:id="rId171">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FY 2023 Recompete Pilot Program - Phase 1</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please access the portal </w:t>
            </w:r>
            <w:hyperlink r:id="rId172">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here</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More information on how to apply is provided in the full NOFO. </w:t>
            </w:r>
          </w:p>
        </w:tc>
      </w:tr>
      <w:tr>
        <w:trPr>
          <w:cantSplit w:val="0"/>
          <w:tblHeader w:val="0"/>
        </w:trPr>
        <w:tc>
          <w:tcPr/>
          <w:p w:rsidR="00000000" w:rsidDel="00000000" w:rsidP="00000000" w:rsidRDefault="00000000" w:rsidRPr="00000000" w14:paraId="00000B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B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7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EDA Recompete Page</w:t>
              </w:r>
            </w:hyperlink>
            <w:r w:rsidDel="00000000" w:rsidR="00000000" w:rsidRPr="00000000">
              <w:rPr>
                <w:rtl w:val="0"/>
              </w:rPr>
            </w:r>
          </w:p>
        </w:tc>
      </w:tr>
      <w:tr>
        <w:trPr>
          <w:cantSplit w:val="0"/>
          <w:tblHeader w:val="0"/>
        </w:trPr>
        <w:tc>
          <w:tcPr/>
          <w:p w:rsidR="00000000" w:rsidDel="00000000" w:rsidP="00000000" w:rsidRDefault="00000000" w:rsidRPr="00000000" w14:paraId="00000B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B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EDA Contact Page</w:t>
              <w:br w:type="textWrapping"/>
              <w:br w:type="textWrapping"/>
            </w:r>
            <w:hyperlink r:id="rId17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EDA Contact Page</w:t>
              </w:r>
            </w:hyperlink>
            <w:r w:rsidDel="00000000" w:rsidR="00000000" w:rsidRPr="00000000">
              <w:rPr>
                <w:rtl w:val="0"/>
              </w:rPr>
            </w:r>
          </w:p>
        </w:tc>
      </w:tr>
    </w:tbl>
    <w:p w:rsidR="00000000" w:rsidDel="00000000" w:rsidP="00000000" w:rsidRDefault="00000000" w:rsidRPr="00000000" w14:paraId="00000B59">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7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https://www.grants.gov/web/grants/view-opportunity.html?oppId=348921</w:t>
        </w:r>
      </w:hyperlink>
      <w:r w:rsidDel="00000000" w:rsidR="00000000" w:rsidRPr="00000000">
        <w:rPr>
          <w:rtl w:val="0"/>
        </w:rPr>
      </w:r>
    </w:p>
    <w:p w:rsidR="00000000" w:rsidDel="00000000" w:rsidP="00000000" w:rsidRDefault="00000000" w:rsidRPr="00000000" w14:paraId="00000B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61ztfg" w:id="160"/>
    <w:bookmarkEnd w:id="160"/>
    <w:p w:rsidR="00000000" w:rsidDel="00000000" w:rsidP="00000000" w:rsidRDefault="00000000" w:rsidRPr="00000000" w14:paraId="00000B5B">
      <w:pPr>
        <w:rPr>
          <w:rFonts w:ascii="Arial" w:cs="Arial" w:eastAsia="Arial" w:hAnsi="Arial"/>
          <w:color w:val="222222"/>
          <w:highlight w:val="white"/>
        </w:rPr>
      </w:pPr>
      <w:r w:rsidDel="00000000" w:rsidR="00000000" w:rsidRPr="00000000">
        <w:rPr>
          <w:rFonts w:ascii="Arial" w:cs="Arial" w:eastAsia="Arial" w:hAnsi="Arial"/>
          <w:color w:val="222222"/>
          <w:highlight w:val="cyan"/>
          <w:rtl w:val="0"/>
        </w:rPr>
        <w:t xml:space="preserve">FY2023 Ocean-Based Climate Resilience</w:t>
        <w:br w:type="textWrapping"/>
        <w:t xml:space="preserve">Synopsis 4</w:t>
      </w:r>
      <w:r w:rsidDel="00000000" w:rsidR="00000000" w:rsidRPr="00000000">
        <w:rPr>
          <w:rtl w:val="0"/>
        </w:rPr>
      </w:r>
    </w:p>
    <w:tbl>
      <w:tblPr>
        <w:tblStyle w:val="Table155"/>
        <w:tblW w:w="10890.0" w:type="dxa"/>
        <w:jc w:val="left"/>
        <w:tblLayout w:type="fixed"/>
        <w:tblLook w:val="0400"/>
      </w:tblPr>
      <w:tblGrid>
        <w:gridCol w:w="5766"/>
        <w:gridCol w:w="5124"/>
        <w:tblGridChange w:id="0">
          <w:tblGrid>
            <w:gridCol w:w="5766"/>
            <w:gridCol w:w="5124"/>
          </w:tblGrid>
        </w:tblGridChange>
      </w:tblGrid>
      <w:tr>
        <w:trPr>
          <w:cantSplit w:val="0"/>
          <w:tblHeader w:val="0"/>
        </w:trPr>
        <w:tc>
          <w:tcPr/>
          <w:p w:rsidR="00000000" w:rsidDel="00000000" w:rsidP="00000000" w:rsidRDefault="00000000" w:rsidRPr="00000000" w14:paraId="00000B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222222"/>
                <w:highlight w:val="white"/>
              </w:rPr>
            </w:pPr>
            <w:r w:rsidDel="00000000" w:rsidR="00000000" w:rsidRPr="00000000">
              <w:rPr>
                <w:rtl w:val="0"/>
              </w:rPr>
            </w:r>
          </w:p>
          <w:tbl>
            <w:tblPr>
              <w:tblStyle w:val="Table156"/>
              <w:tblW w:w="5566.0" w:type="dxa"/>
              <w:jc w:val="left"/>
              <w:tblLayout w:type="fixed"/>
              <w:tblLook w:val="0400"/>
            </w:tblPr>
            <w:tblGrid>
              <w:gridCol w:w="1883"/>
              <w:gridCol w:w="3683"/>
              <w:tblGridChange w:id="0">
                <w:tblGrid>
                  <w:gridCol w:w="1883"/>
                  <w:gridCol w:w="3683"/>
                </w:tblGrid>
              </w:tblGridChange>
            </w:tblGrid>
            <w:tr>
              <w:trPr>
                <w:cantSplit w:val="0"/>
                <w:tblHeader w:val="0"/>
              </w:trPr>
              <w:tc>
                <w:tcPr/>
                <w:p w:rsidR="00000000" w:rsidDel="00000000" w:rsidP="00000000" w:rsidRDefault="00000000" w:rsidRPr="00000000" w14:paraId="00000B5D">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Document Type:</w:t>
                  </w:r>
                </w:p>
              </w:tc>
              <w:tc>
                <w:tcPr>
                  <w:vAlign w:val="center"/>
                </w:tcPr>
                <w:p w:rsidR="00000000" w:rsidDel="00000000" w:rsidP="00000000" w:rsidRDefault="00000000" w:rsidRPr="00000000" w14:paraId="00000B5E">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Grants Notice</w:t>
                  </w:r>
                </w:p>
              </w:tc>
            </w:tr>
            <w:tr>
              <w:trPr>
                <w:cantSplit w:val="0"/>
                <w:tblHeader w:val="0"/>
              </w:trPr>
              <w:tc>
                <w:tcPr/>
                <w:p w:rsidR="00000000" w:rsidDel="00000000" w:rsidP="00000000" w:rsidRDefault="00000000" w:rsidRPr="00000000" w14:paraId="00000B5F">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Funding Opportunity Number:</w:t>
                  </w:r>
                </w:p>
              </w:tc>
              <w:tc>
                <w:tcPr>
                  <w:vAlign w:val="center"/>
                </w:tcPr>
                <w:p w:rsidR="00000000" w:rsidDel="00000000" w:rsidP="00000000" w:rsidRDefault="00000000" w:rsidRPr="00000000" w14:paraId="00000B60">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NOAA-NOS-IOOS-2023-2008077</w:t>
                  </w:r>
                </w:p>
              </w:tc>
            </w:tr>
            <w:tr>
              <w:trPr>
                <w:cantSplit w:val="0"/>
                <w:tblHeader w:val="0"/>
              </w:trPr>
              <w:tc>
                <w:tcPr/>
                <w:p w:rsidR="00000000" w:rsidDel="00000000" w:rsidP="00000000" w:rsidRDefault="00000000" w:rsidRPr="00000000" w14:paraId="00000B61">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Funding Opportunity Title:</w:t>
                  </w:r>
                </w:p>
              </w:tc>
              <w:tc>
                <w:tcPr>
                  <w:vAlign w:val="center"/>
                </w:tcPr>
                <w:p w:rsidR="00000000" w:rsidDel="00000000" w:rsidP="00000000" w:rsidRDefault="00000000" w:rsidRPr="00000000" w14:paraId="00000B62">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FY2023 Ocean-Based Climate Resilience</w:t>
                  </w:r>
                </w:p>
              </w:tc>
            </w:tr>
            <w:tr>
              <w:trPr>
                <w:cantSplit w:val="0"/>
                <w:tblHeader w:val="0"/>
              </w:trPr>
              <w:tc>
                <w:tcPr/>
                <w:p w:rsidR="00000000" w:rsidDel="00000000" w:rsidP="00000000" w:rsidRDefault="00000000" w:rsidRPr="00000000" w14:paraId="00000B63">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Opportunity Category:</w:t>
                  </w:r>
                </w:p>
              </w:tc>
              <w:tc>
                <w:tcPr>
                  <w:vAlign w:val="center"/>
                </w:tcPr>
                <w:p w:rsidR="00000000" w:rsidDel="00000000" w:rsidP="00000000" w:rsidRDefault="00000000" w:rsidRPr="00000000" w14:paraId="00000B64">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Discretionary</w:t>
                  </w:r>
                </w:p>
              </w:tc>
            </w:tr>
            <w:tr>
              <w:trPr>
                <w:cantSplit w:val="0"/>
                <w:tblHeader w:val="0"/>
              </w:trPr>
              <w:tc>
                <w:tcPr/>
                <w:p w:rsidR="00000000" w:rsidDel="00000000" w:rsidP="00000000" w:rsidRDefault="00000000" w:rsidRPr="00000000" w14:paraId="00000B65">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Opportunity Category Explanation:</w:t>
                  </w:r>
                </w:p>
              </w:tc>
              <w:tc>
                <w:tcPr>
                  <w:vAlign w:val="center"/>
                </w:tcPr>
                <w:p w:rsidR="00000000" w:rsidDel="00000000" w:rsidP="00000000" w:rsidRDefault="00000000" w:rsidRPr="00000000" w14:paraId="00000B66">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 </w:t>
                  </w:r>
                </w:p>
              </w:tc>
            </w:tr>
            <w:tr>
              <w:trPr>
                <w:cantSplit w:val="0"/>
                <w:tblHeader w:val="0"/>
              </w:trPr>
              <w:tc>
                <w:tcPr/>
                <w:p w:rsidR="00000000" w:rsidDel="00000000" w:rsidP="00000000" w:rsidRDefault="00000000" w:rsidRPr="00000000" w14:paraId="00000B67">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Funding Instrument Type:</w:t>
                  </w:r>
                </w:p>
              </w:tc>
              <w:tc>
                <w:tcPr>
                  <w:vAlign w:val="center"/>
                </w:tcPr>
                <w:p w:rsidR="00000000" w:rsidDel="00000000" w:rsidP="00000000" w:rsidRDefault="00000000" w:rsidRPr="00000000" w14:paraId="00000B68">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Cooperative Agreement</w:t>
                  </w:r>
                </w:p>
              </w:tc>
            </w:tr>
            <w:tr>
              <w:trPr>
                <w:cantSplit w:val="0"/>
                <w:tblHeader w:val="0"/>
              </w:trPr>
              <w:tc>
                <w:tcPr/>
                <w:p w:rsidR="00000000" w:rsidDel="00000000" w:rsidP="00000000" w:rsidRDefault="00000000" w:rsidRPr="00000000" w14:paraId="00000B69">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Category of Funding Activity:</w:t>
                  </w:r>
                </w:p>
              </w:tc>
              <w:tc>
                <w:tcPr>
                  <w:vAlign w:val="center"/>
                </w:tcPr>
                <w:p w:rsidR="00000000" w:rsidDel="00000000" w:rsidP="00000000" w:rsidRDefault="00000000" w:rsidRPr="00000000" w14:paraId="00000B6A">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Environment</w:t>
                  </w:r>
                </w:p>
              </w:tc>
            </w:tr>
            <w:tr>
              <w:trPr>
                <w:cantSplit w:val="0"/>
                <w:tblHeader w:val="0"/>
              </w:trPr>
              <w:tc>
                <w:tcPr/>
                <w:p w:rsidR="00000000" w:rsidDel="00000000" w:rsidP="00000000" w:rsidRDefault="00000000" w:rsidRPr="00000000" w14:paraId="00000B6B">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Category Explanation:</w:t>
                  </w:r>
                </w:p>
              </w:tc>
              <w:tc>
                <w:tcPr>
                  <w:vAlign w:val="center"/>
                </w:tcPr>
                <w:p w:rsidR="00000000" w:rsidDel="00000000" w:rsidP="00000000" w:rsidRDefault="00000000" w:rsidRPr="00000000" w14:paraId="00000B6C">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The NOAA Climate Resilience Accelerators funding opportunity seeks to fund accelerator entities that will support businesses navigating commercialization pathways for ocean-based climate resilience solutions that support NOAA’s mission to help communities prepare for, adapt to, and build resilience to climate challenges. NOAA has developed climate resilience theme areas that align with the U.S. Ocean Climate Action Plan (https://www.whitehouse.gov/wp content/uploads/2023/03/Ocean-Climate-Action- Plan_Final.pdf), and expects results of this opportunity to support relevant actions, such as: - Maintain and expand ocean basic and applied research, observing networks, modeling, forecasting, synthesis, and technology development. - Develop new and innovative technologies and information pathways for ocean climate action. - Expand coastal mapping, monitoring, observational systems, research, and modeling to inform science-based decision-making capabilities and advance use of nature-based solutions. Notice of Federal Funding - Advance research, technologies, and observation systems to support climate-ready marine resources and communities. - Enhance community resilience to ocean change by developing ocean-based solutions that help communities adapt and thrive in our changing climate This funding opportunity announcement addresses Phase One of what will be implemented as a two-phase process. Phase One - Scoping and Design of a Climate Resilience Accelerator Program: NOAA will award up to $250,000 per awardee over 9 months to support up to 15 qualified accelerator entities in scoping, planning, and designing an ocean-based climate resilience-focused accelerator program design that aligns with NOAA mission areas and addresses climate resilience challenges. A visual timeline for phase one and phase two of the Ocean-based Climate Resilience Accelerators program will be provided publicly via website within 2 weeks of the announcement of this funding opportunity. NOAA will invite winning applicants to engage in public workshops and webinars designed to convene a range of federal, state, local, territorial, and tribal agencies, non-governmental organizations, trade, and academic organizations, and other relevant entities to identify regional and/or sector specific needs and market opportunities.</w:t>
                  </w:r>
                </w:p>
              </w:tc>
            </w:tr>
            <w:tr>
              <w:trPr>
                <w:cantSplit w:val="0"/>
                <w:tblHeader w:val="0"/>
              </w:trPr>
              <w:tc>
                <w:tcPr/>
                <w:p w:rsidR="00000000" w:rsidDel="00000000" w:rsidP="00000000" w:rsidRDefault="00000000" w:rsidRPr="00000000" w14:paraId="00000B6D">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Expected Number of Awards:</w:t>
                  </w:r>
                </w:p>
              </w:tc>
              <w:tc>
                <w:tcPr>
                  <w:vAlign w:val="center"/>
                </w:tcPr>
                <w:p w:rsidR="00000000" w:rsidDel="00000000" w:rsidP="00000000" w:rsidRDefault="00000000" w:rsidRPr="00000000" w14:paraId="00000B6E">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15</w:t>
                  </w:r>
                </w:p>
              </w:tc>
            </w:tr>
            <w:tr>
              <w:trPr>
                <w:cantSplit w:val="0"/>
                <w:tblHeader w:val="0"/>
              </w:trPr>
              <w:tc>
                <w:tcPr/>
                <w:p w:rsidR="00000000" w:rsidDel="00000000" w:rsidP="00000000" w:rsidRDefault="00000000" w:rsidRPr="00000000" w14:paraId="00000B6F">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CFDA Number(s):</w:t>
                  </w:r>
                </w:p>
              </w:tc>
              <w:tc>
                <w:tcPr>
                  <w:vAlign w:val="center"/>
                </w:tcPr>
                <w:p w:rsidR="00000000" w:rsidDel="00000000" w:rsidP="00000000" w:rsidRDefault="00000000" w:rsidRPr="00000000" w14:paraId="00000B70">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11.012 -- Integrated Ocean Observing System (IOOS)</w:t>
                  </w:r>
                </w:p>
              </w:tc>
            </w:tr>
            <w:tr>
              <w:trPr>
                <w:cantSplit w:val="0"/>
                <w:tblHeader w:val="0"/>
              </w:trPr>
              <w:tc>
                <w:tcPr/>
                <w:p w:rsidR="00000000" w:rsidDel="00000000" w:rsidP="00000000" w:rsidRDefault="00000000" w:rsidRPr="00000000" w14:paraId="00000B71">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Cost Sharing or Matching Requirement:</w:t>
                  </w:r>
                </w:p>
              </w:tc>
              <w:tc>
                <w:tcPr>
                  <w:vAlign w:val="center"/>
                </w:tcPr>
                <w:p w:rsidR="00000000" w:rsidDel="00000000" w:rsidP="00000000" w:rsidRDefault="00000000" w:rsidRPr="00000000" w14:paraId="00000B72">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No</w:t>
                  </w:r>
                </w:p>
              </w:tc>
            </w:tr>
          </w:tbl>
          <w:p w:rsidR="00000000" w:rsidDel="00000000" w:rsidP="00000000" w:rsidRDefault="00000000" w:rsidRPr="00000000" w14:paraId="00000B73">
            <w:pPr>
              <w:rPr>
                <w:rFonts w:ascii="Arial" w:cs="Arial" w:eastAsia="Arial" w:hAnsi="Arial"/>
                <w:color w:val="222222"/>
                <w:highlight w:val="white"/>
              </w:rPr>
            </w:pPr>
            <w:r w:rsidDel="00000000" w:rsidR="00000000" w:rsidRPr="00000000">
              <w:rPr>
                <w:rtl w:val="0"/>
              </w:rPr>
            </w:r>
          </w:p>
        </w:tc>
        <w:tc>
          <w:tcPr/>
          <w:p w:rsidR="00000000" w:rsidDel="00000000" w:rsidP="00000000" w:rsidRDefault="00000000" w:rsidRPr="00000000" w14:paraId="00000B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222222"/>
                <w:highlight w:val="white"/>
              </w:rPr>
            </w:pPr>
            <w:r w:rsidDel="00000000" w:rsidR="00000000" w:rsidRPr="00000000">
              <w:rPr>
                <w:rtl w:val="0"/>
              </w:rPr>
            </w:r>
          </w:p>
          <w:tbl>
            <w:tblPr>
              <w:tblStyle w:val="Table157"/>
              <w:tblW w:w="4392.0" w:type="dxa"/>
              <w:jc w:val="left"/>
              <w:tblLayout w:type="fixed"/>
              <w:tblLook w:val="0400"/>
            </w:tblPr>
            <w:tblGrid>
              <w:gridCol w:w="1949"/>
              <w:gridCol w:w="2443"/>
              <w:tblGridChange w:id="0">
                <w:tblGrid>
                  <w:gridCol w:w="1949"/>
                  <w:gridCol w:w="2443"/>
                </w:tblGrid>
              </w:tblGridChange>
            </w:tblGrid>
            <w:tr>
              <w:trPr>
                <w:cantSplit w:val="0"/>
                <w:tblHeader w:val="0"/>
              </w:trPr>
              <w:tc>
                <w:tcPr/>
                <w:p w:rsidR="00000000" w:rsidDel="00000000" w:rsidP="00000000" w:rsidRDefault="00000000" w:rsidRPr="00000000" w14:paraId="00000B75">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Version:</w:t>
                  </w:r>
                </w:p>
              </w:tc>
              <w:tc>
                <w:tcPr>
                  <w:vAlign w:val="center"/>
                </w:tcPr>
                <w:p w:rsidR="00000000" w:rsidDel="00000000" w:rsidP="00000000" w:rsidRDefault="00000000" w:rsidRPr="00000000" w14:paraId="00000B76">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Synopsis 4</w:t>
                  </w:r>
                </w:p>
              </w:tc>
            </w:tr>
            <w:tr>
              <w:trPr>
                <w:cantSplit w:val="0"/>
                <w:tblHeader w:val="0"/>
              </w:trPr>
              <w:tc>
                <w:tcPr/>
                <w:p w:rsidR="00000000" w:rsidDel="00000000" w:rsidP="00000000" w:rsidRDefault="00000000" w:rsidRPr="00000000" w14:paraId="00000B77">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Posted Date:</w:t>
                  </w:r>
                </w:p>
              </w:tc>
              <w:tc>
                <w:tcPr>
                  <w:vAlign w:val="center"/>
                </w:tcPr>
                <w:p w:rsidR="00000000" w:rsidDel="00000000" w:rsidP="00000000" w:rsidRDefault="00000000" w:rsidRPr="00000000" w14:paraId="00000B78">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Jul 10, 2023</w:t>
                  </w:r>
                </w:p>
              </w:tc>
            </w:tr>
            <w:tr>
              <w:trPr>
                <w:cantSplit w:val="0"/>
                <w:tblHeader w:val="0"/>
              </w:trPr>
              <w:tc>
                <w:tcPr/>
                <w:p w:rsidR="00000000" w:rsidDel="00000000" w:rsidP="00000000" w:rsidRDefault="00000000" w:rsidRPr="00000000" w14:paraId="00000B79">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Last Updated Date:</w:t>
                  </w:r>
                </w:p>
              </w:tc>
              <w:tc>
                <w:tcPr>
                  <w:vAlign w:val="center"/>
                </w:tcPr>
                <w:p w:rsidR="00000000" w:rsidDel="00000000" w:rsidP="00000000" w:rsidRDefault="00000000" w:rsidRPr="00000000" w14:paraId="00000B7A">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Jul 09, 2023</w:t>
                  </w:r>
                </w:p>
              </w:tc>
            </w:tr>
            <w:tr>
              <w:trPr>
                <w:cantSplit w:val="0"/>
                <w:tblHeader w:val="0"/>
              </w:trPr>
              <w:tc>
                <w:tcPr/>
                <w:p w:rsidR="00000000" w:rsidDel="00000000" w:rsidP="00000000" w:rsidRDefault="00000000" w:rsidRPr="00000000" w14:paraId="00000B7B">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Original Closing Date for Applications:</w:t>
                  </w:r>
                </w:p>
              </w:tc>
              <w:tc>
                <w:tcPr>
                  <w:vAlign w:val="center"/>
                </w:tcPr>
                <w:p w:rsidR="00000000" w:rsidDel="00000000" w:rsidP="00000000" w:rsidRDefault="00000000" w:rsidRPr="00000000" w14:paraId="00000B7C">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Sep 11, 2023  </w:t>
                  </w:r>
                </w:p>
              </w:tc>
            </w:tr>
            <w:tr>
              <w:trPr>
                <w:cantSplit w:val="0"/>
                <w:tblHeader w:val="0"/>
              </w:trPr>
              <w:tc>
                <w:tcPr/>
                <w:p w:rsidR="00000000" w:rsidDel="00000000" w:rsidP="00000000" w:rsidRDefault="00000000" w:rsidRPr="00000000" w14:paraId="00000B7D">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Current Closing Date for Applications:</w:t>
                  </w:r>
                </w:p>
              </w:tc>
              <w:tc>
                <w:tcPr>
                  <w:vAlign w:val="center"/>
                </w:tcPr>
                <w:p w:rsidR="00000000" w:rsidDel="00000000" w:rsidP="00000000" w:rsidRDefault="00000000" w:rsidRPr="00000000" w14:paraId="00000B7E">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Sep 11, 2023  </w:t>
                  </w:r>
                </w:p>
              </w:tc>
            </w:tr>
            <w:tr>
              <w:trPr>
                <w:cantSplit w:val="0"/>
                <w:tblHeader w:val="0"/>
              </w:trPr>
              <w:tc>
                <w:tcPr/>
                <w:p w:rsidR="00000000" w:rsidDel="00000000" w:rsidP="00000000" w:rsidRDefault="00000000" w:rsidRPr="00000000" w14:paraId="00000B7F">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Archive Date:</w:t>
                  </w:r>
                </w:p>
              </w:tc>
              <w:tc>
                <w:tcPr>
                  <w:vAlign w:val="center"/>
                </w:tcPr>
                <w:p w:rsidR="00000000" w:rsidDel="00000000" w:rsidP="00000000" w:rsidRDefault="00000000" w:rsidRPr="00000000" w14:paraId="00000B80">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Oct 11, 2023</w:t>
                  </w:r>
                </w:p>
              </w:tc>
            </w:tr>
            <w:tr>
              <w:trPr>
                <w:cantSplit w:val="0"/>
                <w:tblHeader w:val="0"/>
              </w:trPr>
              <w:tc>
                <w:tcPr/>
                <w:p w:rsidR="00000000" w:rsidDel="00000000" w:rsidP="00000000" w:rsidRDefault="00000000" w:rsidRPr="00000000" w14:paraId="00000B81">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Estimated Total Program Funding:</w:t>
                  </w:r>
                </w:p>
              </w:tc>
              <w:tc>
                <w:tcPr>
                  <w:vAlign w:val="center"/>
                </w:tcPr>
                <w:p w:rsidR="00000000" w:rsidDel="00000000" w:rsidP="00000000" w:rsidRDefault="00000000" w:rsidRPr="00000000" w14:paraId="00000B82">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$5,000,000</w:t>
                  </w:r>
                </w:p>
              </w:tc>
            </w:tr>
            <w:tr>
              <w:trPr>
                <w:cantSplit w:val="0"/>
                <w:tblHeader w:val="0"/>
              </w:trPr>
              <w:tc>
                <w:tcPr/>
                <w:p w:rsidR="00000000" w:rsidDel="00000000" w:rsidP="00000000" w:rsidRDefault="00000000" w:rsidRPr="00000000" w14:paraId="00000B83">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Award Ceiling:</w:t>
                  </w:r>
                </w:p>
              </w:tc>
              <w:tc>
                <w:tcPr>
                  <w:vAlign w:val="center"/>
                </w:tcPr>
                <w:p w:rsidR="00000000" w:rsidDel="00000000" w:rsidP="00000000" w:rsidRDefault="00000000" w:rsidRPr="00000000" w14:paraId="00000B84">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$250,000</w:t>
                  </w:r>
                </w:p>
              </w:tc>
            </w:tr>
            <w:tr>
              <w:trPr>
                <w:cantSplit w:val="0"/>
                <w:tblHeader w:val="0"/>
              </w:trPr>
              <w:tc>
                <w:tcPr/>
                <w:p w:rsidR="00000000" w:rsidDel="00000000" w:rsidP="00000000" w:rsidRDefault="00000000" w:rsidRPr="00000000" w14:paraId="00000B85">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Award Floor:</w:t>
                  </w:r>
                </w:p>
              </w:tc>
              <w:tc>
                <w:tcPr>
                  <w:vAlign w:val="center"/>
                </w:tcPr>
                <w:p w:rsidR="00000000" w:rsidDel="00000000" w:rsidP="00000000" w:rsidRDefault="00000000" w:rsidRPr="00000000" w14:paraId="00000B86">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$50,000</w:t>
                  </w:r>
                </w:p>
              </w:tc>
            </w:tr>
          </w:tbl>
          <w:p w:rsidR="00000000" w:rsidDel="00000000" w:rsidP="00000000" w:rsidRDefault="00000000" w:rsidRPr="00000000" w14:paraId="00000B87">
            <w:pPr>
              <w:rPr>
                <w:rFonts w:ascii="Arial" w:cs="Arial" w:eastAsia="Arial" w:hAnsi="Arial"/>
                <w:color w:val="222222"/>
                <w:highlight w:val="white"/>
              </w:rPr>
            </w:pPr>
            <w:r w:rsidDel="00000000" w:rsidR="00000000" w:rsidRPr="00000000">
              <w:rPr>
                <w:rtl w:val="0"/>
              </w:rPr>
            </w:r>
          </w:p>
        </w:tc>
      </w:tr>
    </w:tbl>
    <w:p w:rsidR="00000000" w:rsidDel="00000000" w:rsidP="00000000" w:rsidRDefault="00000000" w:rsidRPr="00000000" w14:paraId="00000B88">
      <w:pPr>
        <w:rPr>
          <w:rFonts w:ascii="Arial" w:cs="Arial" w:eastAsia="Arial" w:hAnsi="Arial"/>
          <w:color w:val="222222"/>
          <w:highlight w:val="white"/>
        </w:rPr>
      </w:pPr>
      <w:r w:rsidDel="00000000" w:rsidR="00000000" w:rsidRPr="00000000">
        <w:rPr>
          <w:rtl w:val="0"/>
        </w:rPr>
      </w:r>
    </w:p>
    <w:tbl>
      <w:tblPr>
        <w:tblStyle w:val="Table158"/>
        <w:tblW w:w="10890.0" w:type="dxa"/>
        <w:jc w:val="left"/>
        <w:tblLayout w:type="fixed"/>
        <w:tblLook w:val="0400"/>
      </w:tblPr>
      <w:tblGrid>
        <w:gridCol w:w="4333"/>
        <w:gridCol w:w="6557"/>
        <w:tblGridChange w:id="0">
          <w:tblGrid>
            <w:gridCol w:w="4333"/>
            <w:gridCol w:w="6557"/>
          </w:tblGrid>
        </w:tblGridChange>
      </w:tblGrid>
      <w:tr>
        <w:trPr>
          <w:cantSplit w:val="0"/>
          <w:tblHeader w:val="0"/>
        </w:trPr>
        <w:tc>
          <w:tcPr/>
          <w:p w:rsidR="00000000" w:rsidDel="00000000" w:rsidP="00000000" w:rsidRDefault="00000000" w:rsidRPr="00000000" w14:paraId="00000B89">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Eligible Applicants:</w:t>
            </w:r>
          </w:p>
        </w:tc>
        <w:tc>
          <w:tcPr>
            <w:vAlign w:val="center"/>
          </w:tcPr>
          <w:p w:rsidR="00000000" w:rsidDel="00000000" w:rsidP="00000000" w:rsidRDefault="00000000" w:rsidRPr="00000000" w14:paraId="00000B8A">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State governments</w:t>
              <w:br w:type="textWrapping"/>
              <w:t xml:space="preserve">For profit organizations other than small businesses</w:t>
              <w:br w:type="textWrapping"/>
              <w:t xml:space="preserve">City or township governments</w:t>
              <w:br w:type="textWrapping"/>
              <w:t xml:space="preserve">Native American tribal organizations (other than Federally recognized tribal governments)</w:t>
              <w:br w:type="textWrapping"/>
              <w:t xml:space="preserve">Nonprofits having a 501(c)(3) status with the IRS, other than institutions of higher education</w:t>
              <w:br w:type="textWrapping"/>
              <w:t xml:space="preserve">Public and State controlled institutions of higher education</w:t>
              <w:br w:type="textWrapping"/>
              <w:t xml:space="preserve">County governments</w:t>
              <w:br w:type="textWrapping"/>
              <w:t xml:space="preserve">Special district governments</w:t>
              <w:br w:type="textWrapping"/>
              <w:t xml:space="preserve">Native American tribal governments (Federally recognized)</w:t>
              <w:br w:type="textWrapping"/>
              <w:t xml:space="preserve">Private institutions of higher education</w:t>
            </w:r>
          </w:p>
        </w:tc>
      </w:tr>
      <w:tr>
        <w:trPr>
          <w:cantSplit w:val="0"/>
          <w:tblHeader w:val="0"/>
        </w:trPr>
        <w:tc>
          <w:tcPr/>
          <w:p w:rsidR="00000000" w:rsidDel="00000000" w:rsidP="00000000" w:rsidRDefault="00000000" w:rsidRPr="00000000" w14:paraId="00000B8B">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Additional Information on Eligibility:</w:t>
            </w:r>
          </w:p>
        </w:tc>
        <w:tc>
          <w:tcPr>
            <w:vAlign w:val="center"/>
          </w:tcPr>
          <w:p w:rsidR="00000000" w:rsidDel="00000000" w:rsidP="00000000" w:rsidRDefault="00000000" w:rsidRPr="00000000" w14:paraId="00000B8C">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Eligible applicants are US-based, geographically concentrated entities to include the following: a) for-profit organizations, which may include corporations, partnerships, and joint ventures, b) academic institutions, including institutions of higher education and NOAA cooperative institutes, c) nonprofit organizations, d) Tribal organizations, e) state, territorial, or local governmental entities, agencies or instrumentalities, or f) Tribal governments or consortia of Tribal governments. Applicants are encouraged to form partnerships, with one accelerator entity serving as the lead and primary applicant. NOAA recognizes that the terms “accelerator” and “incubator” are at times used interchangeably, and that some organizations which call themselves “incubators” may meet the lead institution criteria specified in this NOFO. By using the term “accelerator,” NOAA does not seek to dissuade qualified incubators from applying. Federal agencies or institutions and foreign governments may not be the primary recipient of awards under this announcement. If a primary applicant proposes a non-federal partner(s) who would receive funds, the lead entity will be expected to use subawards. If a primary applicant proposes federal partners, other appropriate mechanisms should be used to provide funds to the partner(s).</w:t>
            </w:r>
          </w:p>
        </w:tc>
      </w:tr>
    </w:tbl>
    <w:p w:rsidR="00000000" w:rsidDel="00000000" w:rsidP="00000000" w:rsidRDefault="00000000" w:rsidRPr="00000000" w14:paraId="00000B8D">
      <w:pPr>
        <w:rPr>
          <w:rFonts w:ascii="Arial" w:cs="Arial" w:eastAsia="Arial" w:hAnsi="Arial"/>
          <w:color w:val="222222"/>
          <w:highlight w:val="white"/>
        </w:rPr>
      </w:pPr>
      <w:r w:rsidDel="00000000" w:rsidR="00000000" w:rsidRPr="00000000">
        <w:rPr>
          <w:rtl w:val="0"/>
        </w:rPr>
      </w:r>
    </w:p>
    <w:tbl>
      <w:tblPr>
        <w:tblStyle w:val="Table159"/>
        <w:tblW w:w="10890.0" w:type="dxa"/>
        <w:jc w:val="left"/>
        <w:tblLayout w:type="fixed"/>
        <w:tblLook w:val="0400"/>
      </w:tblPr>
      <w:tblGrid>
        <w:gridCol w:w="3694"/>
        <w:gridCol w:w="7196"/>
        <w:tblGridChange w:id="0">
          <w:tblGrid>
            <w:gridCol w:w="3694"/>
            <w:gridCol w:w="7196"/>
          </w:tblGrid>
        </w:tblGridChange>
      </w:tblGrid>
      <w:tr>
        <w:trPr>
          <w:cantSplit w:val="0"/>
          <w:tblHeader w:val="0"/>
        </w:trPr>
        <w:tc>
          <w:tcPr/>
          <w:p w:rsidR="00000000" w:rsidDel="00000000" w:rsidP="00000000" w:rsidRDefault="00000000" w:rsidRPr="00000000" w14:paraId="00000B8E">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Agency Name:</w:t>
            </w:r>
          </w:p>
        </w:tc>
        <w:tc>
          <w:tcPr>
            <w:vAlign w:val="center"/>
          </w:tcPr>
          <w:p w:rsidR="00000000" w:rsidDel="00000000" w:rsidP="00000000" w:rsidRDefault="00000000" w:rsidRPr="00000000" w14:paraId="00000B8F">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Department of Commerce</w:t>
            </w:r>
          </w:p>
        </w:tc>
      </w:tr>
      <w:tr>
        <w:trPr>
          <w:cantSplit w:val="0"/>
          <w:tblHeader w:val="0"/>
        </w:trPr>
        <w:tc>
          <w:tcPr/>
          <w:p w:rsidR="00000000" w:rsidDel="00000000" w:rsidP="00000000" w:rsidRDefault="00000000" w:rsidRPr="00000000" w14:paraId="00000B90">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Description:</w:t>
            </w:r>
          </w:p>
        </w:tc>
        <w:tc>
          <w:tcPr>
            <w:vAlign w:val="center"/>
          </w:tcPr>
          <w:p w:rsidR="00000000" w:rsidDel="00000000" w:rsidP="00000000" w:rsidRDefault="00000000" w:rsidRPr="00000000" w14:paraId="00000B91">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NOAA’s mission is to understand and predict changes in climate, weather, ocean, and coasts, to share that knowledge and information with others, and to conserve and manage coastal marine ecosystems and resources. The Inflation Reduction Act (IRA) complements the Bipartisan Infrastructure Law (BIL) to provide the largest direct investment to date in our Nation’s coastal resilience. Over 40% of the U.S. population lives in coastal counties, producing more than $9.65 trillion in goods and services and employing 54.6 million people.</w:t>
            </w:r>
          </w:p>
          <w:p w:rsidR="00000000" w:rsidDel="00000000" w:rsidP="00000000" w:rsidRDefault="00000000" w:rsidRPr="00000000" w14:paraId="00000B92">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Within the Climate Ready Coasts component of the IRA, NOAA will work with partners from multiple sectors in the U.S. coastal and Great Lakes states and territories to help address localized impacts of climate change that would otherwise have an outsized economic and societal impact on the entire nation. The Climate Resilience Accelerators component of the IRA will fund accelerator entities to support businesses navigating commercialization pathways for coastal and ocean-based resilience solutions related to NOAA’s mission to help communities prepare for, adapt to, and build resilience to climate challenges. The accelerators will support entrepreneurs and startups with training, resources, mentorship, and funding to bring ocean-based climate resilience solutions to market. Climate resilience focused start-ups and innovative technologies are critical to the growth of the resilience economy in the United States. Start-ups drive technology development, business model innovation, and job creation. However, the market has not demonstrated the ability to provide sufficient capital, business development services, and entrepreneurial training to early-stage climate resilience-focused companies.</w:t>
            </w:r>
          </w:p>
          <w:p w:rsidR="00000000" w:rsidDel="00000000" w:rsidP="00000000" w:rsidRDefault="00000000" w:rsidRPr="00000000" w14:paraId="00000B93">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NOAA recognizes that successfully navigating commercialization pathways in the climate resilience market requires a variety of services over and above capital access, including mentorship, capacity building, testing facilities, business development, data processing and storage capabilities, and connections to manufacturers. Business accelerators provide important services that assist start-ups in commercialization pathways and play an increasingly important role for companies and entrepreneurs who may have raised initial capital through private foundations or small business innovation research (SBIR) grants but</w:t>
            </w:r>
          </w:p>
          <w:p w:rsidR="00000000" w:rsidDel="00000000" w:rsidP="00000000" w:rsidRDefault="00000000" w:rsidRPr="00000000" w14:paraId="00000B94">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struggle to bring their company to market. Strong business accelerator services—including, but not limited to, mentoring, Notice of Federal Funding Page 3 of 31</w:t>
            </w:r>
          </w:p>
          <w:p w:rsidR="00000000" w:rsidDel="00000000" w:rsidP="00000000" w:rsidRDefault="00000000" w:rsidRPr="00000000" w14:paraId="00000B95">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entrepreneurial training, prototyping assistance, and follow-on commercialization support—not only provide direct support for early-stage start-ups, but also have the potential to de-risk the start-ups for follow-on investors. Accelerators have the potential to spur regional economic development, strengthen national innovation capacity, and propel the advancement of ocean-based climate resilience solutions to market. By recruiting and selecting promising entrepreneurs and startups, connecting entrepreneurs with manufacturers and other key resources, and advising start-ups to prudently use their capital on vital services, accelerators play a critical role in supporting commercialization pathways. Accelerators can also play a key role in advancing diversity, equity, inclusion, and</w:t>
            </w:r>
          </w:p>
          <w:p w:rsidR="00000000" w:rsidDel="00000000" w:rsidP="00000000" w:rsidRDefault="00000000" w:rsidRPr="00000000" w14:paraId="00000B96">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accessibility within innovation ecosystems by prioritizing these practices within the accelerator’s own organizational culture, by engaging in partnerships with diverse organizations and stakeholders, through the entrepreneurs and businesses that are selected to</w:t>
            </w:r>
          </w:p>
          <w:p w:rsidR="00000000" w:rsidDel="00000000" w:rsidP="00000000" w:rsidRDefault="00000000" w:rsidRPr="00000000" w14:paraId="00000B97">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participate in accelerator programming, and by integrating relevant best practices into the accelerator’s approach to outreach, curriculum, and retention.</w:t>
            </w:r>
          </w:p>
          <w:p w:rsidR="00000000" w:rsidDel="00000000" w:rsidP="00000000" w:rsidRDefault="00000000" w:rsidRPr="00000000" w14:paraId="00000B98">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The objectives of the NOAA Ocean-Based Climate Resilience Accelerators two-phase opportunity are to:</w:t>
            </w:r>
          </w:p>
          <w:p w:rsidR="00000000" w:rsidDel="00000000" w:rsidP="00000000" w:rsidRDefault="00000000" w:rsidRPr="00000000" w14:paraId="00000B99">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 Establish a network of ocean-based climate resilience accelerator entities across the nation with coordinated support to better understand how ocean observation technologies and information services can support solutions to climate resilience challenges, enable sustainable business models for US businesses delivering such solutions, and increase competitive advantages for innovators to meet these challenges.</w:t>
            </w:r>
          </w:p>
          <w:p w:rsidR="00000000" w:rsidDel="00000000" w:rsidP="00000000" w:rsidRDefault="00000000" w:rsidRPr="00000000" w14:paraId="00000B9A">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 Support entrepreneurs and startups that are developing ocean-based climate resilience focused products or services.</w:t>
            </w:r>
          </w:p>
          <w:p w:rsidR="00000000" w:rsidDel="00000000" w:rsidP="00000000" w:rsidRDefault="00000000" w:rsidRPr="00000000" w14:paraId="00000B9B">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 Accelerate and catalyze investment in ocean-based climate resilience-focused businesses by providing funding, where appropriate, as well as access to growth capital and support in networking for innovative technologies and startups.</w:t>
            </w:r>
          </w:p>
          <w:p w:rsidR="00000000" w:rsidDel="00000000" w:rsidP="00000000" w:rsidRDefault="00000000" w:rsidRPr="00000000" w14:paraId="00000B9C">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 Leverage and advance startups and technologies that have already received federal investments (from SBIR/STTR and other BIL and IRA projects) to enable more product and service development and industry adoption.</w:t>
            </w:r>
          </w:p>
          <w:p w:rsidR="00000000" w:rsidDel="00000000" w:rsidP="00000000" w:rsidRDefault="00000000" w:rsidRPr="00000000" w14:paraId="00000B9D">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 Advance diversity, equity, inclusion, and accessibility within ocean-based climate resilience business innovation ecosystems.</w:t>
            </w:r>
          </w:p>
          <w:p w:rsidR="00000000" w:rsidDel="00000000" w:rsidP="00000000" w:rsidRDefault="00000000" w:rsidRPr="00000000" w14:paraId="00000B9E">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Definitions</w:t>
            </w:r>
          </w:p>
          <w:p w:rsidR="00000000" w:rsidDel="00000000" w:rsidP="00000000" w:rsidRDefault="00000000" w:rsidRPr="00000000" w14:paraId="00000B9F">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Notice of Federal Funding Page 4 of 31</w:t>
            </w:r>
          </w:p>
          <w:p w:rsidR="00000000" w:rsidDel="00000000" w:rsidP="00000000" w:rsidRDefault="00000000" w:rsidRPr="00000000" w14:paraId="00000BA0">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For the purpose of this opportunity, the following definitions are provided.</w:t>
            </w:r>
          </w:p>
          <w:p w:rsidR="00000000" w:rsidDel="00000000" w:rsidP="00000000" w:rsidRDefault="00000000" w:rsidRPr="00000000" w14:paraId="00000BA1">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Accelerator Entities are defined as entities composed of one or more eligible applicants (see Section III.A) that develop and deliver accelerator programing. For the purposes of this NOFO, accelerator entities must have a proven track record of supporting businesses and/or entrepreneurs in business development.</w:t>
            </w:r>
          </w:p>
          <w:p w:rsidR="00000000" w:rsidDel="00000000" w:rsidP="00000000" w:rsidRDefault="00000000" w:rsidRPr="00000000" w14:paraId="00000BA2">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Accelerator program design is defined as the program development process aimed at designing an accelerator program that supports entrepreneurs and startups as they navigate commercialization pathways including, for example, market analysis, customer discovery, partner structure, challenge definition, use cases/product-market fit, and/or demonstrations that will be executed by the accelerator entity. Program designs should clearly articulate how the Accelerator Entity will provide entrepreneurs and businesses with training, resources, mentorship, connections, and funding access needed to address critical start-up challenges, overcome common pitfalls, and accelerate their path to commercialization. Accelerator program implementation is the execution of the Accelerator Program design, including selection of cohort participant businesses, training cohort participant businesses in the concepts that they have incorporated into their accelerator program design, and other support services to assist accelerator cohort participating businesses navigating commercialization pathways. Implementation also includes conducting rigorous processes for distribution of technology, development, and commercialization (TDC) awards to cohort</w:t>
            </w:r>
          </w:p>
          <w:p w:rsidR="00000000" w:rsidDel="00000000" w:rsidP="00000000" w:rsidRDefault="00000000" w:rsidRPr="00000000" w14:paraId="00000BA3">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participant businesses. Funds for TDC awards will be provided by NOAA as part of a Phase Two award. Cohort participant business is a company that applies and is selected to participate in a specific cohort of an accelerator program. These businesses are the entities that will participate in the accelerator program, potentially receive TDC awards, and ultimately be positioned to pursue commercial opportunities in the ocean-based climate resilience sector.</w:t>
            </w:r>
          </w:p>
          <w:p w:rsidR="00000000" w:rsidDel="00000000" w:rsidP="00000000" w:rsidRDefault="00000000" w:rsidRPr="00000000" w14:paraId="00000BA4">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Accelerator cohort is a group of cohort participant businesses that participate in an iteration</w:t>
            </w:r>
          </w:p>
          <w:p w:rsidR="00000000" w:rsidDel="00000000" w:rsidP="00000000" w:rsidRDefault="00000000" w:rsidRPr="00000000" w14:paraId="00000BA5">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of an accelerator program together.</w:t>
            </w:r>
          </w:p>
          <w:p w:rsidR="00000000" w:rsidDel="00000000" w:rsidP="00000000" w:rsidRDefault="00000000" w:rsidRPr="00000000" w14:paraId="00000BA6">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Technology Development and Commercialization (TDC) awards are non-dilutive funding awards that are offered to cohort participant businesses by the accelerator entity, during or after the businesses have completed the formal accelerator training, to implement specific projects or activities that were identified through the accelerator process to directly promote commercialization of their product/service.</w:t>
            </w:r>
          </w:p>
          <w:p w:rsidR="00000000" w:rsidDel="00000000" w:rsidP="00000000" w:rsidRDefault="00000000" w:rsidRPr="00000000" w14:paraId="00000BA7">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Notice of Federal Funding Page 5 of 31</w:t>
            </w:r>
          </w:p>
          <w:p w:rsidR="00000000" w:rsidDel="00000000" w:rsidP="00000000" w:rsidRDefault="00000000" w:rsidRPr="00000000" w14:paraId="00000BA8">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Climate resilience is the ability of a community to prepare and plan for, absorb impacts of, recover from, and/or adapt to extreme weather events and longer-term climate impacts. Ocean-based climate resilience solutions are products and/or services that integrate ocean observing technologies and information services into solutions that address specific climate resilience challenges. This includes technologies that support the acquisition of coastal, ocean, and Great Lakes data, analytical and modeling tools to translate such data into actionable information, and the development of decision support services targeting specific climate resilience applications targeted to identified needs. These resources may also include integration of social science and economic information to support particular climate resilience decision making applications. Commercialization pathways include the various strategies and approaches that lead to</w:t>
            </w:r>
          </w:p>
          <w:p w:rsidR="00000000" w:rsidDel="00000000" w:rsidP="00000000" w:rsidRDefault="00000000" w:rsidRPr="00000000" w14:paraId="00000BA9">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successful commercialization of a product or service. There are multiple potential commercialization pathways that may be appropriate for a particular product or service depending on a variety of factors including but not limited to market opportunity, scalability, and capital intensity. Examples of commercialization pathways include, but are not limited to, business scaling, partnerships, licensing, and acquisitions.</w:t>
            </w:r>
          </w:p>
        </w:tc>
      </w:tr>
      <w:tr>
        <w:trPr>
          <w:cantSplit w:val="0"/>
          <w:tblHeader w:val="0"/>
        </w:trPr>
        <w:tc>
          <w:tcPr/>
          <w:p w:rsidR="00000000" w:rsidDel="00000000" w:rsidP="00000000" w:rsidRDefault="00000000" w:rsidRPr="00000000" w14:paraId="00000BAA">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Link to Additional Information:</w:t>
            </w:r>
          </w:p>
        </w:tc>
        <w:tc>
          <w:tcPr>
            <w:vAlign w:val="center"/>
          </w:tcPr>
          <w:p w:rsidR="00000000" w:rsidDel="00000000" w:rsidP="00000000" w:rsidRDefault="00000000" w:rsidRPr="00000000" w14:paraId="00000BAB">
            <w:pPr>
              <w:rPr>
                <w:rFonts w:ascii="Arial" w:cs="Arial" w:eastAsia="Arial" w:hAnsi="Arial"/>
                <w:color w:val="222222"/>
                <w:highlight w:val="white"/>
              </w:rPr>
            </w:pPr>
            <w:hyperlink r:id="rId176">
              <w:r w:rsidDel="00000000" w:rsidR="00000000" w:rsidRPr="00000000">
                <w:rPr>
                  <w:rFonts w:ascii="Arial" w:cs="Arial" w:eastAsia="Arial" w:hAnsi="Arial"/>
                  <w:color w:val="0000ff"/>
                  <w:highlight w:val="white"/>
                  <w:u w:val="singl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BAC">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Grantor Contact Information:</w:t>
            </w:r>
          </w:p>
        </w:tc>
        <w:tc>
          <w:tcPr>
            <w:vAlign w:val="center"/>
          </w:tcPr>
          <w:p w:rsidR="00000000" w:rsidDel="00000000" w:rsidP="00000000" w:rsidRDefault="00000000" w:rsidRPr="00000000" w14:paraId="00000BAD">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If you have difficulty accessing the full announcement electronically, please contact:</w:t>
              <w:br w:type="textWrapping"/>
              <w:br w:type="textWrapping"/>
              <w:t xml:space="preserve">Debra Esty</w:t>
              <w:br w:type="textWrapping"/>
              <w:br w:type="textWrapping"/>
            </w:r>
            <w:hyperlink r:id="rId177">
              <w:r w:rsidDel="00000000" w:rsidR="00000000" w:rsidRPr="00000000">
                <w:rPr>
                  <w:rFonts w:ascii="Arial" w:cs="Arial" w:eastAsia="Arial" w:hAnsi="Arial"/>
                  <w:color w:val="0000ff"/>
                  <w:highlight w:val="white"/>
                  <w:u w:val="single"/>
                  <w:rtl w:val="0"/>
                </w:rPr>
                <w:t xml:space="preserve">debra.esty@noaa.gov</w:t>
              </w:r>
            </w:hyperlink>
            <w:r w:rsidDel="00000000" w:rsidR="00000000" w:rsidRPr="00000000">
              <w:rPr>
                <w:rtl w:val="0"/>
              </w:rPr>
            </w:r>
          </w:p>
        </w:tc>
      </w:tr>
    </w:tbl>
    <w:p w:rsidR="00000000" w:rsidDel="00000000" w:rsidP="00000000" w:rsidRDefault="00000000" w:rsidRPr="00000000" w14:paraId="00000BAE">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BAF">
      <w:pPr>
        <w:pBdr>
          <w:bottom w:color="000000" w:space="1" w:sz="6" w:val="single"/>
        </w:pBdr>
        <w:rPr/>
      </w:pPr>
      <w:r w:rsidDel="00000000" w:rsidR="00000000" w:rsidRPr="00000000">
        <w:rPr>
          <w:rFonts w:ascii="Arial" w:cs="Arial" w:eastAsia="Arial" w:hAnsi="Arial"/>
          <w:color w:val="222222"/>
          <w:rtl w:val="0"/>
        </w:rPr>
        <w:br w:type="textWrapping"/>
      </w:r>
      <w:hyperlink r:id="rId178">
        <w:r w:rsidDel="00000000" w:rsidR="00000000" w:rsidRPr="00000000">
          <w:rPr>
            <w:rFonts w:ascii="Arial" w:cs="Arial" w:eastAsia="Arial" w:hAnsi="Arial"/>
            <w:color w:val="1155cc"/>
            <w:highlight w:val="white"/>
            <w:u w:val="single"/>
            <w:rtl w:val="0"/>
          </w:rPr>
          <w:t xml:space="preserve">https://www.grants.gov/web/grants/view-opportunity.html?oppId=349164</w:t>
        </w:r>
      </w:hyperlink>
      <w:r w:rsidDel="00000000" w:rsidR="00000000" w:rsidRPr="00000000">
        <w:rPr>
          <w:rtl w:val="0"/>
        </w:rPr>
      </w:r>
    </w:p>
    <w:p w:rsidR="00000000" w:rsidDel="00000000" w:rsidP="00000000" w:rsidRDefault="00000000" w:rsidRPr="00000000" w14:paraId="00000B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l7a3n9" w:id="161"/>
      <w:bookmarkEnd w:id="161"/>
      <w:r w:rsidDel="00000000" w:rsidR="00000000" w:rsidRPr="00000000">
        <w:rPr>
          <w:rFonts w:ascii="Helvetica Neue" w:cs="Helvetica Neue" w:eastAsia="Helvetica Neue" w:hAnsi="Helvetica Neue"/>
          <w:b w:val="0"/>
          <w:i w:val="0"/>
          <w:smallCaps w:val="0"/>
          <w:strike w:val="0"/>
          <w:color w:val="222222"/>
          <w:sz w:val="24"/>
          <w:szCs w:val="24"/>
          <w:highlight w:val="yellow"/>
          <w:u w:val="none"/>
          <w:vertAlign w:val="baseline"/>
          <w:rtl w:val="0"/>
        </w:rPr>
        <w:t xml:space="preserve">National Institute of Standards and Technology</w:t>
        <w:br w:type="textWrapping"/>
        <w:t xml:space="preserve">Measurement Science and Engineering (MSE) Research Grant Programs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16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B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61"/>
              <w:tblW w:w="5245.0" w:type="dxa"/>
              <w:jc w:val="left"/>
              <w:tblLayout w:type="fixed"/>
              <w:tblLook w:val="0400"/>
            </w:tblPr>
            <w:tblGrid>
              <w:gridCol w:w="1618"/>
              <w:gridCol w:w="3627"/>
              <w:tblGridChange w:id="0">
                <w:tblGrid>
                  <w:gridCol w:w="1618"/>
                  <w:gridCol w:w="3627"/>
                </w:tblGrid>
              </w:tblGridChange>
            </w:tblGrid>
            <w:tr>
              <w:trPr>
                <w:cantSplit w:val="0"/>
                <w:tblHeader w:val="0"/>
              </w:trPr>
              <w:tc>
                <w:tcPr/>
                <w:p w:rsidR="00000000" w:rsidDel="00000000" w:rsidP="00000000" w:rsidRDefault="00000000" w:rsidRPr="00000000" w14:paraId="00000B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B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B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B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2023-NIST-MSE-01</w:t>
                  </w:r>
                </w:p>
              </w:tc>
            </w:tr>
            <w:tr>
              <w:trPr>
                <w:cantSplit w:val="0"/>
                <w:tblHeader w:val="0"/>
              </w:trPr>
              <w:tc>
                <w:tcPr/>
                <w:p w:rsidR="00000000" w:rsidDel="00000000" w:rsidP="00000000" w:rsidRDefault="00000000" w:rsidRPr="00000000" w14:paraId="00000B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B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Measurement Science and Engineering (MSE) Research Grant Programs</w:t>
                  </w:r>
                </w:p>
              </w:tc>
            </w:tr>
            <w:tr>
              <w:trPr>
                <w:cantSplit w:val="0"/>
                <w:tblHeader w:val="0"/>
              </w:trPr>
              <w:tc>
                <w:tcPr/>
                <w:p w:rsidR="00000000" w:rsidDel="00000000" w:rsidP="00000000" w:rsidRDefault="00000000" w:rsidRPr="00000000" w14:paraId="00000B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B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B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B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B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B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0B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B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p w:rsidR="00000000" w:rsidDel="00000000" w:rsidP="00000000" w:rsidRDefault="00000000" w:rsidRPr="00000000" w14:paraId="00000B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B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B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B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w:t>
                  </w:r>
                </w:p>
              </w:tc>
            </w:tr>
            <w:tr>
              <w:trPr>
                <w:cantSplit w:val="0"/>
                <w:tblHeader w:val="0"/>
              </w:trPr>
              <w:tc>
                <w:tcPr/>
                <w:p w:rsidR="00000000" w:rsidDel="00000000" w:rsidP="00000000" w:rsidRDefault="00000000" w:rsidRPr="00000000" w14:paraId="00000B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B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11.609 -- Measurement and Engineering Research and Standards</w:t>
                    <w:br w:type="textWrapping"/>
                    <w:t xml:space="preserve">11.619 -- Arrangements for Interdisciplinary Research Infrastructure</w:t>
                    <w:br w:type="textWrapping"/>
                    <w:t xml:space="preserve">11.620 -- Science, Technology, Business and/or Education Outreach</w:t>
                  </w:r>
                </w:p>
              </w:tc>
            </w:tr>
            <w:tr>
              <w:trPr>
                <w:cantSplit w:val="0"/>
                <w:tblHeader w:val="0"/>
              </w:trPr>
              <w:tc>
                <w:tcPr/>
                <w:p w:rsidR="00000000" w:rsidDel="00000000" w:rsidP="00000000" w:rsidRDefault="00000000" w:rsidRPr="00000000" w14:paraId="00000B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B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B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B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62"/>
              <w:tblW w:w="5089.0" w:type="dxa"/>
              <w:jc w:val="left"/>
              <w:tblLayout w:type="fixed"/>
              <w:tblLook w:val="0400"/>
            </w:tblPr>
            <w:tblGrid>
              <w:gridCol w:w="2769"/>
              <w:gridCol w:w="2320"/>
              <w:tblGridChange w:id="0">
                <w:tblGrid>
                  <w:gridCol w:w="2769"/>
                  <w:gridCol w:w="2320"/>
                </w:tblGrid>
              </w:tblGridChange>
            </w:tblGrid>
            <w:tr>
              <w:trPr>
                <w:cantSplit w:val="0"/>
                <w:tblHeader w:val="0"/>
              </w:trPr>
              <w:tc>
                <w:tcPr/>
                <w:p w:rsidR="00000000" w:rsidDel="00000000" w:rsidP="00000000" w:rsidRDefault="00000000" w:rsidRPr="00000000" w14:paraId="00000B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B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0B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B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14, 2023</w:t>
                  </w:r>
                </w:p>
              </w:tc>
            </w:tr>
            <w:tr>
              <w:trPr>
                <w:cantSplit w:val="0"/>
                <w:tblHeader w:val="0"/>
              </w:trPr>
              <w:tc>
                <w:tcPr/>
                <w:p w:rsidR="00000000" w:rsidDel="00000000" w:rsidP="00000000" w:rsidRDefault="00000000" w:rsidRPr="00000000" w14:paraId="00000B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B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14, 2023</w:t>
                  </w:r>
                </w:p>
              </w:tc>
            </w:tr>
            <w:tr>
              <w:trPr>
                <w:cantSplit w:val="0"/>
                <w:tblHeader w:val="0"/>
              </w:trPr>
              <w:tc>
                <w:tcPr/>
                <w:p w:rsidR="00000000" w:rsidDel="00000000" w:rsidP="00000000" w:rsidRDefault="00000000" w:rsidRPr="00000000" w14:paraId="00000B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B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14, 2025  Rolling NOFO</w:t>
                  </w:r>
                </w:p>
              </w:tc>
            </w:tr>
            <w:tr>
              <w:trPr>
                <w:cantSplit w:val="0"/>
                <w:tblHeader w:val="0"/>
              </w:trPr>
              <w:tc>
                <w:tcPr/>
                <w:p w:rsidR="00000000" w:rsidDel="00000000" w:rsidP="00000000" w:rsidRDefault="00000000" w:rsidRPr="00000000" w14:paraId="00000B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B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14, 2025  Rolling NOFO</w:t>
                  </w:r>
                </w:p>
              </w:tc>
            </w:tr>
            <w:tr>
              <w:trPr>
                <w:cantSplit w:val="0"/>
                <w:tblHeader w:val="0"/>
              </w:trPr>
              <w:tc>
                <w:tcPr/>
                <w:p w:rsidR="00000000" w:rsidDel="00000000" w:rsidP="00000000" w:rsidRDefault="00000000" w:rsidRPr="00000000" w14:paraId="00000B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B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14, 2025</w:t>
                  </w:r>
                </w:p>
              </w:tc>
            </w:tr>
            <w:tr>
              <w:trPr>
                <w:cantSplit w:val="0"/>
                <w:tblHeader w:val="0"/>
              </w:trPr>
              <w:tc>
                <w:tcPr/>
                <w:p w:rsidR="00000000" w:rsidDel="00000000" w:rsidP="00000000" w:rsidRDefault="00000000" w:rsidRPr="00000000" w14:paraId="00000B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B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B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B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B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B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0B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B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6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B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B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B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B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NIST seeks to collaborate with a wide range of organizations and encourages minority-serving institutions of higher education to apply. Please note that individuals and unincorporated sole proprietors are not considered “non-Federal entities” and are not eligible to apply under this NOFO.</w:t>
            </w:r>
          </w:p>
        </w:tc>
      </w:tr>
    </w:tbl>
    <w:p w:rsidR="00000000" w:rsidDel="00000000" w:rsidP="00000000" w:rsidRDefault="00000000" w:rsidRPr="00000000" w14:paraId="00000B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6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B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B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Institute of Standards and Technology</w:t>
            </w:r>
          </w:p>
        </w:tc>
      </w:tr>
      <w:tr>
        <w:trPr>
          <w:cantSplit w:val="0"/>
          <w:tblHeader w:val="0"/>
        </w:trPr>
        <w:tc>
          <w:tcPr/>
          <w:p w:rsidR="00000000" w:rsidDel="00000000" w:rsidP="00000000" w:rsidRDefault="00000000" w:rsidRPr="00000000" w14:paraId="00000B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B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NIST’s mission is to drive innovation and industrial competitiveness through measurement science and standards by cultivating a culture of belonging that integrates diversity, equity, inclusion, and accessibility in all ways of working. One component of this mission is NIST’s ongoing effort to develop a diverse, world-class pool of scientists and engineers to engage in NIST's measurement science and standards research, and to support the development of a general population that understands and appreciates measurement science and standards. NIST also seeks to collaborate with a wide range of organizations, including but not limited to minority-serving institutions such as Historically Black colleges and universities, as well as community colleges, in support of NIST's mission.</w:t>
            </w:r>
          </w:p>
        </w:tc>
      </w:tr>
      <w:tr>
        <w:trPr>
          <w:cantSplit w:val="0"/>
          <w:tblHeader w:val="0"/>
        </w:trPr>
        <w:tc>
          <w:tcPr/>
          <w:p w:rsidR="00000000" w:rsidDel="00000000" w:rsidP="00000000" w:rsidRDefault="00000000" w:rsidRPr="00000000" w14:paraId="00000B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B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7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B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B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Misty L Roosa Management Analyst</w:t>
              <w:br w:type="textWrapping"/>
              <w:br w:type="textWrapping"/>
            </w:r>
            <w:hyperlink r:id="rId18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Agency Contact</w:t>
              </w:r>
            </w:hyperlink>
            <w:r w:rsidDel="00000000" w:rsidR="00000000" w:rsidRPr="00000000">
              <w:rPr>
                <w:rtl w:val="0"/>
              </w:rPr>
            </w:r>
          </w:p>
        </w:tc>
      </w:tr>
    </w:tbl>
    <w:p w:rsidR="00000000" w:rsidDel="00000000" w:rsidP="00000000" w:rsidRDefault="00000000" w:rsidRPr="00000000" w14:paraId="00000BE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8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https://www.grants.gov/web/grants/view-opportunity.html?oppId=347512</w:t>
        </w:r>
      </w:hyperlink>
      <w:bookmarkStart w:colFirst="0" w:colLast="0" w:name="bookmark=id.1kc7wiv" w:id="162"/>
      <w:bookmarkEnd w:id="162"/>
      <w:bookmarkStart w:colFirst="0" w:colLast="0" w:name="bookmark=id.356xmb2" w:id="163"/>
      <w:bookmarkEnd w:id="163"/>
      <w:r w:rsidDel="00000000" w:rsidR="00000000" w:rsidRPr="00000000">
        <w:rPr>
          <w:rtl w:val="0"/>
        </w:rPr>
      </w:r>
    </w:p>
    <w:bookmarkStart w:colFirst="0" w:colLast="0" w:name="bookmark=id.44bvf6o" w:id="164"/>
    <w:bookmarkEnd w:id="164"/>
    <w:bookmarkStart w:colFirst="0" w:colLast="0" w:name="bookmark=id.2jh5peh" w:id="165"/>
    <w:bookmarkEnd w:id="165"/>
    <w:p w:rsidR="00000000" w:rsidDel="00000000" w:rsidP="00000000" w:rsidRDefault="00000000" w:rsidRPr="00000000" w14:paraId="00000BE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ymfzma" w:id="166"/>
    <w:bookmarkEnd w:id="166"/>
    <w:p w:rsidR="00000000" w:rsidDel="00000000" w:rsidP="00000000" w:rsidRDefault="00000000" w:rsidRPr="00000000" w14:paraId="00000B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3im3ia3" w:id="167"/>
    <w:bookmarkEnd w:id="167"/>
    <w:p w:rsidR="00000000" w:rsidDel="00000000" w:rsidP="00000000" w:rsidRDefault="00000000" w:rsidRPr="00000000" w14:paraId="00000B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 of Standards and Technology</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CHIPS Incentives Program – Commercial Fabrication Facilities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14</w:t>
      </w:r>
    </w:p>
    <w:tbl>
      <w:tblPr>
        <w:tblStyle w:val="Table16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66"/>
              <w:tblW w:w="5245.0" w:type="dxa"/>
              <w:jc w:val="left"/>
              <w:tblLayout w:type="fixed"/>
              <w:tblLook w:val="0400"/>
            </w:tblPr>
            <w:tblGrid>
              <w:gridCol w:w="2596"/>
              <w:gridCol w:w="2649"/>
              <w:tblGridChange w:id="0">
                <w:tblGrid>
                  <w:gridCol w:w="2596"/>
                  <w:gridCol w:w="2649"/>
                </w:tblGrid>
              </w:tblGridChange>
            </w:tblGrid>
            <w:tr>
              <w:trPr>
                <w:cantSplit w:val="0"/>
                <w:tblHeader w:val="0"/>
              </w:trPr>
              <w:tc>
                <w:tcPr/>
                <w:p w:rsidR="00000000" w:rsidDel="00000000" w:rsidP="00000000" w:rsidRDefault="00000000" w:rsidRPr="00000000" w14:paraId="00000B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B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B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B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2023-NIST-CHIPS-CFF-01</w:t>
                  </w:r>
                </w:p>
              </w:tc>
            </w:tr>
            <w:tr>
              <w:trPr>
                <w:cantSplit w:val="0"/>
                <w:tblHeader w:val="0"/>
              </w:trPr>
              <w:tc>
                <w:tcPr/>
                <w:p w:rsidR="00000000" w:rsidDel="00000000" w:rsidP="00000000" w:rsidRDefault="00000000" w:rsidRPr="00000000" w14:paraId="00000B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B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CHIPS Incentives Program – Commercial Fabrication Facilities</w:t>
                  </w:r>
                </w:p>
              </w:tc>
            </w:tr>
            <w:tr>
              <w:trPr>
                <w:cantSplit w:val="0"/>
                <w:tblHeader w:val="0"/>
              </w:trPr>
              <w:tc>
                <w:tcPr/>
                <w:p w:rsidR="00000000" w:rsidDel="00000000" w:rsidP="00000000" w:rsidRDefault="00000000" w:rsidRPr="00000000" w14:paraId="00000B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B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B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B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B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B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w:t>
                  </w:r>
                </w:p>
              </w:tc>
            </w:tr>
            <w:tr>
              <w:trPr>
                <w:cantSplit w:val="0"/>
                <w:tblHeader w:val="0"/>
              </w:trPr>
              <w:tc>
                <w:tcPr/>
                <w:p w:rsidR="00000000" w:rsidDel="00000000" w:rsidP="00000000" w:rsidRDefault="00000000" w:rsidRPr="00000000" w14:paraId="00000B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B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p w:rsidR="00000000" w:rsidDel="00000000" w:rsidP="00000000" w:rsidRDefault="00000000" w:rsidRPr="00000000" w14:paraId="00000B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B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C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C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w:t>
                  </w:r>
                </w:p>
              </w:tc>
            </w:tr>
            <w:tr>
              <w:trPr>
                <w:cantSplit w:val="0"/>
                <w:tblHeader w:val="0"/>
              </w:trPr>
              <w:tc>
                <w:tcPr/>
                <w:p w:rsidR="00000000" w:rsidDel="00000000" w:rsidP="00000000" w:rsidRDefault="00000000" w:rsidRPr="00000000" w14:paraId="00000C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C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11.037 -- CHIPS Incentives Program</w:t>
                  </w:r>
                </w:p>
              </w:tc>
            </w:tr>
            <w:tr>
              <w:trPr>
                <w:cantSplit w:val="0"/>
                <w:tblHeader w:val="0"/>
              </w:trPr>
              <w:tc>
                <w:tcPr/>
                <w:p w:rsidR="00000000" w:rsidDel="00000000" w:rsidP="00000000" w:rsidRDefault="00000000" w:rsidRPr="00000000" w14:paraId="00000C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C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C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C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67"/>
              <w:tblW w:w="5005.0" w:type="dxa"/>
              <w:jc w:val="left"/>
              <w:tblLayout w:type="fixed"/>
              <w:tblLook w:val="0400"/>
            </w:tblPr>
            <w:tblGrid>
              <w:gridCol w:w="2921"/>
              <w:gridCol w:w="2084"/>
              <w:tblGridChange w:id="0">
                <w:tblGrid>
                  <w:gridCol w:w="2921"/>
                  <w:gridCol w:w="2084"/>
                </w:tblGrid>
              </w:tblGridChange>
            </w:tblGrid>
            <w:tr>
              <w:trPr>
                <w:cantSplit w:val="0"/>
                <w:tblHeader w:val="0"/>
              </w:trPr>
              <w:tc>
                <w:tcPr/>
                <w:p w:rsidR="00000000" w:rsidDel="00000000" w:rsidP="00000000" w:rsidRDefault="00000000" w:rsidRPr="00000000" w14:paraId="00000C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C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14</w:t>
                  </w:r>
                </w:p>
              </w:tc>
            </w:tr>
            <w:tr>
              <w:trPr>
                <w:cantSplit w:val="0"/>
                <w:tblHeader w:val="0"/>
              </w:trPr>
              <w:tc>
                <w:tcPr/>
                <w:p w:rsidR="00000000" w:rsidDel="00000000" w:rsidP="00000000" w:rsidRDefault="00000000" w:rsidRPr="00000000" w14:paraId="00000C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C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28, 2023</w:t>
                  </w:r>
                </w:p>
              </w:tc>
            </w:tr>
            <w:tr>
              <w:trPr>
                <w:cantSplit w:val="0"/>
                <w:tblHeader w:val="0"/>
              </w:trPr>
              <w:tc>
                <w:tcPr/>
                <w:p w:rsidR="00000000" w:rsidDel="00000000" w:rsidP="00000000" w:rsidRDefault="00000000" w:rsidRPr="00000000" w14:paraId="00000C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C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28, 2023</w:t>
                  </w:r>
                </w:p>
              </w:tc>
            </w:tr>
            <w:tr>
              <w:trPr>
                <w:cantSplit w:val="0"/>
                <w:tblHeader w:val="0"/>
              </w:trPr>
              <w:tc>
                <w:tcPr/>
                <w:p w:rsidR="00000000" w:rsidDel="00000000" w:rsidP="00000000" w:rsidRDefault="00000000" w:rsidRPr="00000000" w14:paraId="00000C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C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Rolling NOFO</w:t>
                  </w:r>
                </w:p>
              </w:tc>
            </w:tr>
            <w:tr>
              <w:trPr>
                <w:cantSplit w:val="0"/>
                <w:tblHeader w:val="0"/>
              </w:trPr>
              <w:tc>
                <w:tcPr/>
                <w:p w:rsidR="00000000" w:rsidDel="00000000" w:rsidP="00000000" w:rsidRDefault="00000000" w:rsidRPr="00000000" w14:paraId="00000C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C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Rolling NOFO</w:t>
                  </w:r>
                </w:p>
              </w:tc>
            </w:tr>
            <w:tr>
              <w:trPr>
                <w:cantSplit w:val="0"/>
                <w:tblHeader w:val="0"/>
              </w:trPr>
              <w:tc>
                <w:tcPr/>
                <w:p w:rsidR="00000000" w:rsidDel="00000000" w:rsidP="00000000" w:rsidRDefault="00000000" w:rsidRPr="00000000" w14:paraId="00000C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C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C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C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C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C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C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C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0C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C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6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C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C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C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C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An applicant must be a “covered entity” to receive CHIPS Incentives. For purposes of this NOFO, a “covered entity” means a nonprofit entity; a private-sector entity; a consortium of private-sector entities; or a consortium of nonprofit, public, and private-sector entities with a demonstrated ability to substantially finance, construct, expand, or modernize a facility relating to fabrication, assembly, testing, advanced packaging, or production of semiconductors.</w:t>
            </w:r>
          </w:p>
        </w:tc>
      </w:tr>
    </w:tbl>
    <w:p w:rsidR="00000000" w:rsidDel="00000000" w:rsidP="00000000" w:rsidRDefault="00000000" w:rsidRPr="00000000" w14:paraId="00000C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6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C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C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Institute of Standards and Technology</w:t>
            </w:r>
          </w:p>
        </w:tc>
      </w:tr>
      <w:tr>
        <w:trPr>
          <w:cantSplit w:val="0"/>
          <w:tblHeader w:val="0"/>
        </w:trPr>
        <w:tc>
          <w:tcPr/>
          <w:p w:rsidR="00000000" w:rsidDel="00000000" w:rsidP="00000000" w:rsidRDefault="00000000" w:rsidRPr="00000000" w14:paraId="00000C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C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CHIPS Incentives Program aims to catalyze long-term economically sustainable growth in the domestic semiconductor industry in support of U.S. economic and national security. This is the first Notice of Funding Opportunity under this program. It seeks applications for projects for the construction, expansion, or modernization of commercial facilities for the front- and back-end fabrication of leading-edge, current-generation, and mature-node semiconductors. </w:t>
            </w:r>
          </w:p>
          <w:p w:rsidR="00000000" w:rsidDel="00000000" w:rsidP="00000000" w:rsidRDefault="00000000" w:rsidRPr="00000000" w14:paraId="00000C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C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more information, additional resources, and instructions on how to apply, please visit chips.gov. Note that all applications must be submitted through the CHIPS Incentives Portal at </w:t>
            </w:r>
            <w:hyperlink r:id="rId18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http://applications.chips.gov</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If you have any questions on how to apply, please email apply@chips.gov.</w:t>
            </w:r>
          </w:p>
        </w:tc>
      </w:tr>
      <w:tr>
        <w:trPr>
          <w:cantSplit w:val="0"/>
          <w:tblHeader w:val="0"/>
        </w:trPr>
        <w:tc>
          <w:tcPr/>
          <w:p w:rsidR="00000000" w:rsidDel="00000000" w:rsidP="00000000" w:rsidRDefault="00000000" w:rsidRPr="00000000" w14:paraId="00000C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C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8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CHIPS Application portal</w:t>
              </w:r>
            </w:hyperlink>
            <w:r w:rsidDel="00000000" w:rsidR="00000000" w:rsidRPr="00000000">
              <w:rPr>
                <w:rtl w:val="0"/>
              </w:rPr>
            </w:r>
          </w:p>
        </w:tc>
      </w:tr>
      <w:tr>
        <w:trPr>
          <w:cantSplit w:val="0"/>
          <w:tblHeader w:val="0"/>
        </w:trPr>
        <w:tc>
          <w:tcPr/>
          <w:p w:rsidR="00000000" w:rsidDel="00000000" w:rsidP="00000000" w:rsidRDefault="00000000" w:rsidRPr="00000000" w14:paraId="00000C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C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Misty Roosa Management Analyst</w:t>
              <w:br w:type="textWrapping"/>
              <w:br w:type="textWrapping"/>
            </w:r>
            <w:hyperlink r:id="rId18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Agency Contact</w:t>
              </w:r>
            </w:hyperlink>
            <w:r w:rsidDel="00000000" w:rsidR="00000000" w:rsidRPr="00000000">
              <w:rPr>
                <w:rtl w:val="0"/>
              </w:rPr>
            </w:r>
          </w:p>
        </w:tc>
      </w:tr>
    </w:tbl>
    <w:p w:rsidR="00000000" w:rsidDel="00000000" w:rsidP="00000000" w:rsidRDefault="00000000" w:rsidRPr="00000000" w14:paraId="00000C2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8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https://www.grants.gov/web/grants/view-opportunity.html?oppId=346349</w:t>
        </w:r>
      </w:hyperlink>
      <w:r w:rsidDel="00000000" w:rsidR="00000000" w:rsidRPr="00000000">
        <w:rPr>
          <w:rtl w:val="0"/>
        </w:rPr>
      </w:r>
    </w:p>
    <w:bookmarkStart w:colFirst="0" w:colLast="0" w:name="bookmark=id.1xrdshw" w:id="168"/>
    <w:bookmarkEnd w:id="168"/>
    <w:bookmarkStart w:colFirst="0" w:colLast="0" w:name="bookmark=id.4hr1b5p" w:id="169"/>
    <w:bookmarkEnd w:id="169"/>
    <w:p w:rsidR="00000000" w:rsidDel="00000000" w:rsidP="00000000" w:rsidRDefault="00000000" w:rsidRPr="00000000" w14:paraId="00000C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2wwbldi" w:id="170"/>
    <w:bookmarkEnd w:id="170"/>
    <w:p w:rsidR="00000000" w:rsidDel="00000000" w:rsidP="00000000" w:rsidRDefault="00000000" w:rsidRPr="00000000" w14:paraId="00000C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FY2023 National Sea Grant College Program Special Projects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17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C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71"/>
              <w:tblW w:w="5245.0" w:type="dxa"/>
              <w:jc w:val="left"/>
              <w:tblLayout w:type="fixed"/>
              <w:tblLook w:val="0400"/>
            </w:tblPr>
            <w:tblGrid>
              <w:gridCol w:w="1707"/>
              <w:gridCol w:w="3538"/>
              <w:tblGridChange w:id="0">
                <w:tblGrid>
                  <w:gridCol w:w="1707"/>
                  <w:gridCol w:w="3538"/>
                </w:tblGrid>
              </w:tblGridChange>
            </w:tblGrid>
            <w:tr>
              <w:trPr>
                <w:cantSplit w:val="0"/>
                <w:tblHeader w:val="0"/>
              </w:trPr>
              <w:tc>
                <w:tcPr/>
                <w:p w:rsidR="00000000" w:rsidDel="00000000" w:rsidP="00000000" w:rsidRDefault="00000000" w:rsidRPr="00000000" w14:paraId="00000C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C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C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C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NOAA-OAR-SG-2023-2007550</w:t>
                  </w:r>
                </w:p>
              </w:tc>
            </w:tr>
            <w:tr>
              <w:trPr>
                <w:cantSplit w:val="0"/>
                <w:tblHeader w:val="0"/>
              </w:trPr>
              <w:tc>
                <w:tcPr/>
                <w:p w:rsidR="00000000" w:rsidDel="00000000" w:rsidP="00000000" w:rsidRDefault="00000000" w:rsidRPr="00000000" w14:paraId="00000C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C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FY2023 National Sea Grant College Program Special Projects</w:t>
                  </w:r>
                </w:p>
              </w:tc>
            </w:tr>
            <w:tr>
              <w:trPr>
                <w:cantSplit w:val="0"/>
                <w:tblHeader w:val="0"/>
              </w:trPr>
              <w:tc>
                <w:tcPr/>
                <w:p w:rsidR="00000000" w:rsidDel="00000000" w:rsidP="00000000" w:rsidRDefault="00000000" w:rsidRPr="00000000" w14:paraId="00000C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C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C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C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C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C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0C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C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Education</w:t>
                    <w:br w:type="textWrapping"/>
                    <w:t xml:space="preserve">Environment</w:t>
                    <w:br w:type="textWrapping"/>
                    <w:t xml:space="preserve">Natural Resources</w:t>
                    <w:br w:type="textWrapping"/>
                    <w:t xml:space="preserve">Science and Technology and other Research and Development</w:t>
                  </w:r>
                </w:p>
              </w:tc>
            </w:tr>
            <w:tr>
              <w:trPr>
                <w:cantSplit w:val="0"/>
                <w:tblHeader w:val="0"/>
              </w:trPr>
              <w:tc>
                <w:tcPr/>
                <w:p w:rsidR="00000000" w:rsidDel="00000000" w:rsidP="00000000" w:rsidRDefault="00000000" w:rsidRPr="00000000" w14:paraId="00000C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C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C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C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w:t>
                  </w:r>
                </w:p>
              </w:tc>
            </w:tr>
            <w:tr>
              <w:trPr>
                <w:cantSplit w:val="0"/>
                <w:tblHeader w:val="0"/>
              </w:trPr>
              <w:tc>
                <w:tcPr/>
                <w:p w:rsidR="00000000" w:rsidDel="00000000" w:rsidP="00000000" w:rsidRDefault="00000000" w:rsidRPr="00000000" w14:paraId="00000C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C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11.417 -- Sea Grant Support</w:t>
                  </w:r>
                </w:p>
              </w:tc>
            </w:tr>
            <w:tr>
              <w:trPr>
                <w:cantSplit w:val="0"/>
                <w:tblHeader w:val="0"/>
              </w:trPr>
              <w:tc>
                <w:tcPr/>
                <w:p w:rsidR="00000000" w:rsidDel="00000000" w:rsidP="00000000" w:rsidRDefault="00000000" w:rsidRPr="00000000" w14:paraId="00000C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C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C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C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72"/>
              <w:tblW w:w="5162.0" w:type="dxa"/>
              <w:jc w:val="left"/>
              <w:tblLayout w:type="fixed"/>
              <w:tblLook w:val="0400"/>
            </w:tblPr>
            <w:tblGrid>
              <w:gridCol w:w="2525"/>
              <w:gridCol w:w="2637"/>
              <w:tblGridChange w:id="0">
                <w:tblGrid>
                  <w:gridCol w:w="2525"/>
                  <w:gridCol w:w="2637"/>
                </w:tblGrid>
              </w:tblGridChange>
            </w:tblGrid>
            <w:tr>
              <w:trPr>
                <w:cantSplit w:val="0"/>
                <w:tblHeader w:val="0"/>
              </w:trPr>
              <w:tc>
                <w:tcPr/>
                <w:p w:rsidR="00000000" w:rsidDel="00000000" w:rsidP="00000000" w:rsidRDefault="00000000" w:rsidRPr="00000000" w14:paraId="00000C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C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0C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C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21, 2022</w:t>
                  </w:r>
                </w:p>
              </w:tc>
            </w:tr>
            <w:tr>
              <w:trPr>
                <w:cantSplit w:val="0"/>
                <w:tblHeader w:val="0"/>
              </w:trPr>
              <w:tc>
                <w:tcPr/>
                <w:p w:rsidR="00000000" w:rsidDel="00000000" w:rsidP="00000000" w:rsidRDefault="00000000" w:rsidRPr="00000000" w14:paraId="00000C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C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21, 2022</w:t>
                  </w:r>
                </w:p>
              </w:tc>
            </w:tr>
            <w:tr>
              <w:trPr>
                <w:cantSplit w:val="0"/>
                <w:tblHeader w:val="0"/>
              </w:trPr>
              <w:tc>
                <w:tcPr/>
                <w:p w:rsidR="00000000" w:rsidDel="00000000" w:rsidP="00000000" w:rsidRDefault="00000000" w:rsidRPr="00000000" w14:paraId="00000C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C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2023  </w:t>
                  </w:r>
                </w:p>
              </w:tc>
            </w:tr>
            <w:tr>
              <w:trPr>
                <w:cantSplit w:val="0"/>
                <w:tblHeader w:val="0"/>
              </w:trPr>
              <w:tc>
                <w:tcPr/>
                <w:p w:rsidR="00000000" w:rsidDel="00000000" w:rsidP="00000000" w:rsidRDefault="00000000" w:rsidRPr="00000000" w14:paraId="00000C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C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2023  </w:t>
                  </w:r>
                </w:p>
              </w:tc>
            </w:tr>
            <w:tr>
              <w:trPr>
                <w:cantSplit w:val="0"/>
                <w:tblHeader w:val="0"/>
              </w:trPr>
              <w:tc>
                <w:tcPr/>
                <w:p w:rsidR="00000000" w:rsidDel="00000000" w:rsidP="00000000" w:rsidRDefault="00000000" w:rsidRPr="00000000" w14:paraId="00000C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C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30, 2023</w:t>
                  </w:r>
                </w:p>
              </w:tc>
            </w:tr>
            <w:tr>
              <w:trPr>
                <w:cantSplit w:val="0"/>
                <w:tblHeader w:val="0"/>
              </w:trPr>
              <w:tc>
                <w:tcPr/>
                <w:p w:rsidR="00000000" w:rsidDel="00000000" w:rsidP="00000000" w:rsidRDefault="00000000" w:rsidRPr="00000000" w14:paraId="00000C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C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$30,000,000</w:t>
                  </w:r>
                </w:p>
              </w:tc>
            </w:tr>
            <w:tr>
              <w:trPr>
                <w:cantSplit w:val="0"/>
                <w:tblHeader w:val="0"/>
              </w:trPr>
              <w:tc>
                <w:tcPr/>
                <w:p w:rsidR="00000000" w:rsidDel="00000000" w:rsidP="00000000" w:rsidRDefault="00000000" w:rsidRPr="00000000" w14:paraId="00000C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C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$2,500,000</w:t>
                  </w:r>
                </w:p>
              </w:tc>
            </w:tr>
            <w:tr>
              <w:trPr>
                <w:cantSplit w:val="0"/>
                <w:tblHeader w:val="0"/>
              </w:trPr>
              <w:tc>
                <w:tcPr/>
                <w:p w:rsidR="00000000" w:rsidDel="00000000" w:rsidP="00000000" w:rsidRDefault="00000000" w:rsidRPr="00000000" w14:paraId="00000C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C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w:t>
                  </w:r>
                </w:p>
              </w:tc>
            </w:tr>
          </w:tbl>
          <w:p w:rsidR="00000000" w:rsidDel="00000000" w:rsidP="00000000" w:rsidRDefault="00000000" w:rsidRPr="00000000" w14:paraId="00000C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C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7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C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C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C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C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are: Sea Grant Programs (Sea Grant Colleges, Institutions, or Coherent Area Programs).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rsidR="00000000" w:rsidDel="00000000" w:rsidP="00000000" w:rsidRDefault="00000000" w:rsidRPr="00000000" w14:paraId="00000C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7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C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C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Commerce</w:t>
            </w:r>
          </w:p>
        </w:tc>
      </w:tr>
      <w:tr>
        <w:trPr>
          <w:cantSplit w:val="0"/>
          <w:tblHeader w:val="0"/>
        </w:trPr>
        <w:tc>
          <w:tcPr/>
          <w:p w:rsidR="00000000" w:rsidDel="00000000" w:rsidP="00000000" w:rsidRDefault="00000000" w:rsidRPr="00000000" w14:paraId="00000C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C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Sea Grant College Program was enacted by U.S. Congress in 1966 (amended in 2020, Public Law 116-221) to support leveraged federal and state partnerships that harness the intellectual capacity of the nation’s universities and research institutions to solve problems and generate opportunities in coastal communities. 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This opportunity is open only to: Sea Grant programs (Sea Grant Colleges, Institutions, or Coherent Area Programs). Section III of this announcement describes eligibility requirements in more detail. Funding has not yet been made available to support applications submitted to this Notice of Funding Opportunity (NOFO), but such funding may become available during the year. Section II.A. below describes individual competition announcements that will be used to announce when funding is available, any restrictions or requirements such as cost share, and other funding details. Awards will be made under this NOFO only to applications that are responsive to individual competition announcements. Unsolicited applications will not be reviewed. This document sets out requirements for submitting to NOAA-OAR-SG-2023-2007550. </w:t>
            </w:r>
          </w:p>
        </w:tc>
      </w:tr>
      <w:tr>
        <w:trPr>
          <w:cantSplit w:val="0"/>
          <w:tblHeader w:val="0"/>
        </w:trPr>
        <w:tc>
          <w:tcPr/>
          <w:p w:rsidR="00000000" w:rsidDel="00000000" w:rsidP="00000000" w:rsidRDefault="00000000" w:rsidRPr="00000000" w14:paraId="00000C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C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8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C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C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NOAA Sea Grant 1315 East-West Highway Silver Spring, MD 20910</w:t>
              <w:br w:type="textWrapping"/>
              <w:br w:type="textWrapping"/>
            </w:r>
            <w:hyperlink r:id="rId18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Work</w:t>
              </w:r>
            </w:hyperlink>
            <w:r w:rsidDel="00000000" w:rsidR="00000000" w:rsidRPr="00000000">
              <w:rPr>
                <w:rtl w:val="0"/>
              </w:rPr>
            </w:r>
          </w:p>
        </w:tc>
      </w:tr>
    </w:tbl>
    <w:p w:rsidR="00000000" w:rsidDel="00000000" w:rsidP="00000000" w:rsidRDefault="00000000" w:rsidRPr="00000000" w14:paraId="00000C68">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8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https://www.grants.gov/web/grants/view-opportunity.html?oppId=343695</w:t>
        </w:r>
      </w:hyperlink>
      <w:r w:rsidDel="00000000" w:rsidR="00000000" w:rsidRPr="00000000">
        <w:rPr>
          <w:rtl w:val="0"/>
        </w:rPr>
      </w:r>
    </w:p>
    <w:bookmarkStart w:colFirst="0" w:colLast="0" w:name="bookmark=id.3abhhcj" w:id="171"/>
    <w:bookmarkEnd w:id="171"/>
    <w:bookmarkStart w:colFirst="0" w:colLast="0" w:name="bookmark=id.49gfa85" w:id="172"/>
    <w:bookmarkEnd w:id="172"/>
    <w:bookmarkStart w:colFirst="0" w:colLast="0" w:name="bookmark=id.2b6jogx" w:id="173"/>
    <w:bookmarkEnd w:id="173"/>
    <w:bookmarkStart w:colFirst="0" w:colLast="0" w:name="bookmark=id.1c1lvlb" w:id="174"/>
    <w:bookmarkEnd w:id="174"/>
    <w:bookmarkStart w:colFirst="0" w:colLast="0" w:name="bookmark=id.1pgrrkc" w:id="175"/>
    <w:bookmarkEnd w:id="175"/>
    <w:bookmarkStart w:colFirst="0" w:colLast="0" w:name="bookmark=id.3w19e94" w:id="176"/>
    <w:bookmarkEnd w:id="176"/>
    <w:bookmarkStart w:colFirst="0" w:colLast="0" w:name="bookmark=id.qbtyoq" w:id="177"/>
    <w:bookmarkEnd w:id="177"/>
    <w:p w:rsidR="00000000" w:rsidDel="00000000" w:rsidP="00000000" w:rsidRDefault="00000000" w:rsidRPr="00000000" w14:paraId="00000C69">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13qzunr" w:id="178"/>
    <w:bookmarkEnd w:id="178"/>
    <w:bookmarkStart w:colFirst="0" w:colLast="0" w:name="bookmark=id.22vxnjd" w:id="179"/>
    <w:bookmarkEnd w:id="179"/>
    <w:bookmarkStart w:colFirst="0" w:colLast="0" w:name="bookmark=id.2olpkfy" w:id="180"/>
    <w:bookmarkEnd w:id="180"/>
    <w:bookmarkStart w:colFirst="0" w:colLast="0" w:name="bookmark=id.3nqndbk" w:id="181"/>
    <w:bookmarkEnd w:id="181"/>
    <w:bookmarkStart w:colFirst="0" w:colLast="0" w:name="bookmark=id.i17xr6" w:id="182"/>
    <w:bookmarkEnd w:id="182"/>
    <w:p w:rsidR="00000000" w:rsidDel="00000000" w:rsidP="00000000" w:rsidRDefault="00000000" w:rsidRPr="00000000" w14:paraId="00000C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320vgez" w:id="183"/>
    <w:bookmarkEnd w:id="183"/>
    <w:p w:rsidR="00000000" w:rsidDel="00000000" w:rsidP="00000000" w:rsidRDefault="00000000" w:rsidRPr="00000000" w14:paraId="00000C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FY 2021 - 2023 Economic Development RNTA</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17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76"/>
              <w:tblW w:w="5245.0" w:type="dxa"/>
              <w:jc w:val="left"/>
              <w:tblLayout w:type="fixed"/>
              <w:tblLook w:val="0400"/>
            </w:tblPr>
            <w:tblGrid>
              <w:gridCol w:w="1876"/>
              <w:gridCol w:w="3369"/>
              <w:tblGridChange w:id="0">
                <w:tblGrid>
                  <w:gridCol w:w="1876"/>
                  <w:gridCol w:w="3369"/>
                </w:tblGrid>
              </w:tblGridChange>
            </w:tblGrid>
            <w:tr>
              <w:trPr>
                <w:cantSplit w:val="0"/>
                <w:tblHeader w:val="0"/>
              </w:trPr>
              <w:tc>
                <w:tcPr/>
                <w:p w:rsidR="00000000" w:rsidDel="00000000" w:rsidP="00000000" w:rsidRDefault="00000000" w:rsidRPr="00000000" w14:paraId="00000C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C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C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C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EDA-HDQ-RNTA-2021-2006892</w:t>
                  </w:r>
                </w:p>
              </w:tc>
            </w:tr>
            <w:tr>
              <w:trPr>
                <w:cantSplit w:val="0"/>
                <w:tblHeader w:val="0"/>
              </w:trPr>
              <w:tc>
                <w:tcPr/>
                <w:p w:rsidR="00000000" w:rsidDel="00000000" w:rsidP="00000000" w:rsidRDefault="00000000" w:rsidRPr="00000000" w14:paraId="00000C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C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 2021 - 2023 Economic Development RNTA</w:t>
                  </w:r>
                </w:p>
              </w:tc>
            </w:tr>
            <w:tr>
              <w:trPr>
                <w:cantSplit w:val="0"/>
                <w:tblHeader w:val="0"/>
              </w:trPr>
              <w:tc>
                <w:tcPr/>
                <w:p w:rsidR="00000000" w:rsidDel="00000000" w:rsidP="00000000" w:rsidRDefault="00000000" w:rsidRPr="00000000" w14:paraId="00000C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C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C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C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C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C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0C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C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 (see text field entitled "Explanation of Other Category of Funding Activity" for clarification)</w:t>
                    <w:br w:type="textWrapping"/>
                    <w:t xml:space="preserve">Opportunity Zone Benefits</w:t>
                  </w:r>
                </w:p>
              </w:tc>
            </w:tr>
            <w:tr>
              <w:trPr>
                <w:cantSplit w:val="0"/>
                <w:tblHeader w:val="0"/>
              </w:trPr>
              <w:tc>
                <w:tcPr/>
                <w:p w:rsidR="00000000" w:rsidDel="00000000" w:rsidP="00000000" w:rsidRDefault="00000000" w:rsidRPr="00000000" w14:paraId="00000C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C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NOFO. All changes will be communicated on Grants.gov.</w:t>
                  </w:r>
                </w:p>
              </w:tc>
            </w:tr>
            <w:tr>
              <w:trPr>
                <w:cantSplit w:val="0"/>
                <w:tblHeader w:val="0"/>
              </w:trPr>
              <w:tc>
                <w:tcPr/>
                <w:p w:rsidR="00000000" w:rsidDel="00000000" w:rsidP="00000000" w:rsidRDefault="00000000" w:rsidRPr="00000000" w14:paraId="00000C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C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w:t>
                  </w:r>
                </w:p>
              </w:tc>
            </w:tr>
            <w:tr>
              <w:trPr>
                <w:cantSplit w:val="0"/>
                <w:tblHeader w:val="0"/>
              </w:trPr>
              <w:tc>
                <w:tcPr/>
                <w:p w:rsidR="00000000" w:rsidDel="00000000" w:rsidP="00000000" w:rsidRDefault="00000000" w:rsidRPr="00000000" w14:paraId="00000C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C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11.303 -- Economic Development Technical Assistance</w:t>
                    <w:br w:type="textWrapping"/>
                    <w:t xml:space="preserve">11.312 -- Research and Evaluation Program</w:t>
                  </w:r>
                </w:p>
              </w:tc>
            </w:tr>
            <w:tr>
              <w:trPr>
                <w:cantSplit w:val="0"/>
                <w:tblHeader w:val="0"/>
              </w:trPr>
              <w:tc>
                <w:tcPr/>
                <w:p w:rsidR="00000000" w:rsidDel="00000000" w:rsidP="00000000" w:rsidRDefault="00000000" w:rsidRPr="00000000" w14:paraId="00000C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C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C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C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77"/>
              <w:tblW w:w="5245.0" w:type="dxa"/>
              <w:jc w:val="left"/>
              <w:tblLayout w:type="fixed"/>
              <w:tblLook w:val="0400"/>
            </w:tblPr>
            <w:tblGrid>
              <w:gridCol w:w="2141"/>
              <w:gridCol w:w="3104"/>
              <w:tblGridChange w:id="0">
                <w:tblGrid>
                  <w:gridCol w:w="2141"/>
                  <w:gridCol w:w="3104"/>
                </w:tblGrid>
              </w:tblGridChange>
            </w:tblGrid>
            <w:tr>
              <w:trPr>
                <w:cantSplit w:val="0"/>
                <w:tblHeader w:val="0"/>
              </w:trPr>
              <w:tc>
                <w:tcPr/>
                <w:p w:rsidR="00000000" w:rsidDel="00000000" w:rsidP="00000000" w:rsidRDefault="00000000" w:rsidRPr="00000000" w14:paraId="00000C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C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0C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C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02, 2021</w:t>
                  </w:r>
                </w:p>
              </w:tc>
            </w:tr>
            <w:tr>
              <w:trPr>
                <w:cantSplit w:val="0"/>
                <w:tblHeader w:val="0"/>
              </w:trPr>
              <w:tc>
                <w:tcPr/>
                <w:p w:rsidR="00000000" w:rsidDel="00000000" w:rsidP="00000000" w:rsidRDefault="00000000" w:rsidRPr="00000000" w14:paraId="00000C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C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02, 2021</w:t>
                  </w:r>
                </w:p>
              </w:tc>
            </w:tr>
            <w:tr>
              <w:trPr>
                <w:cantSplit w:val="0"/>
                <w:tblHeader w:val="0"/>
              </w:trPr>
              <w:tc>
                <w:tcPr/>
                <w:p w:rsidR="00000000" w:rsidDel="00000000" w:rsidP="00000000" w:rsidRDefault="00000000" w:rsidRPr="00000000" w14:paraId="00000C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C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There are no submission deadlines under this NOFO. Applications will be accepted on an ongoing basis until the termination of this NOFO or publication of a superseding RNTA NOFO.</w:t>
                  </w:r>
                </w:p>
              </w:tc>
            </w:tr>
            <w:tr>
              <w:trPr>
                <w:cantSplit w:val="0"/>
                <w:tblHeader w:val="0"/>
              </w:trPr>
              <w:tc>
                <w:tcPr/>
                <w:p w:rsidR="00000000" w:rsidDel="00000000" w:rsidP="00000000" w:rsidRDefault="00000000" w:rsidRPr="00000000" w14:paraId="00000C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C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There are no submission deadlines under this NOFO. Applications will be accepted on an ongoing basis until the termination of this NOFO or publication of a superseding RNTA NOFO.</w:t>
                  </w:r>
                </w:p>
              </w:tc>
            </w:tr>
            <w:tr>
              <w:trPr>
                <w:cantSplit w:val="0"/>
                <w:tblHeader w:val="0"/>
              </w:trPr>
              <w:tc>
                <w:tcPr/>
                <w:p w:rsidR="00000000" w:rsidDel="00000000" w:rsidP="00000000" w:rsidRDefault="00000000" w:rsidRPr="00000000" w14:paraId="00000C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C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C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C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C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C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$1,500,000</w:t>
                  </w:r>
                </w:p>
              </w:tc>
            </w:tr>
            <w:tr>
              <w:trPr>
                <w:cantSplit w:val="0"/>
                <w:tblHeader w:val="0"/>
              </w:trPr>
              <w:tc>
                <w:tcPr/>
                <w:p w:rsidR="00000000" w:rsidDel="00000000" w:rsidP="00000000" w:rsidRDefault="00000000" w:rsidRPr="00000000" w14:paraId="00000C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C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0C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C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7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C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C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C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C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rsidR="00000000" w:rsidDel="00000000" w:rsidP="00000000" w:rsidRDefault="00000000" w:rsidRPr="00000000" w14:paraId="00000C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7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C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C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Commerce</w:t>
            </w:r>
          </w:p>
        </w:tc>
      </w:tr>
      <w:tr>
        <w:trPr>
          <w:cantSplit w:val="0"/>
          <w:tblHeader w:val="0"/>
        </w:trPr>
        <w:tc>
          <w:tcPr/>
          <w:p w:rsidR="00000000" w:rsidDel="00000000" w:rsidP="00000000" w:rsidRDefault="00000000" w:rsidRPr="00000000" w14:paraId="00000C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C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trPr>
          <w:cantSplit w:val="0"/>
          <w:tblHeader w:val="0"/>
        </w:trPr>
        <w:tc>
          <w:tcPr/>
          <w:p w:rsidR="00000000" w:rsidDel="00000000" w:rsidP="00000000" w:rsidRDefault="00000000" w:rsidRPr="00000000" w14:paraId="00000C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C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8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C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C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rnta@eda.gov</w:t>
              <w:br w:type="textWrapping"/>
              <w:br w:type="textWrapping"/>
            </w:r>
            <w:hyperlink r:id="rId19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rnta@eda.gov</w:t>
              </w:r>
            </w:hyperlink>
            <w:r w:rsidDel="00000000" w:rsidR="00000000" w:rsidRPr="00000000">
              <w:rPr>
                <w:rtl w:val="0"/>
              </w:rPr>
            </w:r>
          </w:p>
        </w:tc>
      </w:tr>
    </w:tbl>
    <w:p w:rsidR="00000000" w:rsidDel="00000000" w:rsidP="00000000" w:rsidRDefault="00000000" w:rsidRPr="00000000" w14:paraId="00000CA6">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9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https://www.grants.gov/web/grants/view-opportunity.html?oppId=332576</w:t>
        </w:r>
      </w:hyperlink>
      <w:r w:rsidDel="00000000" w:rsidR="00000000" w:rsidRPr="00000000">
        <w:rPr>
          <w:rtl w:val="0"/>
        </w:rPr>
      </w:r>
    </w:p>
    <w:bookmarkStart w:colFirst="0" w:colLast="0" w:name="bookmark=id.1h65qms" w:id="184"/>
    <w:bookmarkEnd w:id="184"/>
    <w:bookmarkStart w:colFirst="0" w:colLast="0" w:name="bookmark=id.415t9al" w:id="185"/>
    <w:bookmarkEnd w:id="185"/>
    <w:p w:rsidR="00000000" w:rsidDel="00000000" w:rsidP="00000000" w:rsidRDefault="00000000" w:rsidRPr="00000000" w14:paraId="00000CA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0C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C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 of Standards and Technology</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Measurement Science and Engineering (MSE) Research Grant Programs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18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C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81"/>
              <w:tblW w:w="5245.0" w:type="dxa"/>
              <w:jc w:val="left"/>
              <w:tblLayout w:type="fixed"/>
              <w:tblLook w:val="0400"/>
            </w:tblPr>
            <w:tblGrid>
              <w:gridCol w:w="1887"/>
              <w:gridCol w:w="3358"/>
              <w:tblGridChange w:id="0">
                <w:tblGrid>
                  <w:gridCol w:w="1887"/>
                  <w:gridCol w:w="3358"/>
                </w:tblGrid>
              </w:tblGridChange>
            </w:tblGrid>
            <w:tr>
              <w:trPr>
                <w:cantSplit w:val="0"/>
                <w:tblHeader w:val="0"/>
              </w:trPr>
              <w:tc>
                <w:tcPr/>
                <w:p w:rsidR="00000000" w:rsidDel="00000000" w:rsidP="00000000" w:rsidRDefault="00000000" w:rsidRPr="00000000" w14:paraId="00000C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C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C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C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2021-NIST-MSE-01</w:t>
                  </w:r>
                </w:p>
              </w:tc>
            </w:tr>
            <w:tr>
              <w:trPr>
                <w:cantSplit w:val="0"/>
                <w:tblHeader w:val="0"/>
              </w:trPr>
              <w:tc>
                <w:tcPr/>
                <w:p w:rsidR="00000000" w:rsidDel="00000000" w:rsidP="00000000" w:rsidRDefault="00000000" w:rsidRPr="00000000" w14:paraId="00000C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C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Measurement Science and Engineering (MSE) Research Grant Programs</w:t>
                  </w:r>
                </w:p>
              </w:tc>
            </w:tr>
            <w:tr>
              <w:trPr>
                <w:cantSplit w:val="0"/>
                <w:tblHeader w:val="0"/>
              </w:trPr>
              <w:tc>
                <w:tcPr/>
                <w:p w:rsidR="00000000" w:rsidDel="00000000" w:rsidP="00000000" w:rsidRDefault="00000000" w:rsidRPr="00000000" w14:paraId="00000C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C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C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C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C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C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0C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C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p w:rsidR="00000000" w:rsidDel="00000000" w:rsidP="00000000" w:rsidRDefault="00000000" w:rsidRPr="00000000" w14:paraId="00000C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C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C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C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C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C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11.609 -- Measurement and Engineering Research and Standards</w:t>
                    <w:br w:type="textWrapping"/>
                    <w:t xml:space="preserve">11.619 -- Arrangements for Interdisciplinary Research Infrastructure</w:t>
                    <w:br w:type="textWrapping"/>
                    <w:t xml:space="preserve">11.620 -- Science, Technology, Business and/or Education Outreach</w:t>
                  </w:r>
                </w:p>
              </w:tc>
            </w:tr>
            <w:tr>
              <w:trPr>
                <w:cantSplit w:val="0"/>
                <w:tblHeader w:val="0"/>
              </w:trPr>
              <w:tc>
                <w:tcPr/>
                <w:p w:rsidR="00000000" w:rsidDel="00000000" w:rsidP="00000000" w:rsidRDefault="00000000" w:rsidRPr="00000000" w14:paraId="00000C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C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C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C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82"/>
              <w:tblW w:w="5245.0" w:type="dxa"/>
              <w:jc w:val="left"/>
              <w:tblLayout w:type="fixed"/>
              <w:tblLook w:val="0400"/>
            </w:tblPr>
            <w:tblGrid>
              <w:gridCol w:w="2068"/>
              <w:gridCol w:w="3177"/>
              <w:tblGridChange w:id="0">
                <w:tblGrid>
                  <w:gridCol w:w="2068"/>
                  <w:gridCol w:w="3177"/>
                </w:tblGrid>
              </w:tblGridChange>
            </w:tblGrid>
            <w:tr>
              <w:trPr>
                <w:cantSplit w:val="0"/>
                <w:tblHeader w:val="0"/>
              </w:trPr>
              <w:tc>
                <w:tcPr/>
                <w:p w:rsidR="00000000" w:rsidDel="00000000" w:rsidP="00000000" w:rsidRDefault="00000000" w:rsidRPr="00000000" w14:paraId="00000C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C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0C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C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26, 2021</w:t>
                  </w:r>
                </w:p>
              </w:tc>
            </w:tr>
            <w:tr>
              <w:trPr>
                <w:cantSplit w:val="0"/>
                <w:tblHeader w:val="0"/>
              </w:trPr>
              <w:tc>
                <w:tcPr/>
                <w:p w:rsidR="00000000" w:rsidDel="00000000" w:rsidP="00000000" w:rsidRDefault="00000000" w:rsidRPr="00000000" w14:paraId="00000C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C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26, 2021</w:t>
                  </w:r>
                </w:p>
              </w:tc>
            </w:tr>
            <w:tr>
              <w:trPr>
                <w:cantSplit w:val="0"/>
                <w:tblHeader w:val="0"/>
              </w:trPr>
              <w:tc>
                <w:tcPr/>
                <w:p w:rsidR="00000000" w:rsidDel="00000000" w:rsidP="00000000" w:rsidRDefault="00000000" w:rsidRPr="00000000" w14:paraId="00000C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C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will be accepted and considered on a rolling basis as they are received. See Section IV.4. in the Full Announcement Text of this NOFO.</w:t>
                  </w:r>
                </w:p>
              </w:tc>
            </w:tr>
            <w:tr>
              <w:trPr>
                <w:cantSplit w:val="0"/>
                <w:tblHeader w:val="0"/>
              </w:trPr>
              <w:tc>
                <w:tcPr/>
                <w:p w:rsidR="00000000" w:rsidDel="00000000" w:rsidP="00000000" w:rsidRDefault="00000000" w:rsidRPr="00000000" w14:paraId="00000C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C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will be accepted and considered on a rolling basis as they are received. See Section IV.4. in the Full Announcement Text of this NOFO.</w:t>
                  </w:r>
                </w:p>
              </w:tc>
            </w:tr>
            <w:tr>
              <w:trPr>
                <w:cantSplit w:val="0"/>
                <w:tblHeader w:val="0"/>
              </w:trPr>
              <w:tc>
                <w:tcPr/>
                <w:p w:rsidR="00000000" w:rsidDel="00000000" w:rsidP="00000000" w:rsidRDefault="00000000" w:rsidRPr="00000000" w14:paraId="00000C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C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C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C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C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C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C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C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0C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C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8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C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C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C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C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rsidR="00000000" w:rsidDel="00000000" w:rsidP="00000000" w:rsidRDefault="00000000" w:rsidRPr="00000000" w14:paraId="00000C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8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C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C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Institute of Standards and Technology</w:t>
            </w:r>
          </w:p>
        </w:tc>
      </w:tr>
      <w:tr>
        <w:trPr>
          <w:cantSplit w:val="0"/>
          <w:tblHeader w:val="0"/>
        </w:trPr>
        <w:tc>
          <w:tcPr/>
          <w:p w:rsidR="00000000" w:rsidDel="00000000" w:rsidP="00000000" w:rsidRDefault="00000000" w:rsidRPr="00000000" w14:paraId="00000C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C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C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NIST is soliciting applications for financial assistance for Fiscal Year 2021 (FY21) within the following NIST grant programs:</w:t>
            </w:r>
            <w:r w:rsidDel="00000000" w:rsidR="00000000" w:rsidRPr="00000000">
              <w:rPr>
                <w:rFonts w:ascii="Helvetica Neue" w:cs="Helvetica Neue" w:eastAsia="Helvetica Neue" w:hAnsi="Helvetica Neue"/>
                <w:b w:val="0"/>
                <w:i w:val="1"/>
                <w:smallCaps w:val="0"/>
                <w:strike w:val="0"/>
                <w:color w:val="222222"/>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CE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Associate Director for Innovation and Industry Services (ADIIS);</w:t>
            </w:r>
          </w:p>
          <w:p w:rsidR="00000000" w:rsidDel="00000000" w:rsidP="00000000" w:rsidRDefault="00000000" w:rsidRPr="00000000" w14:paraId="00000CE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Associate Director for Laboratory Programs (ADLP); </w:t>
            </w:r>
          </w:p>
          <w:p w:rsidR="00000000" w:rsidDel="00000000" w:rsidP="00000000" w:rsidRDefault="00000000" w:rsidRPr="00000000" w14:paraId="00000CE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Communications Technology Laboratory (CTL); </w:t>
            </w:r>
          </w:p>
          <w:p w:rsidR="00000000" w:rsidDel="00000000" w:rsidP="00000000" w:rsidRDefault="00000000" w:rsidRPr="00000000" w14:paraId="00000CE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Engineering Laboratory (EL); </w:t>
            </w:r>
          </w:p>
          <w:p w:rsidR="00000000" w:rsidDel="00000000" w:rsidP="00000000" w:rsidRDefault="00000000" w:rsidRPr="00000000" w14:paraId="00000CE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Fire Research (FR);</w:t>
            </w:r>
          </w:p>
          <w:p w:rsidR="00000000" w:rsidDel="00000000" w:rsidP="00000000" w:rsidRDefault="00000000" w:rsidRPr="00000000" w14:paraId="00000CE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Information Technology Laboratory (ITL);</w:t>
            </w:r>
          </w:p>
          <w:p w:rsidR="00000000" w:rsidDel="00000000" w:rsidP="00000000" w:rsidRDefault="00000000" w:rsidRPr="00000000" w14:paraId="00000CE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International and Academic Affairs Office (IAAO); </w:t>
            </w:r>
          </w:p>
          <w:p w:rsidR="00000000" w:rsidDel="00000000" w:rsidP="00000000" w:rsidRDefault="00000000" w:rsidRPr="00000000" w14:paraId="00000CE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Material Measurement Laboratory (MML);</w:t>
            </w:r>
          </w:p>
          <w:p w:rsidR="00000000" w:rsidDel="00000000" w:rsidP="00000000" w:rsidRDefault="00000000" w:rsidRPr="00000000" w14:paraId="00000CE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NIST Center for Neutron Research (NCNR); </w:t>
            </w:r>
          </w:p>
          <w:p w:rsidR="00000000" w:rsidDel="00000000" w:rsidP="00000000" w:rsidRDefault="00000000" w:rsidRPr="00000000" w14:paraId="00000CE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Physical Measurement Laboratory (PML); </w:t>
            </w:r>
          </w:p>
          <w:p w:rsidR="00000000" w:rsidDel="00000000" w:rsidP="00000000" w:rsidRDefault="00000000" w:rsidRPr="00000000" w14:paraId="00000CE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Special Programs Office (SPO); and</w:t>
            </w:r>
          </w:p>
          <w:p w:rsidR="00000000" w:rsidDel="00000000" w:rsidP="00000000" w:rsidRDefault="00000000" w:rsidRPr="00000000" w14:paraId="00000CE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Standards Coordination Office (SCO).</w:t>
            </w:r>
          </w:p>
          <w:p w:rsidR="00000000" w:rsidDel="00000000" w:rsidP="00000000" w:rsidRDefault="00000000" w:rsidRPr="00000000" w14:paraId="00000C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C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C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9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C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C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Misty L Roosa Management Analyst Phone 301-975-3007</w:t>
              <w:br w:type="textWrapping"/>
              <w:br w:type="textWrapping"/>
            </w:r>
            <w:hyperlink r:id="rId19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Agency Contact</w:t>
              </w:r>
            </w:hyperlink>
            <w:r w:rsidDel="00000000" w:rsidR="00000000" w:rsidRPr="00000000">
              <w:rPr>
                <w:rtl w:val="0"/>
              </w:rPr>
            </w:r>
          </w:p>
        </w:tc>
      </w:tr>
    </w:tbl>
    <w:p w:rsidR="00000000" w:rsidDel="00000000" w:rsidP="00000000" w:rsidRDefault="00000000" w:rsidRPr="00000000" w14:paraId="00000CF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9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https://www.grants.gov/web/grants/view-opportunity.html?oppId=331121</w:t>
        </w:r>
      </w:hyperlink>
      <w:r w:rsidDel="00000000" w:rsidR="00000000" w:rsidRPr="00000000">
        <w:rPr>
          <w:rtl w:val="0"/>
        </w:rPr>
      </w:r>
    </w:p>
    <w:bookmarkStart w:colFirst="0" w:colLast="0" w:name="bookmark=id.2gb3jie" w:id="186"/>
    <w:bookmarkEnd w:id="186"/>
    <w:p w:rsidR="00000000" w:rsidDel="00000000" w:rsidP="00000000" w:rsidRDefault="00000000" w:rsidRPr="00000000" w14:paraId="00000C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vgdtq7" w:id="187"/>
    <w:bookmarkEnd w:id="187"/>
    <w:p w:rsidR="00000000" w:rsidDel="00000000" w:rsidP="00000000" w:rsidRDefault="00000000" w:rsidRPr="00000000" w14:paraId="00000C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 of Standards and Technology</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NIST Public Safety Innovation Accelerator Program (PSIAP) – Follow-on Funding for Technical and Business Assistance and Demonstration Projects with Public Safety Agencies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18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C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86"/>
              <w:tblW w:w="5245.0" w:type="dxa"/>
              <w:jc w:val="left"/>
              <w:tblLayout w:type="fixed"/>
              <w:tblLook w:val="0400"/>
            </w:tblPr>
            <w:tblGrid>
              <w:gridCol w:w="2237"/>
              <w:gridCol w:w="3008"/>
              <w:tblGridChange w:id="0">
                <w:tblGrid>
                  <w:gridCol w:w="2237"/>
                  <w:gridCol w:w="3008"/>
                </w:tblGrid>
              </w:tblGridChange>
            </w:tblGrid>
            <w:tr>
              <w:trPr>
                <w:cantSplit w:val="0"/>
                <w:tblHeader w:val="0"/>
              </w:trPr>
              <w:tc>
                <w:tcPr/>
                <w:p w:rsidR="00000000" w:rsidDel="00000000" w:rsidP="00000000" w:rsidRDefault="00000000" w:rsidRPr="00000000" w14:paraId="00000CF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Document Type:</w:t>
                  </w:r>
                </w:p>
              </w:tc>
              <w:tc>
                <w:tcPr>
                  <w:vAlign w:val="center"/>
                </w:tcPr>
                <w:p w:rsidR="00000000" w:rsidDel="00000000" w:rsidP="00000000" w:rsidRDefault="00000000" w:rsidRPr="00000000" w14:paraId="00000CF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Grants Notice</w:t>
                  </w:r>
                </w:p>
              </w:tc>
            </w:tr>
            <w:tr>
              <w:trPr>
                <w:cantSplit w:val="0"/>
                <w:tblHeader w:val="0"/>
              </w:trPr>
              <w:tc>
                <w:tcPr/>
                <w:p w:rsidR="00000000" w:rsidDel="00000000" w:rsidP="00000000" w:rsidRDefault="00000000" w:rsidRPr="00000000" w14:paraId="00000CF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Funding Opportunity Number:</w:t>
                  </w:r>
                </w:p>
              </w:tc>
              <w:tc>
                <w:tcPr>
                  <w:vAlign w:val="center"/>
                </w:tcPr>
                <w:p w:rsidR="00000000" w:rsidDel="00000000" w:rsidP="00000000" w:rsidRDefault="00000000" w:rsidRPr="00000000" w14:paraId="00000CF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2020-NIST-PSIAP-TABA-01</w:t>
                  </w:r>
                </w:p>
              </w:tc>
            </w:tr>
            <w:tr>
              <w:trPr>
                <w:cantSplit w:val="0"/>
                <w:tblHeader w:val="0"/>
              </w:trPr>
              <w:tc>
                <w:tcPr/>
                <w:p w:rsidR="00000000" w:rsidDel="00000000" w:rsidP="00000000" w:rsidRDefault="00000000" w:rsidRPr="00000000" w14:paraId="00000CF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Funding Opportunity Title:</w:t>
                  </w:r>
                </w:p>
              </w:tc>
              <w:tc>
                <w:tcPr>
                  <w:vAlign w:val="center"/>
                </w:tcPr>
                <w:p w:rsidR="00000000" w:rsidDel="00000000" w:rsidP="00000000" w:rsidRDefault="00000000" w:rsidRPr="00000000" w14:paraId="00000CF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NIST Public Safety Innovation Accelerator Program (PSIAP) – Follow-on Funding for Technical and Business Assistance and Demonstration Projects with Public Safety Agencies</w:t>
                  </w:r>
                </w:p>
              </w:tc>
            </w:tr>
            <w:tr>
              <w:trPr>
                <w:cantSplit w:val="0"/>
                <w:tblHeader w:val="0"/>
              </w:trPr>
              <w:tc>
                <w:tcPr/>
                <w:p w:rsidR="00000000" w:rsidDel="00000000" w:rsidP="00000000" w:rsidRDefault="00000000" w:rsidRPr="00000000" w14:paraId="00000CF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Opportunity Category:</w:t>
                  </w:r>
                </w:p>
              </w:tc>
              <w:tc>
                <w:tcPr>
                  <w:vAlign w:val="center"/>
                </w:tcPr>
                <w:p w:rsidR="00000000" w:rsidDel="00000000" w:rsidP="00000000" w:rsidRDefault="00000000" w:rsidRPr="00000000" w14:paraId="00000CF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Discretionary</w:t>
                  </w:r>
                </w:p>
              </w:tc>
            </w:tr>
            <w:tr>
              <w:trPr>
                <w:cantSplit w:val="0"/>
                <w:tblHeader w:val="0"/>
              </w:trPr>
              <w:tc>
                <w:tcPr/>
                <w:p w:rsidR="00000000" w:rsidDel="00000000" w:rsidP="00000000" w:rsidRDefault="00000000" w:rsidRPr="00000000" w14:paraId="00000CF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Opportunity Category Explanation:</w:t>
                  </w:r>
                </w:p>
              </w:tc>
              <w:tc>
                <w:tcPr>
                  <w:vAlign w:val="center"/>
                </w:tcPr>
                <w:p w:rsidR="00000000" w:rsidDel="00000000" w:rsidP="00000000" w:rsidRDefault="00000000" w:rsidRPr="00000000" w14:paraId="00000CF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blHeader w:val="0"/>
              </w:trPr>
              <w:tc>
                <w:tcPr/>
                <w:p w:rsidR="00000000" w:rsidDel="00000000" w:rsidP="00000000" w:rsidRDefault="00000000" w:rsidRPr="00000000" w14:paraId="00000D0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Funding Instrument Type:</w:t>
                  </w:r>
                </w:p>
              </w:tc>
              <w:tc>
                <w:tcPr>
                  <w:vAlign w:val="center"/>
                </w:tcPr>
                <w:p w:rsidR="00000000" w:rsidDel="00000000" w:rsidP="00000000" w:rsidRDefault="00000000" w:rsidRPr="00000000" w14:paraId="00000D0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0D0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Category of Funding Activity:</w:t>
                  </w:r>
                </w:p>
              </w:tc>
              <w:tc>
                <w:tcPr>
                  <w:vAlign w:val="center"/>
                </w:tcPr>
                <w:p w:rsidR="00000000" w:rsidDel="00000000" w:rsidP="00000000" w:rsidRDefault="00000000" w:rsidRPr="00000000" w14:paraId="00000D0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Science and Technology and other Research and Development</w:t>
                  </w:r>
                </w:p>
              </w:tc>
            </w:tr>
            <w:tr>
              <w:trPr>
                <w:cantSplit w:val="0"/>
                <w:tblHeader w:val="0"/>
              </w:trPr>
              <w:tc>
                <w:tcPr/>
                <w:p w:rsidR="00000000" w:rsidDel="00000000" w:rsidP="00000000" w:rsidRDefault="00000000" w:rsidRPr="00000000" w14:paraId="00000D0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Category Explanation:</w:t>
                  </w:r>
                </w:p>
              </w:tc>
              <w:tc>
                <w:tcPr>
                  <w:vAlign w:val="center"/>
                </w:tcPr>
                <w:p w:rsidR="00000000" w:rsidDel="00000000" w:rsidP="00000000" w:rsidRDefault="00000000" w:rsidRPr="00000000" w14:paraId="00000D0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blHeader w:val="0"/>
              </w:trPr>
              <w:tc>
                <w:tcPr/>
                <w:p w:rsidR="00000000" w:rsidDel="00000000" w:rsidP="00000000" w:rsidRDefault="00000000" w:rsidRPr="00000000" w14:paraId="00000D0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Expected Number of Awards:</w:t>
                  </w:r>
                </w:p>
              </w:tc>
              <w:tc>
                <w:tcPr>
                  <w:vAlign w:val="center"/>
                </w:tcPr>
                <w:p w:rsidR="00000000" w:rsidDel="00000000" w:rsidP="00000000" w:rsidRDefault="00000000" w:rsidRPr="00000000" w14:paraId="00000D0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blHeader w:val="0"/>
              </w:trPr>
              <w:tc>
                <w:tcPr/>
                <w:p w:rsidR="00000000" w:rsidDel="00000000" w:rsidP="00000000" w:rsidRDefault="00000000" w:rsidRPr="00000000" w14:paraId="00000D0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CFDA Number(s):</w:t>
                  </w:r>
                </w:p>
              </w:tc>
              <w:tc>
                <w:tcPr>
                  <w:vAlign w:val="center"/>
                </w:tcPr>
                <w:p w:rsidR="00000000" w:rsidDel="00000000" w:rsidP="00000000" w:rsidRDefault="00000000" w:rsidRPr="00000000" w14:paraId="00000D0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11.620 -- Science, Technology, Business and/or Education Outreach</w:t>
                  </w:r>
                </w:p>
              </w:tc>
            </w:tr>
            <w:tr>
              <w:trPr>
                <w:cantSplit w:val="0"/>
                <w:tblHeader w:val="0"/>
              </w:trPr>
              <w:tc>
                <w:tcPr/>
                <w:p w:rsidR="00000000" w:rsidDel="00000000" w:rsidP="00000000" w:rsidRDefault="00000000" w:rsidRPr="00000000" w14:paraId="00000D0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Cost Sharing or Matching Requirement:</w:t>
                  </w:r>
                </w:p>
              </w:tc>
              <w:tc>
                <w:tcPr>
                  <w:vAlign w:val="center"/>
                </w:tcPr>
                <w:p w:rsidR="00000000" w:rsidDel="00000000" w:rsidP="00000000" w:rsidRDefault="00000000" w:rsidRPr="00000000" w14:paraId="00000D0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w:t>
                  </w:r>
                </w:p>
              </w:tc>
            </w:tr>
          </w:tbl>
          <w:p w:rsidR="00000000" w:rsidDel="00000000" w:rsidP="00000000" w:rsidRDefault="00000000" w:rsidRPr="00000000" w14:paraId="00000D0C">
            <w:pPr>
              <w:rPr>
                <w:rFonts w:ascii="Helvetica Neue" w:cs="Helvetica Neue" w:eastAsia="Helvetica Neue" w:hAnsi="Helvetica Neue"/>
              </w:rPr>
            </w:pPr>
            <w:r w:rsidDel="00000000" w:rsidR="00000000" w:rsidRPr="00000000">
              <w:rPr>
                <w:rtl w:val="0"/>
              </w:rPr>
            </w:r>
          </w:p>
        </w:tc>
        <w:tc>
          <w:tcPr/>
          <w:p w:rsidR="00000000" w:rsidDel="00000000" w:rsidP="00000000" w:rsidRDefault="00000000" w:rsidRPr="00000000" w14:paraId="00000D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tbl>
            <w:tblPr>
              <w:tblStyle w:val="Table187"/>
              <w:tblW w:w="5194.000000000001" w:type="dxa"/>
              <w:jc w:val="left"/>
              <w:tblLayout w:type="fixed"/>
              <w:tblLook w:val="0400"/>
            </w:tblPr>
            <w:tblGrid>
              <w:gridCol w:w="2198"/>
              <w:gridCol w:w="2996"/>
              <w:tblGridChange w:id="0">
                <w:tblGrid>
                  <w:gridCol w:w="2198"/>
                  <w:gridCol w:w="2996"/>
                </w:tblGrid>
              </w:tblGridChange>
            </w:tblGrid>
            <w:tr>
              <w:trPr>
                <w:cantSplit w:val="0"/>
                <w:tblHeader w:val="0"/>
              </w:trPr>
              <w:tc>
                <w:tcPr/>
                <w:p w:rsidR="00000000" w:rsidDel="00000000" w:rsidP="00000000" w:rsidRDefault="00000000" w:rsidRPr="00000000" w14:paraId="00000D0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Version:</w:t>
                  </w:r>
                </w:p>
              </w:tc>
              <w:tc>
                <w:tcPr>
                  <w:vAlign w:val="center"/>
                </w:tcPr>
                <w:p w:rsidR="00000000" w:rsidDel="00000000" w:rsidP="00000000" w:rsidRDefault="00000000" w:rsidRPr="00000000" w14:paraId="00000D0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Synopsis 10</w:t>
                  </w:r>
                </w:p>
              </w:tc>
            </w:tr>
            <w:tr>
              <w:trPr>
                <w:cantSplit w:val="0"/>
                <w:tblHeader w:val="0"/>
              </w:trPr>
              <w:tc>
                <w:tcPr/>
                <w:p w:rsidR="00000000" w:rsidDel="00000000" w:rsidP="00000000" w:rsidRDefault="00000000" w:rsidRPr="00000000" w14:paraId="00000D1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Posted Date:</w:t>
                  </w:r>
                </w:p>
              </w:tc>
              <w:tc>
                <w:tcPr>
                  <w:vAlign w:val="center"/>
                </w:tcPr>
                <w:p w:rsidR="00000000" w:rsidDel="00000000" w:rsidP="00000000" w:rsidRDefault="00000000" w:rsidRPr="00000000" w14:paraId="00000D1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May 14, 2020</w:t>
                  </w:r>
                </w:p>
              </w:tc>
            </w:tr>
            <w:tr>
              <w:trPr>
                <w:cantSplit w:val="0"/>
                <w:tblHeader w:val="0"/>
              </w:trPr>
              <w:tc>
                <w:tcPr/>
                <w:p w:rsidR="00000000" w:rsidDel="00000000" w:rsidP="00000000" w:rsidRDefault="00000000" w:rsidRPr="00000000" w14:paraId="00000D1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Last Updated Date:</w:t>
                  </w:r>
                </w:p>
              </w:tc>
              <w:tc>
                <w:tcPr>
                  <w:vAlign w:val="center"/>
                </w:tcPr>
                <w:p w:rsidR="00000000" w:rsidDel="00000000" w:rsidP="00000000" w:rsidRDefault="00000000" w:rsidRPr="00000000" w14:paraId="00000D1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Oct 17, 2022</w:t>
                  </w:r>
                </w:p>
              </w:tc>
            </w:tr>
            <w:tr>
              <w:trPr>
                <w:cantSplit w:val="0"/>
                <w:tblHeader w:val="0"/>
              </w:trPr>
              <w:tc>
                <w:tcPr/>
                <w:p w:rsidR="00000000" w:rsidDel="00000000" w:rsidP="00000000" w:rsidRDefault="00000000" w:rsidRPr="00000000" w14:paraId="00000D1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Original Closing Date for Applications:</w:t>
                  </w:r>
                </w:p>
              </w:tc>
              <w:tc>
                <w:tcPr>
                  <w:vAlign w:val="center"/>
                </w:tcPr>
                <w:p w:rsidR="00000000" w:rsidDel="00000000" w:rsidP="00000000" w:rsidRDefault="00000000" w:rsidRPr="00000000" w14:paraId="00000D1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Applications will be accepted and considered on a rolling basis as they are received. This announcement will remain open until the next version is published. See Section IV.4 in the Full Announcement Text of this NOFO.</w:t>
                  </w:r>
                </w:p>
              </w:tc>
            </w:tr>
            <w:tr>
              <w:trPr>
                <w:cantSplit w:val="0"/>
                <w:tblHeader w:val="0"/>
              </w:trPr>
              <w:tc>
                <w:tcPr/>
                <w:p w:rsidR="00000000" w:rsidDel="00000000" w:rsidP="00000000" w:rsidRDefault="00000000" w:rsidRPr="00000000" w14:paraId="00000D1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Current Closing Date for Applications:</w:t>
                  </w:r>
                </w:p>
              </w:tc>
              <w:tc>
                <w:tcPr>
                  <w:vAlign w:val="center"/>
                </w:tcPr>
                <w:p w:rsidR="00000000" w:rsidDel="00000000" w:rsidP="00000000" w:rsidRDefault="00000000" w:rsidRPr="00000000" w14:paraId="00000D1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Jul 21, 2022  </w:t>
                  </w:r>
                </w:p>
              </w:tc>
            </w:tr>
            <w:tr>
              <w:trPr>
                <w:cantSplit w:val="0"/>
                <w:tblHeader w:val="0"/>
              </w:trPr>
              <w:tc>
                <w:tcPr/>
                <w:p w:rsidR="00000000" w:rsidDel="00000000" w:rsidP="00000000" w:rsidRDefault="00000000" w:rsidRPr="00000000" w14:paraId="00000D1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Archive Date:</w:t>
                  </w:r>
                </w:p>
              </w:tc>
              <w:tc>
                <w:tcPr>
                  <w:vAlign w:val="center"/>
                </w:tcPr>
                <w:p w:rsidR="00000000" w:rsidDel="00000000" w:rsidP="00000000" w:rsidRDefault="00000000" w:rsidRPr="00000000" w14:paraId="00000D1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blHeader w:val="0"/>
              </w:trPr>
              <w:tc>
                <w:tcPr/>
                <w:p w:rsidR="00000000" w:rsidDel="00000000" w:rsidP="00000000" w:rsidRDefault="00000000" w:rsidRPr="00000000" w14:paraId="00000D1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Estimated Total Program Funding:</w:t>
                  </w:r>
                </w:p>
              </w:tc>
              <w:tc>
                <w:tcPr>
                  <w:vAlign w:val="center"/>
                </w:tcPr>
                <w:p w:rsidR="00000000" w:rsidDel="00000000" w:rsidP="00000000" w:rsidRDefault="00000000" w:rsidRPr="00000000" w14:paraId="00000D1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blHeader w:val="0"/>
              </w:trPr>
              <w:tc>
                <w:tcPr/>
                <w:p w:rsidR="00000000" w:rsidDel="00000000" w:rsidP="00000000" w:rsidRDefault="00000000" w:rsidRPr="00000000" w14:paraId="00000D1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Award Ceiling:</w:t>
                  </w:r>
                </w:p>
              </w:tc>
              <w:tc>
                <w:tcPr>
                  <w:vAlign w:val="center"/>
                </w:tcPr>
                <w:p w:rsidR="00000000" w:rsidDel="00000000" w:rsidP="00000000" w:rsidRDefault="00000000" w:rsidRPr="00000000" w14:paraId="00000D1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blHeader w:val="0"/>
              </w:trPr>
              <w:tc>
                <w:tcPr/>
                <w:p w:rsidR="00000000" w:rsidDel="00000000" w:rsidP="00000000" w:rsidRDefault="00000000" w:rsidRPr="00000000" w14:paraId="00000D1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Award Floor:</w:t>
                  </w:r>
                </w:p>
              </w:tc>
              <w:tc>
                <w:tcPr>
                  <w:vAlign w:val="center"/>
                </w:tcPr>
                <w:p w:rsidR="00000000" w:rsidDel="00000000" w:rsidP="00000000" w:rsidRDefault="00000000" w:rsidRPr="00000000" w14:paraId="00000D1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bl>
          <w:p w:rsidR="00000000" w:rsidDel="00000000" w:rsidP="00000000" w:rsidRDefault="00000000" w:rsidRPr="00000000" w14:paraId="00000D20">
            <w:pPr>
              <w:rPr>
                <w:rFonts w:ascii="Helvetica Neue" w:cs="Helvetica Neue" w:eastAsia="Helvetica Neue" w:hAnsi="Helvetica Neue"/>
              </w:rPr>
            </w:pPr>
            <w:r w:rsidDel="00000000" w:rsidR="00000000" w:rsidRPr="00000000">
              <w:rPr>
                <w:rtl w:val="0"/>
              </w:rPr>
            </w:r>
          </w:p>
        </w:tc>
      </w:tr>
    </w:tbl>
    <w:p w:rsidR="00000000" w:rsidDel="00000000" w:rsidP="00000000" w:rsidRDefault="00000000" w:rsidRPr="00000000" w14:paraId="00000D21">
      <w:pPr>
        <w:rPr>
          <w:rFonts w:ascii="Helvetica Neue" w:cs="Helvetica Neue" w:eastAsia="Helvetica Neue" w:hAnsi="Helvetica Neue"/>
        </w:rPr>
      </w:pPr>
      <w:r w:rsidDel="00000000" w:rsidR="00000000" w:rsidRPr="00000000">
        <w:rPr>
          <w:rtl w:val="0"/>
        </w:rPr>
      </w:r>
    </w:p>
    <w:tbl>
      <w:tblPr>
        <w:tblStyle w:val="Table188"/>
        <w:tblW w:w="10890.0" w:type="dxa"/>
        <w:jc w:val="left"/>
        <w:tblLayout w:type="fixed"/>
        <w:tblLook w:val="0400"/>
      </w:tblPr>
      <w:tblGrid>
        <w:gridCol w:w="3923"/>
        <w:gridCol w:w="6967"/>
        <w:tblGridChange w:id="0">
          <w:tblGrid>
            <w:gridCol w:w="3923"/>
            <w:gridCol w:w="6967"/>
          </w:tblGrid>
        </w:tblGridChange>
      </w:tblGrid>
      <w:tr>
        <w:trPr>
          <w:cantSplit w:val="0"/>
          <w:tblHeader w:val="0"/>
        </w:trPr>
        <w:tc>
          <w:tcPr/>
          <w:p w:rsidR="00000000" w:rsidDel="00000000" w:rsidP="00000000" w:rsidRDefault="00000000" w:rsidRPr="00000000" w14:paraId="00000D2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Eligible Applicants:</w:t>
            </w:r>
          </w:p>
        </w:tc>
        <w:tc>
          <w:tcPr>
            <w:vAlign w:val="center"/>
          </w:tcPr>
          <w:p w:rsidR="00000000" w:rsidDel="00000000" w:rsidP="00000000" w:rsidRDefault="00000000" w:rsidRPr="00000000" w14:paraId="00000D2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D2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Additional Information on Eligibility:</w:t>
            </w:r>
          </w:p>
        </w:tc>
        <w:tc>
          <w:tcPr>
            <w:vAlign w:val="center"/>
          </w:tcPr>
          <w:p w:rsidR="00000000" w:rsidDel="00000000" w:rsidP="00000000" w:rsidRDefault="00000000" w:rsidRPr="00000000" w14:paraId="00000D2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rsidR="00000000" w:rsidDel="00000000" w:rsidP="00000000" w:rsidRDefault="00000000" w:rsidRPr="00000000" w14:paraId="00000D26">
      <w:pPr>
        <w:rPr>
          <w:rFonts w:ascii="Helvetica Neue" w:cs="Helvetica Neue" w:eastAsia="Helvetica Neue" w:hAnsi="Helvetica Neue"/>
        </w:rPr>
      </w:pPr>
      <w:r w:rsidDel="00000000" w:rsidR="00000000" w:rsidRPr="00000000">
        <w:rPr>
          <w:rtl w:val="0"/>
        </w:rPr>
      </w:r>
    </w:p>
    <w:tbl>
      <w:tblPr>
        <w:tblStyle w:val="Table189"/>
        <w:tblW w:w="10890.0" w:type="dxa"/>
        <w:jc w:val="left"/>
        <w:tblLayout w:type="fixed"/>
        <w:tblLook w:val="0400"/>
      </w:tblPr>
      <w:tblGrid>
        <w:gridCol w:w="3363"/>
        <w:gridCol w:w="7527"/>
        <w:tblGridChange w:id="0">
          <w:tblGrid>
            <w:gridCol w:w="3363"/>
            <w:gridCol w:w="7527"/>
          </w:tblGrid>
        </w:tblGridChange>
      </w:tblGrid>
      <w:tr>
        <w:trPr>
          <w:cantSplit w:val="0"/>
          <w:tblHeader w:val="0"/>
        </w:trPr>
        <w:tc>
          <w:tcPr/>
          <w:p w:rsidR="00000000" w:rsidDel="00000000" w:rsidP="00000000" w:rsidRDefault="00000000" w:rsidRPr="00000000" w14:paraId="00000D2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Agency Name:</w:t>
            </w:r>
          </w:p>
        </w:tc>
        <w:tc>
          <w:tcPr>
            <w:vAlign w:val="center"/>
          </w:tcPr>
          <w:p w:rsidR="00000000" w:rsidDel="00000000" w:rsidP="00000000" w:rsidRDefault="00000000" w:rsidRPr="00000000" w14:paraId="00000D2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National Institute of Standards and Technology</w:t>
            </w:r>
          </w:p>
        </w:tc>
      </w:tr>
      <w:tr>
        <w:trPr>
          <w:cantSplit w:val="0"/>
          <w:tblHeader w:val="0"/>
        </w:trPr>
        <w:tc>
          <w:tcPr/>
          <w:p w:rsidR="00000000" w:rsidDel="00000000" w:rsidP="00000000" w:rsidRDefault="00000000" w:rsidRPr="00000000" w14:paraId="00000D2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Description:</w:t>
            </w:r>
          </w:p>
        </w:tc>
        <w:tc>
          <w:tcPr>
            <w:vAlign w:val="center"/>
          </w:tcPr>
          <w:p w:rsidR="00000000" w:rsidDel="00000000" w:rsidP="00000000" w:rsidRDefault="00000000" w:rsidRPr="00000000" w14:paraId="00000D2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2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Administration,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p w:rsidR="00000000" w:rsidDel="00000000" w:rsidP="00000000" w:rsidRDefault="00000000" w:rsidRPr="00000000" w14:paraId="00000D2C">
            <w:pPr>
              <w:rPr>
                <w:rFonts w:ascii="Helvetica Neue" w:cs="Helvetica Neue" w:eastAsia="Helvetica Neue" w:hAnsi="Helvetica Neue"/>
              </w:rPr>
            </w:pPr>
            <w:r w:rsidDel="00000000" w:rsidR="00000000" w:rsidRPr="00000000">
              <w:rPr>
                <w:rtl w:val="0"/>
              </w:rPr>
            </w:r>
          </w:p>
        </w:tc>
      </w:tr>
      <w:tr>
        <w:trPr>
          <w:cantSplit w:val="0"/>
          <w:tblHeader w:val="0"/>
        </w:trPr>
        <w:tc>
          <w:tcPr/>
          <w:p w:rsidR="00000000" w:rsidDel="00000000" w:rsidP="00000000" w:rsidRDefault="00000000" w:rsidRPr="00000000" w14:paraId="00000D2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Link to Additional Information:</w:t>
            </w:r>
          </w:p>
        </w:tc>
        <w:tc>
          <w:tcPr>
            <w:vAlign w:val="center"/>
          </w:tcPr>
          <w:p w:rsidR="00000000" w:rsidDel="00000000" w:rsidP="00000000" w:rsidRDefault="00000000" w:rsidRPr="00000000" w14:paraId="00000D2E">
            <w:pPr>
              <w:rPr>
                <w:rFonts w:ascii="Helvetica Neue" w:cs="Helvetica Neue" w:eastAsia="Helvetica Neue" w:hAnsi="Helvetica Neue"/>
              </w:rPr>
            </w:pPr>
            <w:hyperlink r:id="rId195">
              <w:r w:rsidDel="00000000" w:rsidR="00000000" w:rsidRPr="00000000">
                <w:rPr>
                  <w:rFonts w:ascii="Helvetica Neue" w:cs="Helvetica Neue" w:eastAsia="Helvetica Neue" w:hAnsi="Helvetica Neue"/>
                  <w:color w:val="0000ff"/>
                  <w:u w:val="singl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D2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Grantor Contact Information:</w:t>
            </w:r>
          </w:p>
        </w:tc>
        <w:tc>
          <w:tcPr>
            <w:vAlign w:val="center"/>
          </w:tcPr>
          <w:p w:rsidR="00000000" w:rsidDel="00000000" w:rsidP="00000000" w:rsidRDefault="00000000" w:rsidRPr="00000000" w14:paraId="00000D3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you have difficulty accessing the full announcement electronically, please contact:</w:t>
              <w:br w:type="textWrapping"/>
              <w:br w:type="textWrapping"/>
              <w:t xml:space="preserve">Ashley Smothers NOFO Coordinator</w:t>
              <w:br w:type="textWrapping"/>
              <w:br w:type="textWrapping"/>
            </w:r>
            <w:hyperlink r:id="rId196">
              <w:r w:rsidDel="00000000" w:rsidR="00000000" w:rsidRPr="00000000">
                <w:rPr>
                  <w:rFonts w:ascii="Helvetica Neue" w:cs="Helvetica Neue" w:eastAsia="Helvetica Neue" w:hAnsi="Helvetica Neue"/>
                  <w:color w:val="0000ff"/>
                  <w:u w:val="single"/>
                  <w:rtl w:val="0"/>
                </w:rPr>
                <w:t xml:space="preserve">grants@nist.gov</w:t>
              </w:r>
            </w:hyperlink>
            <w:r w:rsidDel="00000000" w:rsidR="00000000" w:rsidRPr="00000000">
              <w:rPr>
                <w:rtl w:val="0"/>
              </w:rPr>
            </w:r>
          </w:p>
        </w:tc>
      </w:tr>
    </w:tbl>
    <w:p w:rsidR="00000000" w:rsidDel="00000000" w:rsidP="00000000" w:rsidRDefault="00000000" w:rsidRPr="00000000" w14:paraId="00000D31">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9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https://www.grants.gov/web/grants/view-opportunity.html?oppId=327052</w:t>
        </w:r>
      </w:hyperlink>
      <w:r w:rsidDel="00000000" w:rsidR="00000000" w:rsidRPr="00000000">
        <w:rPr>
          <w:rtl w:val="0"/>
        </w:rPr>
      </w:r>
    </w:p>
    <w:p w:rsidR="00000000" w:rsidDel="00000000" w:rsidP="00000000" w:rsidRDefault="00000000" w:rsidRPr="00000000" w14:paraId="00000D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1ulbmlt" w:id="188"/>
    <w:bookmarkEnd w:id="188"/>
    <w:bookmarkStart w:colFirst="0" w:colLast="0" w:name="bookmark=id.4ekz59m" w:id="189"/>
    <w:bookmarkEnd w:id="189"/>
    <w:bookmarkStart w:colFirst="0" w:colLast="0" w:name="bookmark=id.3fg1ce0" w:id="190"/>
    <w:bookmarkEnd w:id="190"/>
    <w:p w:rsidR="00000000" w:rsidDel="00000000" w:rsidP="00000000" w:rsidRDefault="00000000" w:rsidRPr="00000000" w14:paraId="00000D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 of Standards and Technology</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NIST Manufacturing USA National Emergency Assistance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19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D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91"/>
              <w:tblW w:w="5245.0" w:type="dxa"/>
              <w:jc w:val="left"/>
              <w:tblLayout w:type="fixed"/>
              <w:tblLook w:val="0400"/>
            </w:tblPr>
            <w:tblGrid>
              <w:gridCol w:w="1618"/>
              <w:gridCol w:w="3627"/>
              <w:tblGridChange w:id="0">
                <w:tblGrid>
                  <w:gridCol w:w="1618"/>
                  <w:gridCol w:w="3627"/>
                </w:tblGrid>
              </w:tblGridChange>
            </w:tblGrid>
            <w:tr>
              <w:trPr>
                <w:cantSplit w:val="0"/>
                <w:tblHeader w:val="0"/>
              </w:trPr>
              <w:tc>
                <w:tcPr/>
                <w:p w:rsidR="00000000" w:rsidDel="00000000" w:rsidP="00000000" w:rsidRDefault="00000000" w:rsidRPr="00000000" w14:paraId="00000D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D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D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D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2020-NIST-MFGUSA-NEAP-01</w:t>
                  </w:r>
                </w:p>
              </w:tc>
            </w:tr>
            <w:tr>
              <w:trPr>
                <w:cantSplit w:val="0"/>
                <w:tblHeader w:val="0"/>
              </w:trPr>
              <w:tc>
                <w:tcPr/>
                <w:p w:rsidR="00000000" w:rsidDel="00000000" w:rsidP="00000000" w:rsidRDefault="00000000" w:rsidRPr="00000000" w14:paraId="00000D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D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NIST Manufacturing USA National Emergency Assistance Program</w:t>
                  </w:r>
                </w:p>
              </w:tc>
            </w:tr>
            <w:tr>
              <w:trPr>
                <w:cantSplit w:val="0"/>
                <w:tblHeader w:val="0"/>
              </w:trPr>
              <w:tc>
                <w:tcPr/>
                <w:p w:rsidR="00000000" w:rsidDel="00000000" w:rsidP="00000000" w:rsidRDefault="00000000" w:rsidRPr="00000000" w14:paraId="00000D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D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D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D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D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D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0D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D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p w:rsidR="00000000" w:rsidDel="00000000" w:rsidP="00000000" w:rsidRDefault="00000000" w:rsidRPr="00000000" w14:paraId="00000D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D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D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D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D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D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11.620 -- Science, Technology, Business and/or Education Outreach</w:t>
                  </w:r>
                </w:p>
              </w:tc>
            </w:tr>
            <w:tr>
              <w:trPr>
                <w:cantSplit w:val="0"/>
                <w:tblHeader w:val="0"/>
              </w:trPr>
              <w:tc>
                <w:tcPr/>
                <w:p w:rsidR="00000000" w:rsidDel="00000000" w:rsidP="00000000" w:rsidRDefault="00000000" w:rsidRPr="00000000" w14:paraId="00000D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D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D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D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92"/>
              <w:tblW w:w="5245.0" w:type="dxa"/>
              <w:jc w:val="left"/>
              <w:tblLayout w:type="fixed"/>
              <w:tblLook w:val="0400"/>
            </w:tblPr>
            <w:tblGrid>
              <w:gridCol w:w="1875"/>
              <w:gridCol w:w="3370"/>
              <w:tblGridChange w:id="0">
                <w:tblGrid>
                  <w:gridCol w:w="1875"/>
                  <w:gridCol w:w="3370"/>
                </w:tblGrid>
              </w:tblGridChange>
            </w:tblGrid>
            <w:tr>
              <w:trPr>
                <w:cantSplit w:val="0"/>
                <w:tblHeader w:val="0"/>
              </w:trPr>
              <w:tc>
                <w:tcPr/>
                <w:p w:rsidR="00000000" w:rsidDel="00000000" w:rsidP="00000000" w:rsidRDefault="00000000" w:rsidRPr="00000000" w14:paraId="00000D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D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0D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D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30, 2020</w:t>
                  </w:r>
                </w:p>
              </w:tc>
            </w:tr>
            <w:tr>
              <w:trPr>
                <w:cantSplit w:val="0"/>
                <w:tblHeader w:val="0"/>
              </w:trPr>
              <w:tc>
                <w:tcPr/>
                <w:p w:rsidR="00000000" w:rsidDel="00000000" w:rsidP="00000000" w:rsidRDefault="00000000" w:rsidRPr="00000000" w14:paraId="00000D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D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27, 2020</w:t>
                  </w:r>
                </w:p>
              </w:tc>
            </w:tr>
            <w:tr>
              <w:trPr>
                <w:cantSplit w:val="0"/>
                <w:tblHeader w:val="0"/>
              </w:trPr>
              <w:tc>
                <w:tcPr/>
                <w:p w:rsidR="00000000" w:rsidDel="00000000" w:rsidP="00000000" w:rsidRDefault="00000000" w:rsidRPr="00000000" w14:paraId="00000D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D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trPr>
                <w:cantSplit w:val="0"/>
                <w:tblHeader w:val="0"/>
              </w:trPr>
              <w:tc>
                <w:tcPr/>
                <w:p w:rsidR="00000000" w:rsidDel="00000000" w:rsidP="00000000" w:rsidRDefault="00000000" w:rsidRPr="00000000" w14:paraId="00000D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D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trPr>
                <w:cantSplit w:val="0"/>
                <w:tblHeader w:val="0"/>
              </w:trPr>
              <w:tc>
                <w:tcPr/>
                <w:p w:rsidR="00000000" w:rsidDel="00000000" w:rsidP="00000000" w:rsidRDefault="00000000" w:rsidRPr="00000000" w14:paraId="00000D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D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D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D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D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D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D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D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0D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D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9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D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D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D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D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rsidR="00000000" w:rsidDel="00000000" w:rsidP="00000000" w:rsidRDefault="00000000" w:rsidRPr="00000000" w14:paraId="00000D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9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D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D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Institute of Standards and Technology</w:t>
            </w:r>
          </w:p>
        </w:tc>
      </w:tr>
      <w:tr>
        <w:trPr>
          <w:cantSplit w:val="0"/>
          <w:tblHeader w:val="0"/>
        </w:trPr>
        <w:tc>
          <w:tcPr/>
          <w:p w:rsidR="00000000" w:rsidDel="00000000" w:rsidP="00000000" w:rsidRDefault="00000000" w:rsidRPr="00000000" w14:paraId="00000D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D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NIST invites Manufacturing USA institutes to propose high-impact projects designed to respond to the COVID-19 pandemic.</w:t>
            </w:r>
          </w:p>
        </w:tc>
      </w:tr>
      <w:tr>
        <w:trPr>
          <w:cantSplit w:val="0"/>
          <w:tblHeader w:val="0"/>
        </w:trPr>
        <w:tc>
          <w:tcPr/>
          <w:p w:rsidR="00000000" w:rsidDel="00000000" w:rsidP="00000000" w:rsidRDefault="00000000" w:rsidRPr="00000000" w14:paraId="00000D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D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9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D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D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Leon Sampson NOFO Coordinator Phone 301-975-3086</w:t>
              <w:br w:type="textWrapping"/>
              <w:br w:type="textWrapping"/>
            </w:r>
            <w:hyperlink r:id="rId19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Agency Contact</w:t>
              </w:r>
            </w:hyperlink>
            <w:r w:rsidDel="00000000" w:rsidR="00000000" w:rsidRPr="00000000">
              <w:rPr>
                <w:rtl w:val="0"/>
              </w:rPr>
            </w:r>
          </w:p>
        </w:tc>
      </w:tr>
    </w:tbl>
    <w:p w:rsidR="00000000" w:rsidDel="00000000" w:rsidP="00000000" w:rsidRDefault="00000000" w:rsidRPr="00000000" w14:paraId="00000D6E">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0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https://www.grants.gov/web/grants/view-opportunity.html?oppId=325811</w:t>
        </w:r>
      </w:hyperlink>
      <w:r w:rsidDel="00000000" w:rsidR="00000000" w:rsidRPr="00000000">
        <w:rPr>
          <w:rtl w:val="0"/>
        </w:rPr>
      </w:r>
    </w:p>
    <w:bookmarkStart w:colFirst="0" w:colLast="0" w:name="bookmark=id.3sv78d1" w:id="191"/>
    <w:bookmarkEnd w:id="191"/>
    <w:bookmarkStart w:colFirst="0" w:colLast="0" w:name="bookmark=id.18vjpp8" w:id="192"/>
    <w:bookmarkEnd w:id="192"/>
    <w:bookmarkStart w:colFirst="0" w:colLast="0" w:name="bookmark=id.2tq9fhf" w:id="193"/>
    <w:bookmarkEnd w:id="193"/>
    <w:p w:rsidR="00000000" w:rsidDel="00000000" w:rsidP="00000000" w:rsidRDefault="00000000" w:rsidRPr="00000000" w14:paraId="00000D6F">
      <w:pPr>
        <w:rPr>
          <w:rFonts w:ascii="Helvetica Neue" w:cs="Helvetica Neue" w:eastAsia="Helvetica Neue" w:hAnsi="Helvetica Neue"/>
          <w:color w:val="000000"/>
          <w:u w:val="none"/>
        </w:rPr>
      </w:pPr>
      <w:r w:rsidDel="00000000" w:rsidR="00000000" w:rsidRPr="00000000">
        <w:rPr>
          <w:rtl w:val="0"/>
        </w:rPr>
      </w:r>
    </w:p>
    <w:bookmarkStart w:colFirst="0" w:colLast="0" w:name="bookmark=id.280hiku" w:id="194"/>
    <w:bookmarkEnd w:id="194"/>
    <w:p w:rsidR="00000000" w:rsidDel="00000000" w:rsidP="00000000" w:rsidRDefault="00000000" w:rsidRPr="00000000" w14:paraId="00000D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yellow"/>
          <w:u w:val="none"/>
          <w:vertAlign w:val="baseline"/>
          <w:rtl w:val="0"/>
        </w:rPr>
        <w:t xml:space="preserve">Economic Development Administration</w:t>
        <w:br w:type="textWrapping"/>
        <w:t xml:space="preserve">FY 2020 EDA Public Works and Economic Adjustment Assistance Programs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10</w:t>
      </w:r>
    </w:p>
    <w:tbl>
      <w:tblPr>
        <w:tblStyle w:val="Table195"/>
        <w:tblW w:w="10890.0" w:type="dxa"/>
        <w:jc w:val="left"/>
        <w:tblLayout w:type="fixed"/>
        <w:tblLook w:val="0400"/>
      </w:tblPr>
      <w:tblGrid>
        <w:gridCol w:w="5445"/>
        <w:gridCol w:w="5445"/>
        <w:tblGridChange w:id="0">
          <w:tblGrid>
            <w:gridCol w:w="5445"/>
            <w:gridCol w:w="5445"/>
          </w:tblGrid>
        </w:tblGridChange>
      </w:tblGrid>
      <w:tr>
        <w:trPr>
          <w:cantSplit w:val="0"/>
          <w:trHeight w:val="6830" w:hRule="atLeast"/>
          <w:tblHeader w:val="0"/>
        </w:trPr>
        <w:tc>
          <w:tcPr/>
          <w:p w:rsidR="00000000" w:rsidDel="00000000" w:rsidP="00000000" w:rsidRDefault="00000000" w:rsidRPr="00000000" w14:paraId="00000D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96"/>
              <w:tblW w:w="5245.0" w:type="dxa"/>
              <w:jc w:val="left"/>
              <w:tblLayout w:type="fixed"/>
              <w:tblLook w:val="0400"/>
            </w:tblPr>
            <w:tblGrid>
              <w:gridCol w:w="2057"/>
              <w:gridCol w:w="3188"/>
              <w:tblGridChange w:id="0">
                <w:tblGrid>
                  <w:gridCol w:w="2057"/>
                  <w:gridCol w:w="3188"/>
                </w:tblGrid>
              </w:tblGridChange>
            </w:tblGrid>
            <w:tr>
              <w:trPr>
                <w:cantSplit w:val="0"/>
                <w:tblHeader w:val="0"/>
              </w:trPr>
              <w:tc>
                <w:tcPr/>
                <w:p w:rsidR="00000000" w:rsidDel="00000000" w:rsidP="00000000" w:rsidRDefault="00000000" w:rsidRPr="00000000" w14:paraId="00000D72">
                  <w:pPr>
                    <w:jc w:val="right"/>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Document Type:</w:t>
                  </w:r>
                </w:p>
              </w:tc>
              <w:tc>
                <w:tcPr>
                  <w:vAlign w:val="center"/>
                </w:tcPr>
                <w:p w:rsidR="00000000" w:rsidDel="00000000" w:rsidP="00000000" w:rsidRDefault="00000000" w:rsidRPr="00000000" w14:paraId="00000D73">
                  <w:pPr>
                    <w:rPr>
                      <w:rFonts w:ascii="Arial" w:cs="Arial" w:eastAsia="Arial" w:hAnsi="Arial"/>
                      <w:color w:val="363636"/>
                      <w:sz w:val="20"/>
                      <w:szCs w:val="20"/>
                    </w:rPr>
                  </w:pPr>
                  <w:r w:rsidDel="00000000" w:rsidR="00000000" w:rsidRPr="00000000">
                    <w:rPr>
                      <w:rFonts w:ascii="Arial" w:cs="Arial" w:eastAsia="Arial" w:hAnsi="Arial"/>
                      <w:color w:val="363636"/>
                      <w:sz w:val="20"/>
                      <w:szCs w:val="20"/>
                      <w:rtl w:val="0"/>
                    </w:rPr>
                    <w:t xml:space="preserve">Grants Notice</w:t>
                  </w:r>
                </w:p>
              </w:tc>
            </w:tr>
            <w:tr>
              <w:trPr>
                <w:cantSplit w:val="0"/>
                <w:tblHeader w:val="0"/>
              </w:trPr>
              <w:tc>
                <w:tcPr/>
                <w:p w:rsidR="00000000" w:rsidDel="00000000" w:rsidP="00000000" w:rsidRDefault="00000000" w:rsidRPr="00000000" w14:paraId="00000D74">
                  <w:pPr>
                    <w:jc w:val="right"/>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Funding Opportunity Number:</w:t>
                  </w:r>
                </w:p>
              </w:tc>
              <w:tc>
                <w:tcPr>
                  <w:vAlign w:val="center"/>
                </w:tcPr>
                <w:p w:rsidR="00000000" w:rsidDel="00000000" w:rsidP="00000000" w:rsidRDefault="00000000" w:rsidRPr="00000000" w14:paraId="00000D75">
                  <w:pPr>
                    <w:rPr>
                      <w:rFonts w:ascii="Arial" w:cs="Arial" w:eastAsia="Arial" w:hAnsi="Arial"/>
                      <w:color w:val="363636"/>
                      <w:sz w:val="20"/>
                      <w:szCs w:val="20"/>
                    </w:rPr>
                  </w:pPr>
                  <w:r w:rsidDel="00000000" w:rsidR="00000000" w:rsidRPr="00000000">
                    <w:rPr>
                      <w:rFonts w:ascii="Arial" w:cs="Arial" w:eastAsia="Arial" w:hAnsi="Arial"/>
                      <w:color w:val="363636"/>
                      <w:sz w:val="20"/>
                      <w:szCs w:val="20"/>
                      <w:rtl w:val="0"/>
                    </w:rPr>
                    <w:t xml:space="preserve">PWEAA2020</w:t>
                  </w:r>
                </w:p>
              </w:tc>
            </w:tr>
            <w:tr>
              <w:trPr>
                <w:cantSplit w:val="0"/>
                <w:tblHeader w:val="0"/>
              </w:trPr>
              <w:tc>
                <w:tcPr/>
                <w:p w:rsidR="00000000" w:rsidDel="00000000" w:rsidP="00000000" w:rsidRDefault="00000000" w:rsidRPr="00000000" w14:paraId="00000D76">
                  <w:pPr>
                    <w:jc w:val="right"/>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Funding Opportunity Title:</w:t>
                  </w:r>
                </w:p>
              </w:tc>
              <w:tc>
                <w:tcPr>
                  <w:vAlign w:val="center"/>
                </w:tcPr>
                <w:p w:rsidR="00000000" w:rsidDel="00000000" w:rsidP="00000000" w:rsidRDefault="00000000" w:rsidRPr="00000000" w14:paraId="00000D77">
                  <w:pPr>
                    <w:rPr>
                      <w:rFonts w:ascii="Arial" w:cs="Arial" w:eastAsia="Arial" w:hAnsi="Arial"/>
                      <w:color w:val="363636"/>
                      <w:sz w:val="20"/>
                      <w:szCs w:val="20"/>
                    </w:rPr>
                  </w:pPr>
                  <w:r w:rsidDel="00000000" w:rsidR="00000000" w:rsidRPr="00000000">
                    <w:rPr>
                      <w:rFonts w:ascii="Arial" w:cs="Arial" w:eastAsia="Arial" w:hAnsi="Arial"/>
                      <w:color w:val="363636"/>
                      <w:sz w:val="20"/>
                      <w:szCs w:val="20"/>
                      <w:rtl w:val="0"/>
                    </w:rPr>
                    <w:t xml:space="preserve">FY 2020 EDA Public Works and Economic Adjustment Assistance Programs including CARES Act Funding</w:t>
                  </w:r>
                </w:p>
              </w:tc>
            </w:tr>
            <w:tr>
              <w:trPr>
                <w:cantSplit w:val="0"/>
                <w:tblHeader w:val="0"/>
              </w:trPr>
              <w:tc>
                <w:tcPr/>
                <w:p w:rsidR="00000000" w:rsidDel="00000000" w:rsidP="00000000" w:rsidRDefault="00000000" w:rsidRPr="00000000" w14:paraId="00000D78">
                  <w:pPr>
                    <w:jc w:val="right"/>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Opportunity Category:</w:t>
                  </w:r>
                </w:p>
              </w:tc>
              <w:tc>
                <w:tcPr>
                  <w:vAlign w:val="center"/>
                </w:tcPr>
                <w:p w:rsidR="00000000" w:rsidDel="00000000" w:rsidP="00000000" w:rsidRDefault="00000000" w:rsidRPr="00000000" w14:paraId="00000D79">
                  <w:pPr>
                    <w:rPr>
                      <w:rFonts w:ascii="Arial" w:cs="Arial" w:eastAsia="Arial" w:hAnsi="Arial"/>
                      <w:color w:val="363636"/>
                      <w:sz w:val="20"/>
                      <w:szCs w:val="20"/>
                    </w:rPr>
                  </w:pPr>
                  <w:r w:rsidDel="00000000" w:rsidR="00000000" w:rsidRPr="00000000">
                    <w:rPr>
                      <w:rFonts w:ascii="Arial" w:cs="Arial" w:eastAsia="Arial" w:hAnsi="Arial"/>
                      <w:color w:val="363636"/>
                      <w:sz w:val="20"/>
                      <w:szCs w:val="20"/>
                      <w:rtl w:val="0"/>
                    </w:rPr>
                    <w:t xml:space="preserve">Discretionary</w:t>
                  </w:r>
                </w:p>
              </w:tc>
            </w:tr>
            <w:tr>
              <w:trPr>
                <w:cantSplit w:val="0"/>
                <w:tblHeader w:val="0"/>
              </w:trPr>
              <w:tc>
                <w:tcPr/>
                <w:p w:rsidR="00000000" w:rsidDel="00000000" w:rsidP="00000000" w:rsidRDefault="00000000" w:rsidRPr="00000000" w14:paraId="00000D7A">
                  <w:pPr>
                    <w:jc w:val="right"/>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Opportunity Category Explanation:</w:t>
                  </w:r>
                </w:p>
              </w:tc>
              <w:tc>
                <w:tcPr>
                  <w:vAlign w:val="center"/>
                </w:tcPr>
                <w:p w:rsidR="00000000" w:rsidDel="00000000" w:rsidP="00000000" w:rsidRDefault="00000000" w:rsidRPr="00000000" w14:paraId="00000D7B">
                  <w:pPr>
                    <w:rPr>
                      <w:rFonts w:ascii="Arial" w:cs="Arial" w:eastAsia="Arial" w:hAnsi="Arial"/>
                      <w:color w:val="363636"/>
                      <w:sz w:val="20"/>
                      <w:szCs w:val="20"/>
                    </w:rPr>
                  </w:pPr>
                  <w:r w:rsidDel="00000000" w:rsidR="00000000" w:rsidRPr="00000000">
                    <w:rPr>
                      <w:rFonts w:ascii="Arial" w:cs="Arial" w:eastAsia="Arial" w:hAnsi="Arial"/>
                      <w:color w:val="363636"/>
                      <w:sz w:val="20"/>
                      <w:szCs w:val="20"/>
                      <w:rtl w:val="0"/>
                    </w:rPr>
                    <w:t xml:space="preserve"> </w:t>
                  </w:r>
                </w:p>
              </w:tc>
            </w:tr>
            <w:tr>
              <w:trPr>
                <w:cantSplit w:val="0"/>
                <w:tblHeader w:val="0"/>
              </w:trPr>
              <w:tc>
                <w:tcPr/>
                <w:p w:rsidR="00000000" w:rsidDel="00000000" w:rsidP="00000000" w:rsidRDefault="00000000" w:rsidRPr="00000000" w14:paraId="00000D7C">
                  <w:pPr>
                    <w:jc w:val="right"/>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Funding Instrument Type:</w:t>
                  </w:r>
                </w:p>
              </w:tc>
              <w:tc>
                <w:tcPr>
                  <w:vAlign w:val="center"/>
                </w:tcPr>
                <w:p w:rsidR="00000000" w:rsidDel="00000000" w:rsidP="00000000" w:rsidRDefault="00000000" w:rsidRPr="00000000" w14:paraId="00000D7D">
                  <w:pPr>
                    <w:rPr>
                      <w:rFonts w:ascii="Arial" w:cs="Arial" w:eastAsia="Arial" w:hAnsi="Arial"/>
                      <w:color w:val="363636"/>
                      <w:sz w:val="20"/>
                      <w:szCs w:val="20"/>
                    </w:rPr>
                  </w:pPr>
                  <w:r w:rsidDel="00000000" w:rsidR="00000000" w:rsidRPr="00000000">
                    <w:rPr>
                      <w:rFonts w:ascii="Arial" w:cs="Arial" w:eastAsia="Arial" w:hAnsi="Arial"/>
                      <w:color w:val="363636"/>
                      <w:sz w:val="20"/>
                      <w:szCs w:val="20"/>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0D7E">
                  <w:pPr>
                    <w:jc w:val="right"/>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Category of Funding Activity:</w:t>
                  </w:r>
                </w:p>
              </w:tc>
              <w:tc>
                <w:tcPr>
                  <w:vAlign w:val="center"/>
                </w:tcPr>
                <w:p w:rsidR="00000000" w:rsidDel="00000000" w:rsidP="00000000" w:rsidRDefault="00000000" w:rsidRPr="00000000" w14:paraId="00000D7F">
                  <w:pPr>
                    <w:rPr>
                      <w:rFonts w:ascii="Arial" w:cs="Arial" w:eastAsia="Arial" w:hAnsi="Arial"/>
                      <w:color w:val="363636"/>
                      <w:sz w:val="20"/>
                      <w:szCs w:val="20"/>
                    </w:rPr>
                  </w:pPr>
                  <w:r w:rsidDel="00000000" w:rsidR="00000000" w:rsidRPr="00000000">
                    <w:rPr>
                      <w:rFonts w:ascii="Arial" w:cs="Arial" w:eastAsia="Arial" w:hAnsi="Arial"/>
                      <w:color w:val="363636"/>
                      <w:sz w:val="20"/>
                      <w:szCs w:val="20"/>
                      <w:rtl w:val="0"/>
                    </w:rPr>
                    <w:t xml:space="preserve">Other (see text field entitled "Explanation of Other Category of Funding Activity" for clarification)</w:t>
                    <w:br w:type="textWrapping"/>
                    <w:t xml:space="preserve">Opportunity Zone Benefits</w:t>
                  </w:r>
                </w:p>
              </w:tc>
            </w:tr>
            <w:tr>
              <w:trPr>
                <w:cantSplit w:val="0"/>
                <w:tblHeader w:val="0"/>
              </w:trPr>
              <w:tc>
                <w:tcPr/>
                <w:p w:rsidR="00000000" w:rsidDel="00000000" w:rsidP="00000000" w:rsidRDefault="00000000" w:rsidRPr="00000000" w14:paraId="00000D80">
                  <w:pPr>
                    <w:jc w:val="right"/>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Category Explanation:</w:t>
                  </w:r>
                </w:p>
              </w:tc>
              <w:tc>
                <w:tcPr>
                  <w:vAlign w:val="center"/>
                </w:tcPr>
                <w:p w:rsidR="00000000" w:rsidDel="00000000" w:rsidP="00000000" w:rsidRDefault="00000000" w:rsidRPr="00000000" w14:paraId="00000D81">
                  <w:pPr>
                    <w:rPr>
                      <w:rFonts w:ascii="Arial" w:cs="Arial" w:eastAsia="Arial" w:hAnsi="Arial"/>
                      <w:color w:val="363636"/>
                      <w:sz w:val="20"/>
                      <w:szCs w:val="20"/>
                    </w:rPr>
                  </w:pPr>
                  <w:r w:rsidDel="00000000" w:rsidR="00000000" w:rsidRPr="00000000">
                    <w:rPr>
                      <w:rFonts w:ascii="Arial" w:cs="Arial" w:eastAsia="Arial" w:hAnsi="Arial"/>
                      <w:color w:val="363636"/>
                      <w:sz w:val="20"/>
                      <w:szCs w:val="20"/>
                      <w:rtl w:val="0"/>
                    </w:rPr>
                    <w:t xml:space="preserve">**This section reflects the availability of financial assistance for CARES Act Recovery Assistance Projects.** 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and Nuclear Closure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 and nuclear power plant closures. Details about financial assistance for CARES Act Recovery Assistance Projects are located in the addendum released 05/07/2020.</w:t>
                  </w:r>
                </w:p>
              </w:tc>
            </w:tr>
            <w:tr>
              <w:trPr>
                <w:cantSplit w:val="0"/>
                <w:tblHeader w:val="0"/>
              </w:trPr>
              <w:tc>
                <w:tcPr/>
                <w:p w:rsidR="00000000" w:rsidDel="00000000" w:rsidP="00000000" w:rsidRDefault="00000000" w:rsidRPr="00000000" w14:paraId="00000D82">
                  <w:pPr>
                    <w:jc w:val="right"/>
                    <w:rPr>
                      <w:rFonts w:ascii="Arial" w:cs="Arial" w:eastAsia="Arial" w:hAnsi="Arial"/>
                      <w:b w:val="1"/>
                      <w:color w:val="333333"/>
                      <w:sz w:val="18"/>
                      <w:szCs w:val="18"/>
                    </w:rPr>
                  </w:pPr>
                  <w:r w:rsidDel="00000000" w:rsidR="00000000" w:rsidRPr="00000000">
                    <w:rPr>
                      <w:rFonts w:ascii="Arial" w:cs="Arial" w:eastAsia="Arial" w:hAnsi="Arial"/>
                      <w:b w:val="1"/>
                      <w:color w:val="333333"/>
                      <w:sz w:val="18"/>
                      <w:szCs w:val="18"/>
                      <w:rtl w:val="0"/>
                    </w:rPr>
                    <w:t xml:space="preserve">Expected Number of Awards:</w:t>
                  </w:r>
                </w:p>
              </w:tc>
              <w:tc>
                <w:tcPr>
                  <w:vAlign w:val="center"/>
                </w:tcPr>
                <w:p w:rsidR="00000000" w:rsidDel="00000000" w:rsidP="00000000" w:rsidRDefault="00000000" w:rsidRPr="00000000" w14:paraId="00000D83">
                  <w:pPr>
                    <w:rPr>
                      <w:rFonts w:ascii="Arial" w:cs="Arial" w:eastAsia="Arial" w:hAnsi="Arial"/>
                      <w:color w:val="363636"/>
                      <w:sz w:val="20"/>
                      <w:szCs w:val="20"/>
                    </w:rPr>
                  </w:pPr>
                  <w:r w:rsidDel="00000000" w:rsidR="00000000" w:rsidRPr="00000000">
                    <w:rPr>
                      <w:rFonts w:ascii="Arial" w:cs="Arial" w:eastAsia="Arial" w:hAnsi="Arial"/>
                      <w:color w:val="363636"/>
                      <w:sz w:val="20"/>
                      <w:szCs w:val="20"/>
                      <w:rtl w:val="0"/>
                    </w:rPr>
                    <w:t xml:space="preserve">3000</w:t>
                  </w:r>
                </w:p>
              </w:tc>
            </w:tr>
            <w:tr>
              <w:trPr>
                <w:cantSplit w:val="0"/>
                <w:tblHeader w:val="0"/>
              </w:trPr>
              <w:tc>
                <w:tcPr/>
                <w:p w:rsidR="00000000" w:rsidDel="00000000" w:rsidP="00000000" w:rsidRDefault="00000000" w:rsidRPr="00000000" w14:paraId="00000D84">
                  <w:pPr>
                    <w:jc w:val="right"/>
                    <w:rPr>
                      <w:rFonts w:ascii="Arial" w:cs="Arial" w:eastAsia="Arial" w:hAnsi="Arial"/>
                      <w:b w:val="1"/>
                      <w:color w:val="333333"/>
                      <w:sz w:val="18"/>
                      <w:szCs w:val="18"/>
                    </w:rPr>
                  </w:pPr>
                  <w:r w:rsidDel="00000000" w:rsidR="00000000" w:rsidRPr="00000000">
                    <w:rPr>
                      <w:rFonts w:ascii="Arial" w:cs="Arial" w:eastAsia="Arial" w:hAnsi="Arial"/>
                      <w:b w:val="1"/>
                      <w:color w:val="333333"/>
                      <w:sz w:val="18"/>
                      <w:szCs w:val="18"/>
                      <w:rtl w:val="0"/>
                    </w:rPr>
                    <w:t xml:space="preserve">CFDA Number(s):</w:t>
                  </w:r>
                </w:p>
              </w:tc>
              <w:tc>
                <w:tcPr>
                  <w:vAlign w:val="center"/>
                </w:tcPr>
                <w:p w:rsidR="00000000" w:rsidDel="00000000" w:rsidP="00000000" w:rsidRDefault="00000000" w:rsidRPr="00000000" w14:paraId="00000D85">
                  <w:pPr>
                    <w:rPr>
                      <w:rFonts w:ascii="Arial" w:cs="Arial" w:eastAsia="Arial" w:hAnsi="Arial"/>
                      <w:color w:val="363636"/>
                      <w:sz w:val="20"/>
                      <w:szCs w:val="20"/>
                    </w:rPr>
                  </w:pPr>
                  <w:r w:rsidDel="00000000" w:rsidR="00000000" w:rsidRPr="00000000">
                    <w:rPr>
                      <w:rFonts w:ascii="Arial" w:cs="Arial" w:eastAsia="Arial" w:hAnsi="Arial"/>
                      <w:color w:val="363636"/>
                      <w:sz w:val="20"/>
                      <w:szCs w:val="20"/>
                      <w:rtl w:val="0"/>
                    </w:rPr>
                    <w:t xml:space="preserve">11.300 -- Investments for Public Works and Economic Development Facilities</w:t>
                    <w:br w:type="textWrapping"/>
                    <w:t xml:space="preserve">11.307 -- Economic Adjustment Assistance</w:t>
                  </w:r>
                </w:p>
              </w:tc>
            </w:tr>
            <w:tr>
              <w:trPr>
                <w:cantSplit w:val="0"/>
                <w:tblHeader w:val="0"/>
              </w:trPr>
              <w:tc>
                <w:tcPr/>
                <w:p w:rsidR="00000000" w:rsidDel="00000000" w:rsidP="00000000" w:rsidRDefault="00000000" w:rsidRPr="00000000" w14:paraId="00000D86">
                  <w:pPr>
                    <w:jc w:val="right"/>
                    <w:rPr>
                      <w:rFonts w:ascii="Arial" w:cs="Arial" w:eastAsia="Arial" w:hAnsi="Arial"/>
                      <w:b w:val="1"/>
                      <w:color w:val="333333"/>
                      <w:sz w:val="18"/>
                      <w:szCs w:val="18"/>
                    </w:rPr>
                  </w:pPr>
                  <w:r w:rsidDel="00000000" w:rsidR="00000000" w:rsidRPr="00000000">
                    <w:rPr>
                      <w:rFonts w:ascii="Arial" w:cs="Arial" w:eastAsia="Arial" w:hAnsi="Arial"/>
                      <w:b w:val="1"/>
                      <w:color w:val="333333"/>
                      <w:sz w:val="18"/>
                      <w:szCs w:val="18"/>
                      <w:rtl w:val="0"/>
                    </w:rPr>
                    <w:t xml:space="preserve">Cost Sharing or Matching Requirement:</w:t>
                  </w:r>
                </w:p>
              </w:tc>
              <w:tc>
                <w:tcPr>
                  <w:vAlign w:val="center"/>
                </w:tcPr>
                <w:p w:rsidR="00000000" w:rsidDel="00000000" w:rsidP="00000000" w:rsidRDefault="00000000" w:rsidRPr="00000000" w14:paraId="00000D87">
                  <w:pPr>
                    <w:rPr>
                      <w:rFonts w:ascii="Arial" w:cs="Arial" w:eastAsia="Arial" w:hAnsi="Arial"/>
                      <w:color w:val="363636"/>
                      <w:sz w:val="20"/>
                      <w:szCs w:val="20"/>
                    </w:rPr>
                  </w:pPr>
                  <w:r w:rsidDel="00000000" w:rsidR="00000000" w:rsidRPr="00000000">
                    <w:rPr>
                      <w:rFonts w:ascii="Arial" w:cs="Arial" w:eastAsia="Arial" w:hAnsi="Arial"/>
                      <w:color w:val="363636"/>
                      <w:sz w:val="20"/>
                      <w:szCs w:val="20"/>
                      <w:rtl w:val="0"/>
                    </w:rPr>
                    <w:t xml:space="preserve">Yes</w:t>
                  </w:r>
                </w:p>
              </w:tc>
            </w:tr>
          </w:tbl>
          <w:p w:rsidR="00000000" w:rsidDel="00000000" w:rsidP="00000000" w:rsidRDefault="00000000" w:rsidRPr="00000000" w14:paraId="00000D88">
            <w:pPr>
              <w:rPr>
                <w:rFonts w:ascii="Arial" w:cs="Arial" w:eastAsia="Arial" w:hAnsi="Arial"/>
                <w:color w:val="363636"/>
                <w:sz w:val="18"/>
                <w:szCs w:val="18"/>
              </w:rPr>
            </w:pPr>
            <w:r w:rsidDel="00000000" w:rsidR="00000000" w:rsidRPr="00000000">
              <w:rPr>
                <w:rtl w:val="0"/>
              </w:rPr>
            </w:r>
          </w:p>
        </w:tc>
        <w:tc>
          <w:tcPr/>
          <w:p w:rsidR="00000000" w:rsidDel="00000000" w:rsidP="00000000" w:rsidRDefault="00000000" w:rsidRPr="00000000" w14:paraId="00000D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363636"/>
                <w:sz w:val="18"/>
                <w:szCs w:val="18"/>
              </w:rPr>
            </w:pPr>
            <w:r w:rsidDel="00000000" w:rsidR="00000000" w:rsidRPr="00000000">
              <w:rPr>
                <w:rtl w:val="0"/>
              </w:rPr>
            </w:r>
          </w:p>
          <w:tbl>
            <w:tblPr>
              <w:tblStyle w:val="Table197"/>
              <w:tblW w:w="5245.0" w:type="dxa"/>
              <w:jc w:val="left"/>
              <w:tblLayout w:type="fixed"/>
              <w:tblLook w:val="0400"/>
            </w:tblPr>
            <w:tblGrid>
              <w:gridCol w:w="2196"/>
              <w:gridCol w:w="3049"/>
              <w:tblGridChange w:id="0">
                <w:tblGrid>
                  <w:gridCol w:w="2196"/>
                  <w:gridCol w:w="3049"/>
                </w:tblGrid>
              </w:tblGridChange>
            </w:tblGrid>
            <w:tr>
              <w:trPr>
                <w:cantSplit w:val="0"/>
                <w:tblHeader w:val="0"/>
              </w:trPr>
              <w:tc>
                <w:tcPr/>
                <w:p w:rsidR="00000000" w:rsidDel="00000000" w:rsidP="00000000" w:rsidRDefault="00000000" w:rsidRPr="00000000" w14:paraId="00000D8A">
                  <w:pPr>
                    <w:jc w:val="right"/>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Version:</w:t>
                  </w:r>
                </w:p>
              </w:tc>
              <w:tc>
                <w:tcPr>
                  <w:vAlign w:val="center"/>
                </w:tcPr>
                <w:p w:rsidR="00000000" w:rsidDel="00000000" w:rsidP="00000000" w:rsidRDefault="00000000" w:rsidRPr="00000000" w14:paraId="00000D8B">
                  <w:pPr>
                    <w:rPr>
                      <w:rFonts w:ascii="Arial" w:cs="Arial" w:eastAsia="Arial" w:hAnsi="Arial"/>
                      <w:color w:val="363636"/>
                      <w:sz w:val="20"/>
                      <w:szCs w:val="20"/>
                    </w:rPr>
                  </w:pPr>
                  <w:r w:rsidDel="00000000" w:rsidR="00000000" w:rsidRPr="00000000">
                    <w:rPr>
                      <w:rFonts w:ascii="Arial" w:cs="Arial" w:eastAsia="Arial" w:hAnsi="Arial"/>
                      <w:color w:val="363636"/>
                      <w:sz w:val="20"/>
                      <w:szCs w:val="20"/>
                      <w:rtl w:val="0"/>
                    </w:rPr>
                    <w:t xml:space="preserve">Synopsis 10</w:t>
                  </w:r>
                </w:p>
              </w:tc>
            </w:tr>
            <w:tr>
              <w:trPr>
                <w:cantSplit w:val="0"/>
                <w:tblHeader w:val="0"/>
              </w:trPr>
              <w:tc>
                <w:tcPr/>
                <w:p w:rsidR="00000000" w:rsidDel="00000000" w:rsidP="00000000" w:rsidRDefault="00000000" w:rsidRPr="00000000" w14:paraId="00000D8C">
                  <w:pPr>
                    <w:jc w:val="right"/>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Posted Date:</w:t>
                  </w:r>
                </w:p>
              </w:tc>
              <w:tc>
                <w:tcPr>
                  <w:vAlign w:val="center"/>
                </w:tcPr>
                <w:p w:rsidR="00000000" w:rsidDel="00000000" w:rsidP="00000000" w:rsidRDefault="00000000" w:rsidRPr="00000000" w14:paraId="00000D8D">
                  <w:pPr>
                    <w:rPr>
                      <w:rFonts w:ascii="Arial" w:cs="Arial" w:eastAsia="Arial" w:hAnsi="Arial"/>
                      <w:color w:val="363636"/>
                      <w:sz w:val="20"/>
                      <w:szCs w:val="20"/>
                    </w:rPr>
                  </w:pPr>
                  <w:r w:rsidDel="00000000" w:rsidR="00000000" w:rsidRPr="00000000">
                    <w:rPr>
                      <w:rFonts w:ascii="Arial" w:cs="Arial" w:eastAsia="Arial" w:hAnsi="Arial"/>
                      <w:color w:val="363636"/>
                      <w:sz w:val="20"/>
                      <w:szCs w:val="20"/>
                      <w:rtl w:val="0"/>
                    </w:rPr>
                    <w:t xml:space="preserve">Oct 18, 2019</w:t>
                  </w:r>
                </w:p>
              </w:tc>
            </w:tr>
            <w:tr>
              <w:trPr>
                <w:cantSplit w:val="0"/>
                <w:tblHeader w:val="0"/>
              </w:trPr>
              <w:tc>
                <w:tcPr/>
                <w:p w:rsidR="00000000" w:rsidDel="00000000" w:rsidP="00000000" w:rsidRDefault="00000000" w:rsidRPr="00000000" w14:paraId="00000D8E">
                  <w:pPr>
                    <w:jc w:val="right"/>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Last Updated Date:</w:t>
                  </w:r>
                </w:p>
              </w:tc>
              <w:tc>
                <w:tcPr>
                  <w:vAlign w:val="center"/>
                </w:tcPr>
                <w:p w:rsidR="00000000" w:rsidDel="00000000" w:rsidP="00000000" w:rsidRDefault="00000000" w:rsidRPr="00000000" w14:paraId="00000D8F">
                  <w:pPr>
                    <w:rPr>
                      <w:rFonts w:ascii="Arial" w:cs="Arial" w:eastAsia="Arial" w:hAnsi="Arial"/>
                      <w:color w:val="363636"/>
                      <w:sz w:val="20"/>
                      <w:szCs w:val="20"/>
                    </w:rPr>
                  </w:pPr>
                  <w:r w:rsidDel="00000000" w:rsidR="00000000" w:rsidRPr="00000000">
                    <w:rPr>
                      <w:rFonts w:ascii="Arial" w:cs="Arial" w:eastAsia="Arial" w:hAnsi="Arial"/>
                      <w:color w:val="363636"/>
                      <w:sz w:val="20"/>
                      <w:szCs w:val="20"/>
                      <w:rtl w:val="0"/>
                    </w:rPr>
                    <w:t xml:space="preserve">Apr 05, 2023</w:t>
                  </w:r>
                </w:p>
              </w:tc>
            </w:tr>
            <w:tr>
              <w:trPr>
                <w:cantSplit w:val="0"/>
                <w:tblHeader w:val="0"/>
              </w:trPr>
              <w:tc>
                <w:tcPr/>
                <w:p w:rsidR="00000000" w:rsidDel="00000000" w:rsidP="00000000" w:rsidRDefault="00000000" w:rsidRPr="00000000" w14:paraId="00000D90">
                  <w:pPr>
                    <w:jc w:val="right"/>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Original Closing Date for Applications:</w:t>
                  </w:r>
                </w:p>
              </w:tc>
              <w:tc>
                <w:tcPr>
                  <w:vAlign w:val="center"/>
                </w:tcPr>
                <w:p w:rsidR="00000000" w:rsidDel="00000000" w:rsidP="00000000" w:rsidRDefault="00000000" w:rsidRPr="00000000" w14:paraId="00000D91">
                  <w:pPr>
                    <w:rPr>
                      <w:rFonts w:ascii="Arial" w:cs="Arial" w:eastAsia="Arial" w:hAnsi="Arial"/>
                      <w:color w:val="363636"/>
                      <w:sz w:val="20"/>
                      <w:szCs w:val="20"/>
                    </w:rPr>
                  </w:pPr>
                  <w:r w:rsidDel="00000000" w:rsidR="00000000" w:rsidRPr="00000000">
                    <w:rPr>
                      <w:rFonts w:ascii="Arial" w:cs="Arial" w:eastAsia="Arial" w:hAnsi="Arial"/>
                      <w:color w:val="363636"/>
                      <w:sz w:val="20"/>
                      <w:szCs w:val="20"/>
                      <w:rtl w:val="0"/>
                    </w:rPr>
                    <w:t xml:space="preserve">There are no submission deadlines under this opportunity. Applications will be accepted on an ongoing basis until the publication of a new PWEAA NOFO.</w:t>
                  </w:r>
                </w:p>
              </w:tc>
            </w:tr>
            <w:tr>
              <w:trPr>
                <w:cantSplit w:val="0"/>
                <w:tblHeader w:val="0"/>
              </w:trPr>
              <w:tc>
                <w:tcPr/>
                <w:p w:rsidR="00000000" w:rsidDel="00000000" w:rsidP="00000000" w:rsidRDefault="00000000" w:rsidRPr="00000000" w14:paraId="00000D92">
                  <w:pPr>
                    <w:jc w:val="right"/>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Current Closing Date for Applications:</w:t>
                  </w:r>
                </w:p>
              </w:tc>
              <w:tc>
                <w:tcPr>
                  <w:vAlign w:val="center"/>
                </w:tcPr>
                <w:p w:rsidR="00000000" w:rsidDel="00000000" w:rsidP="00000000" w:rsidRDefault="00000000" w:rsidRPr="00000000" w14:paraId="00000D93">
                  <w:pPr>
                    <w:rPr>
                      <w:rFonts w:ascii="Arial" w:cs="Arial" w:eastAsia="Arial" w:hAnsi="Arial"/>
                      <w:color w:val="363636"/>
                      <w:sz w:val="20"/>
                      <w:szCs w:val="20"/>
                    </w:rPr>
                  </w:pPr>
                  <w:r w:rsidDel="00000000" w:rsidR="00000000" w:rsidRPr="00000000">
                    <w:rPr>
                      <w:rFonts w:ascii="Arial" w:cs="Arial" w:eastAsia="Arial" w:hAnsi="Arial"/>
                      <w:color w:val="363636"/>
                      <w:sz w:val="20"/>
                      <w:szCs w:val="20"/>
                      <w:rtl w:val="0"/>
                    </w:rPr>
                    <w:t xml:space="preserve">Apr 06, 2023  </w:t>
                  </w:r>
                </w:p>
              </w:tc>
            </w:tr>
            <w:tr>
              <w:trPr>
                <w:cantSplit w:val="0"/>
                <w:tblHeader w:val="0"/>
              </w:trPr>
              <w:tc>
                <w:tcPr/>
                <w:p w:rsidR="00000000" w:rsidDel="00000000" w:rsidP="00000000" w:rsidRDefault="00000000" w:rsidRPr="00000000" w14:paraId="00000D94">
                  <w:pPr>
                    <w:jc w:val="right"/>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Archive Date:</w:t>
                  </w:r>
                </w:p>
              </w:tc>
              <w:tc>
                <w:tcPr>
                  <w:vAlign w:val="center"/>
                </w:tcPr>
                <w:p w:rsidR="00000000" w:rsidDel="00000000" w:rsidP="00000000" w:rsidRDefault="00000000" w:rsidRPr="00000000" w14:paraId="00000D95">
                  <w:pPr>
                    <w:rPr>
                      <w:rFonts w:ascii="Arial" w:cs="Arial" w:eastAsia="Arial" w:hAnsi="Arial"/>
                      <w:color w:val="363636"/>
                      <w:sz w:val="20"/>
                      <w:szCs w:val="20"/>
                    </w:rPr>
                  </w:pPr>
                  <w:r w:rsidDel="00000000" w:rsidR="00000000" w:rsidRPr="00000000">
                    <w:rPr>
                      <w:rFonts w:ascii="Arial" w:cs="Arial" w:eastAsia="Arial" w:hAnsi="Arial"/>
                      <w:color w:val="363636"/>
                      <w:sz w:val="20"/>
                      <w:szCs w:val="20"/>
                      <w:rtl w:val="0"/>
                    </w:rPr>
                    <w:t xml:space="preserve"> </w:t>
                  </w:r>
                </w:p>
              </w:tc>
            </w:tr>
            <w:tr>
              <w:trPr>
                <w:cantSplit w:val="0"/>
                <w:tblHeader w:val="0"/>
              </w:trPr>
              <w:tc>
                <w:tcPr/>
                <w:p w:rsidR="00000000" w:rsidDel="00000000" w:rsidP="00000000" w:rsidRDefault="00000000" w:rsidRPr="00000000" w14:paraId="00000D96">
                  <w:pPr>
                    <w:jc w:val="right"/>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Estimated Total Program Funding:</w:t>
                  </w:r>
                </w:p>
              </w:tc>
              <w:tc>
                <w:tcPr>
                  <w:vAlign w:val="center"/>
                </w:tcPr>
                <w:p w:rsidR="00000000" w:rsidDel="00000000" w:rsidP="00000000" w:rsidRDefault="00000000" w:rsidRPr="00000000" w14:paraId="00000D97">
                  <w:pPr>
                    <w:rPr>
                      <w:rFonts w:ascii="Arial" w:cs="Arial" w:eastAsia="Arial" w:hAnsi="Arial"/>
                      <w:color w:val="363636"/>
                      <w:sz w:val="20"/>
                      <w:szCs w:val="20"/>
                    </w:rPr>
                  </w:pPr>
                  <w:r w:rsidDel="00000000" w:rsidR="00000000" w:rsidRPr="00000000">
                    <w:rPr>
                      <w:rFonts w:ascii="Arial" w:cs="Arial" w:eastAsia="Arial" w:hAnsi="Arial"/>
                      <w:color w:val="363636"/>
                      <w:sz w:val="20"/>
                      <w:szCs w:val="20"/>
                      <w:rtl w:val="0"/>
                    </w:rPr>
                    <w:t xml:space="preserve"> </w:t>
                  </w:r>
                </w:p>
              </w:tc>
            </w:tr>
            <w:tr>
              <w:trPr>
                <w:cantSplit w:val="0"/>
                <w:tblHeader w:val="0"/>
              </w:trPr>
              <w:tc>
                <w:tcPr/>
                <w:p w:rsidR="00000000" w:rsidDel="00000000" w:rsidP="00000000" w:rsidRDefault="00000000" w:rsidRPr="00000000" w14:paraId="00000D98">
                  <w:pPr>
                    <w:jc w:val="right"/>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Award Ceiling:</w:t>
                  </w:r>
                </w:p>
              </w:tc>
              <w:tc>
                <w:tcPr>
                  <w:vAlign w:val="center"/>
                </w:tcPr>
                <w:p w:rsidR="00000000" w:rsidDel="00000000" w:rsidP="00000000" w:rsidRDefault="00000000" w:rsidRPr="00000000" w14:paraId="00000D99">
                  <w:pPr>
                    <w:rPr>
                      <w:rFonts w:ascii="Arial" w:cs="Arial" w:eastAsia="Arial" w:hAnsi="Arial"/>
                      <w:color w:val="363636"/>
                      <w:sz w:val="20"/>
                      <w:szCs w:val="20"/>
                    </w:rPr>
                  </w:pPr>
                  <w:r w:rsidDel="00000000" w:rsidR="00000000" w:rsidRPr="00000000">
                    <w:rPr>
                      <w:rFonts w:ascii="Arial" w:cs="Arial" w:eastAsia="Arial" w:hAnsi="Arial"/>
                      <w:color w:val="363636"/>
                      <w:sz w:val="20"/>
                      <w:szCs w:val="20"/>
                      <w:rtl w:val="0"/>
                    </w:rPr>
                    <w:t xml:space="preserve">$30,000,000</w:t>
                  </w:r>
                </w:p>
              </w:tc>
            </w:tr>
            <w:tr>
              <w:trPr>
                <w:cantSplit w:val="0"/>
                <w:tblHeader w:val="0"/>
              </w:trPr>
              <w:tc>
                <w:tcPr/>
                <w:p w:rsidR="00000000" w:rsidDel="00000000" w:rsidP="00000000" w:rsidRDefault="00000000" w:rsidRPr="00000000" w14:paraId="00000D9A">
                  <w:pPr>
                    <w:jc w:val="right"/>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Award Floor:</w:t>
                  </w:r>
                </w:p>
              </w:tc>
              <w:tc>
                <w:tcPr>
                  <w:vAlign w:val="center"/>
                </w:tcPr>
                <w:p w:rsidR="00000000" w:rsidDel="00000000" w:rsidP="00000000" w:rsidRDefault="00000000" w:rsidRPr="00000000" w14:paraId="00000D9B">
                  <w:pPr>
                    <w:rPr>
                      <w:rFonts w:ascii="Arial" w:cs="Arial" w:eastAsia="Arial" w:hAnsi="Arial"/>
                      <w:color w:val="363636"/>
                      <w:sz w:val="20"/>
                      <w:szCs w:val="20"/>
                    </w:rPr>
                  </w:pPr>
                  <w:r w:rsidDel="00000000" w:rsidR="00000000" w:rsidRPr="00000000">
                    <w:rPr>
                      <w:rFonts w:ascii="Arial" w:cs="Arial" w:eastAsia="Arial" w:hAnsi="Arial"/>
                      <w:color w:val="363636"/>
                      <w:sz w:val="20"/>
                      <w:szCs w:val="20"/>
                      <w:rtl w:val="0"/>
                    </w:rPr>
                    <w:t xml:space="preserve">$100,000</w:t>
                  </w:r>
                </w:p>
              </w:tc>
            </w:tr>
          </w:tbl>
          <w:p w:rsidR="00000000" w:rsidDel="00000000" w:rsidP="00000000" w:rsidRDefault="00000000" w:rsidRPr="00000000" w14:paraId="00000D9C">
            <w:pPr>
              <w:rPr>
                <w:rFonts w:ascii="Arial" w:cs="Arial" w:eastAsia="Arial" w:hAnsi="Arial"/>
                <w:color w:val="363636"/>
                <w:sz w:val="18"/>
                <w:szCs w:val="18"/>
              </w:rPr>
            </w:pPr>
            <w:r w:rsidDel="00000000" w:rsidR="00000000" w:rsidRPr="00000000">
              <w:rPr>
                <w:rtl w:val="0"/>
              </w:rPr>
            </w:r>
          </w:p>
        </w:tc>
      </w:tr>
    </w:tbl>
    <w:p w:rsidR="00000000" w:rsidDel="00000000" w:rsidP="00000000" w:rsidRDefault="00000000" w:rsidRPr="00000000" w14:paraId="00000D9D">
      <w:pPr>
        <w:rPr/>
      </w:pPr>
      <w:r w:rsidDel="00000000" w:rsidR="00000000" w:rsidRPr="00000000">
        <w:rPr>
          <w:rtl w:val="0"/>
        </w:rPr>
      </w:r>
    </w:p>
    <w:tbl>
      <w:tblPr>
        <w:tblStyle w:val="Table19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D9E">
            <w:pPr>
              <w:jc w:val="right"/>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Eligible Applicants:</w:t>
            </w:r>
          </w:p>
        </w:tc>
        <w:tc>
          <w:tcPr>
            <w:vAlign w:val="center"/>
          </w:tcPr>
          <w:p w:rsidR="00000000" w:rsidDel="00000000" w:rsidP="00000000" w:rsidRDefault="00000000" w:rsidRPr="00000000" w14:paraId="00000D9F">
            <w:pPr>
              <w:rPr>
                <w:rFonts w:ascii="Arial" w:cs="Arial" w:eastAsia="Arial" w:hAnsi="Arial"/>
                <w:color w:val="363636"/>
                <w:sz w:val="22"/>
                <w:szCs w:val="22"/>
              </w:rPr>
            </w:pPr>
            <w:r w:rsidDel="00000000" w:rsidR="00000000" w:rsidRPr="00000000">
              <w:rPr>
                <w:rFonts w:ascii="Arial" w:cs="Arial" w:eastAsia="Arial" w:hAnsi="Arial"/>
                <w:color w:val="363636"/>
                <w:sz w:val="22"/>
                <w:szCs w:val="22"/>
                <w:rtl w:val="0"/>
              </w:rPr>
              <w:t xml:space="preserve">Nonprofits having a 501(c)(3) status with the IRS, other than institutions of higher education</w:t>
              <w:br w:type="textWrapping"/>
              <w:t xml:space="preserve">State governments</w:t>
              <w:br w:type="textWrapping"/>
              <w:t xml:space="preserve">Others (see text field entitled "Additional Information on Eligibility" for clarification)</w:t>
              <w:br w:type="textWrapping"/>
              <w:t xml:space="preserve">Public and State controlled institutions of higher education</w:t>
              <w:br w:type="textWrapping"/>
              <w:t xml:space="preserve">Special district governments</w:t>
              <w:br w:type="textWrapping"/>
              <w:t xml:space="preserve">City or township governments</w:t>
              <w:br w:type="textWrapping"/>
              <w:t xml:space="preserve">Nonprofits that do not have a 501(c)(3) status with the IRS, other than institutions of higher education</w:t>
              <w:br w:type="textWrapping"/>
              <w:t xml:space="preserve">County governments</w:t>
              <w:br w:type="textWrapping"/>
              <w:t xml:space="preserve">Native American tribal governments (Federally recognized)</w:t>
              <w:br w:type="textWrapping"/>
              <w:t xml:space="preserve">Private institutions of higher education</w:t>
            </w:r>
          </w:p>
        </w:tc>
      </w:tr>
      <w:tr>
        <w:trPr>
          <w:cantSplit w:val="0"/>
          <w:tblHeader w:val="0"/>
        </w:trPr>
        <w:tc>
          <w:tcPr/>
          <w:p w:rsidR="00000000" w:rsidDel="00000000" w:rsidP="00000000" w:rsidRDefault="00000000" w:rsidRPr="00000000" w14:paraId="00000DA0">
            <w:pPr>
              <w:jc w:val="right"/>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Additional Information on Eligibility:</w:t>
            </w:r>
          </w:p>
        </w:tc>
        <w:tc>
          <w:tcPr>
            <w:vAlign w:val="center"/>
          </w:tcPr>
          <w:p w:rsidR="00000000" w:rsidDel="00000000" w:rsidP="00000000" w:rsidRDefault="00000000" w:rsidRPr="00000000" w14:paraId="00000DA1">
            <w:pPr>
              <w:rPr>
                <w:rFonts w:ascii="Arial" w:cs="Arial" w:eastAsia="Arial" w:hAnsi="Arial"/>
                <w:color w:val="363636"/>
                <w:sz w:val="22"/>
                <w:szCs w:val="22"/>
              </w:rPr>
            </w:pPr>
            <w:r w:rsidDel="00000000" w:rsidR="00000000" w:rsidRPr="00000000">
              <w:rPr>
                <w:rFonts w:ascii="Arial" w:cs="Arial" w:eastAsia="Arial" w:hAnsi="Arial"/>
                <w:color w:val="363636"/>
                <w:sz w:val="22"/>
                <w:szCs w:val="22"/>
                <w:rtl w:val="0"/>
              </w:rPr>
              <w:t xml:space="preserve">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 For NCC funding, eligible regions have been impacted, or can reasonably demonstrate that they will be impacted, by one or more nuclear power plant closures. For CARES Act funding, applicants must explain clearly in their application how the proposed project would “prevent, prepare for, and respond to coronavirus” or respond to “economic injury as a result of coronavirus.”</w:t>
            </w:r>
          </w:p>
        </w:tc>
      </w:tr>
    </w:tbl>
    <w:p w:rsidR="00000000" w:rsidDel="00000000" w:rsidP="00000000" w:rsidRDefault="00000000" w:rsidRPr="00000000" w14:paraId="00000DA2">
      <w:pPr>
        <w:rPr>
          <w:sz w:val="22"/>
          <w:szCs w:val="22"/>
        </w:rPr>
      </w:pPr>
      <w:r w:rsidDel="00000000" w:rsidR="00000000" w:rsidRPr="00000000">
        <w:rPr>
          <w:rtl w:val="0"/>
        </w:rPr>
      </w:r>
    </w:p>
    <w:tbl>
      <w:tblPr>
        <w:tblStyle w:val="Table199"/>
        <w:tblW w:w="10890.0" w:type="dxa"/>
        <w:jc w:val="left"/>
        <w:tblLayout w:type="fixed"/>
        <w:tblLook w:val="0400"/>
      </w:tblPr>
      <w:tblGrid>
        <w:gridCol w:w="2821"/>
        <w:gridCol w:w="8069"/>
        <w:tblGridChange w:id="0">
          <w:tblGrid>
            <w:gridCol w:w="2821"/>
            <w:gridCol w:w="8069"/>
          </w:tblGrid>
        </w:tblGridChange>
      </w:tblGrid>
      <w:tr>
        <w:trPr>
          <w:cantSplit w:val="0"/>
          <w:tblHeader w:val="0"/>
        </w:trPr>
        <w:tc>
          <w:tcPr/>
          <w:p w:rsidR="00000000" w:rsidDel="00000000" w:rsidP="00000000" w:rsidRDefault="00000000" w:rsidRPr="00000000" w14:paraId="00000DA3">
            <w:pPr>
              <w:jc w:val="right"/>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Agency Name:</w:t>
            </w:r>
          </w:p>
        </w:tc>
        <w:tc>
          <w:tcPr>
            <w:vAlign w:val="center"/>
          </w:tcPr>
          <w:p w:rsidR="00000000" w:rsidDel="00000000" w:rsidP="00000000" w:rsidRDefault="00000000" w:rsidRPr="00000000" w14:paraId="00000DA4">
            <w:pPr>
              <w:rPr>
                <w:rFonts w:ascii="Arial" w:cs="Arial" w:eastAsia="Arial" w:hAnsi="Arial"/>
                <w:color w:val="363636"/>
                <w:sz w:val="22"/>
                <w:szCs w:val="22"/>
              </w:rPr>
            </w:pPr>
            <w:r w:rsidDel="00000000" w:rsidR="00000000" w:rsidRPr="00000000">
              <w:rPr>
                <w:rFonts w:ascii="Arial" w:cs="Arial" w:eastAsia="Arial" w:hAnsi="Arial"/>
                <w:color w:val="363636"/>
                <w:sz w:val="22"/>
                <w:szCs w:val="22"/>
                <w:rtl w:val="0"/>
              </w:rPr>
              <w:t xml:space="preserve">Economic Development Administration</w:t>
            </w:r>
          </w:p>
        </w:tc>
      </w:tr>
      <w:tr>
        <w:trPr>
          <w:cantSplit w:val="0"/>
          <w:tblHeader w:val="0"/>
        </w:trPr>
        <w:tc>
          <w:tcPr/>
          <w:p w:rsidR="00000000" w:rsidDel="00000000" w:rsidP="00000000" w:rsidRDefault="00000000" w:rsidRPr="00000000" w14:paraId="00000DA5">
            <w:pPr>
              <w:jc w:val="right"/>
              <w:rPr>
                <w:rFonts w:ascii="Arial" w:cs="Arial" w:eastAsia="Arial" w:hAnsi="Arial"/>
                <w:b w:val="1"/>
                <w:color w:val="333333"/>
                <w:sz w:val="18"/>
                <w:szCs w:val="18"/>
              </w:rPr>
            </w:pPr>
            <w:r w:rsidDel="00000000" w:rsidR="00000000" w:rsidRPr="00000000">
              <w:rPr>
                <w:rFonts w:ascii="Arial" w:cs="Arial" w:eastAsia="Arial" w:hAnsi="Arial"/>
                <w:b w:val="1"/>
                <w:color w:val="333333"/>
                <w:sz w:val="18"/>
                <w:szCs w:val="18"/>
                <w:rtl w:val="0"/>
              </w:rPr>
              <w:t xml:space="preserve">Description:</w:t>
            </w:r>
          </w:p>
        </w:tc>
        <w:tc>
          <w:tcPr>
            <w:vAlign w:val="center"/>
          </w:tcPr>
          <w:p w:rsidR="00000000" w:rsidDel="00000000" w:rsidP="00000000" w:rsidRDefault="00000000" w:rsidRPr="00000000" w14:paraId="00000D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363636"/>
                <w:sz w:val="18"/>
                <w:szCs w:val="18"/>
                <w:u w:val="none"/>
                <w:shd w:fill="auto" w:val="clear"/>
                <w:vertAlign w:val="baseline"/>
              </w:rPr>
            </w:pPr>
            <w:r w:rsidDel="00000000" w:rsidR="00000000" w:rsidRPr="00000000">
              <w:rPr>
                <w:rFonts w:ascii="Arial" w:cs="Arial" w:eastAsia="Arial" w:hAnsi="Arial"/>
                <w:b w:val="1"/>
                <w:i w:val="0"/>
                <w:smallCaps w:val="0"/>
                <w:strike w:val="0"/>
                <w:color w:val="e60000"/>
                <w:sz w:val="18"/>
                <w:szCs w:val="18"/>
                <w:u w:val="none"/>
                <w:shd w:fill="auto" w:val="clear"/>
                <w:vertAlign w:val="baseline"/>
                <w:rtl w:val="0"/>
              </w:rPr>
              <w:t xml:space="preserve">*NOTICE - PLEASE READ FOR UPDATE ON APPLICATION PROCESS*</w:t>
            </w:r>
            <w:r w:rsidDel="00000000" w:rsidR="00000000" w:rsidRPr="00000000">
              <w:rPr>
                <w:rtl w:val="0"/>
              </w:rPr>
            </w:r>
          </w:p>
          <w:p w:rsidR="00000000" w:rsidDel="00000000" w:rsidP="00000000" w:rsidRDefault="00000000" w:rsidRPr="00000000" w14:paraId="00000D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363636"/>
                <w:sz w:val="18"/>
                <w:szCs w:val="18"/>
                <w:u w:val="none"/>
                <w:shd w:fill="auto" w:val="clear"/>
                <w:vertAlign w:val="baseline"/>
              </w:rPr>
            </w:pPr>
            <w:r w:rsidDel="00000000" w:rsidR="00000000" w:rsidRPr="00000000">
              <w:rPr>
                <w:rFonts w:ascii="Arial" w:cs="Arial" w:eastAsia="Arial" w:hAnsi="Arial"/>
                <w:b w:val="0"/>
                <w:i w:val="0"/>
                <w:smallCaps w:val="0"/>
                <w:strike w:val="0"/>
                <w:color w:val="363636"/>
                <w:sz w:val="18"/>
                <w:szCs w:val="18"/>
                <w:u w:val="none"/>
                <w:shd w:fill="auto" w:val="clear"/>
                <w:vertAlign w:val="baseline"/>
                <w:rtl w:val="0"/>
              </w:rPr>
              <w:t xml:space="preserve">EDA is excited to announce the launch of its new grants management platform: the </w:t>
            </w:r>
            <w:r w:rsidDel="00000000" w:rsidR="00000000" w:rsidRPr="00000000">
              <w:rPr>
                <w:rFonts w:ascii="Arial" w:cs="Arial" w:eastAsia="Arial" w:hAnsi="Arial"/>
                <w:b w:val="1"/>
                <w:i w:val="0"/>
                <w:smallCaps w:val="0"/>
                <w:strike w:val="0"/>
                <w:color w:val="363636"/>
                <w:sz w:val="18"/>
                <w:szCs w:val="18"/>
                <w:u w:val="none"/>
                <w:shd w:fill="auto" w:val="clear"/>
                <w:vertAlign w:val="baseline"/>
                <w:rtl w:val="0"/>
              </w:rPr>
              <w:t xml:space="preserve">Economic Development Grants Experience (EDGE).</w:t>
            </w:r>
            <w:r w:rsidDel="00000000" w:rsidR="00000000" w:rsidRPr="00000000">
              <w:rPr>
                <w:rFonts w:ascii="Arial" w:cs="Arial" w:eastAsia="Arial" w:hAnsi="Arial"/>
                <w:b w:val="0"/>
                <w:i w:val="0"/>
                <w:smallCaps w:val="0"/>
                <w:strike w:val="0"/>
                <w:color w:val="363636"/>
                <w:sz w:val="18"/>
                <w:szCs w:val="18"/>
                <w:u w:val="none"/>
                <w:shd w:fill="auto" w:val="clear"/>
                <w:vertAlign w:val="baseline"/>
                <w:rtl w:val="0"/>
              </w:rPr>
              <w:t xml:space="preserve"> EDGE was developed to streamline the application and grants management process by implementing a </w:t>
            </w:r>
            <w:r w:rsidDel="00000000" w:rsidR="00000000" w:rsidRPr="00000000">
              <w:rPr>
                <w:rFonts w:ascii="Arial" w:cs="Arial" w:eastAsia="Arial" w:hAnsi="Arial"/>
                <w:b w:val="1"/>
                <w:i w:val="0"/>
                <w:smallCaps w:val="0"/>
                <w:strike w:val="0"/>
                <w:color w:val="363636"/>
                <w:sz w:val="18"/>
                <w:szCs w:val="18"/>
                <w:u w:val="none"/>
                <w:shd w:fill="auto" w:val="clear"/>
                <w:vertAlign w:val="baseline"/>
                <w:rtl w:val="0"/>
              </w:rPr>
              <w:t xml:space="preserve">single platform</w:t>
            </w:r>
            <w:r w:rsidDel="00000000" w:rsidR="00000000" w:rsidRPr="00000000">
              <w:rPr>
                <w:rFonts w:ascii="Arial" w:cs="Arial" w:eastAsia="Arial" w:hAnsi="Arial"/>
                <w:b w:val="0"/>
                <w:i w:val="0"/>
                <w:smallCaps w:val="0"/>
                <w:strike w:val="0"/>
                <w:color w:val="363636"/>
                <w:sz w:val="18"/>
                <w:szCs w:val="18"/>
                <w:u w:val="none"/>
                <w:shd w:fill="auto" w:val="clear"/>
                <w:vertAlign w:val="baseline"/>
                <w:rtl w:val="0"/>
              </w:rPr>
              <w:t xml:space="preserve"> with increased transparency, improved user experience, higher data quality, and more efficiency throughout the entire grant lifecycle.</w:t>
            </w:r>
          </w:p>
          <w:p w:rsidR="00000000" w:rsidDel="00000000" w:rsidP="00000000" w:rsidRDefault="00000000" w:rsidRPr="00000000" w14:paraId="00000D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363636"/>
                <w:sz w:val="18"/>
                <w:szCs w:val="18"/>
                <w:u w:val="none"/>
                <w:shd w:fill="auto" w:val="clear"/>
                <w:vertAlign w:val="baseline"/>
              </w:rPr>
            </w:pPr>
            <w:r w:rsidDel="00000000" w:rsidR="00000000" w:rsidRPr="00000000">
              <w:rPr>
                <w:rFonts w:ascii="Arial" w:cs="Arial" w:eastAsia="Arial" w:hAnsi="Arial"/>
                <w:b w:val="0"/>
                <w:i w:val="0"/>
                <w:smallCaps w:val="0"/>
                <w:strike w:val="0"/>
                <w:color w:val="363636"/>
                <w:sz w:val="18"/>
                <w:szCs w:val="18"/>
                <w:u w:val="none"/>
                <w:shd w:fill="auto" w:val="clear"/>
                <w:vertAlign w:val="baseline"/>
                <w:rtl w:val="0"/>
              </w:rPr>
              <w:t xml:space="preserve"> </w:t>
            </w:r>
          </w:p>
          <w:p w:rsidR="00000000" w:rsidDel="00000000" w:rsidP="00000000" w:rsidRDefault="00000000" w:rsidRPr="00000000" w14:paraId="00000D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363636"/>
                <w:sz w:val="18"/>
                <w:szCs w:val="18"/>
                <w:u w:val="none"/>
                <w:shd w:fill="auto" w:val="clear"/>
                <w:vertAlign w:val="baseline"/>
              </w:rPr>
            </w:pPr>
            <w:r w:rsidDel="00000000" w:rsidR="00000000" w:rsidRPr="00000000">
              <w:rPr>
                <w:rFonts w:ascii="Arial" w:cs="Arial" w:eastAsia="Arial" w:hAnsi="Arial"/>
                <w:b w:val="1"/>
                <w:i w:val="0"/>
                <w:smallCaps w:val="0"/>
                <w:strike w:val="0"/>
                <w:color w:val="363636"/>
                <w:sz w:val="18"/>
                <w:szCs w:val="18"/>
                <w:u w:val="none"/>
                <w:shd w:fill="auto" w:val="clear"/>
                <w:vertAlign w:val="baseline"/>
                <w:rtl w:val="0"/>
              </w:rPr>
              <w:t xml:space="preserve">As of April 6th, 2023, this NOFO is closed </w:t>
            </w:r>
            <w:r w:rsidDel="00000000" w:rsidR="00000000" w:rsidRPr="00000000">
              <w:rPr>
                <w:rFonts w:ascii="Arial" w:cs="Arial" w:eastAsia="Arial" w:hAnsi="Arial"/>
                <w:b w:val="0"/>
                <w:i w:val="0"/>
                <w:smallCaps w:val="0"/>
                <w:strike w:val="0"/>
                <w:color w:val="363636"/>
                <w:sz w:val="18"/>
                <w:szCs w:val="18"/>
                <w:u w:val="none"/>
                <w:shd w:fill="auto" w:val="clear"/>
                <w:vertAlign w:val="baseline"/>
                <w:rtl w:val="0"/>
              </w:rPr>
              <w:t xml:space="preserve">and</w:t>
            </w:r>
            <w:r w:rsidDel="00000000" w:rsidR="00000000" w:rsidRPr="00000000">
              <w:rPr>
                <w:rFonts w:ascii="Arial" w:cs="Arial" w:eastAsia="Arial" w:hAnsi="Arial"/>
                <w:b w:val="1"/>
                <w:i w:val="0"/>
                <w:smallCaps w:val="0"/>
                <w:strike w:val="0"/>
                <w:color w:val="363636"/>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363636"/>
                <w:sz w:val="18"/>
                <w:szCs w:val="18"/>
                <w:u w:val="none"/>
                <w:shd w:fill="auto" w:val="clear"/>
                <w:vertAlign w:val="baseline"/>
                <w:rtl w:val="0"/>
              </w:rPr>
              <w:t xml:space="preserve">PWEAA</w:t>
            </w:r>
            <w:r w:rsidDel="00000000" w:rsidR="00000000" w:rsidRPr="00000000">
              <w:rPr>
                <w:rFonts w:ascii="Arial" w:cs="Arial" w:eastAsia="Arial" w:hAnsi="Arial"/>
                <w:b w:val="1"/>
                <w:i w:val="0"/>
                <w:smallCaps w:val="0"/>
                <w:strike w:val="0"/>
                <w:color w:val="363636"/>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363636"/>
                <w:sz w:val="18"/>
                <w:szCs w:val="18"/>
                <w:u w:val="none"/>
                <w:shd w:fill="auto" w:val="clear"/>
                <w:vertAlign w:val="baseline"/>
                <w:rtl w:val="0"/>
              </w:rPr>
              <w:t xml:space="preserve">applications can no longer be submitted on Grants.gov. To apply for the new PWEAA2023 NOFO, please go </w:t>
            </w:r>
            <w:hyperlink r:id="rId201">
              <w:r w:rsidDel="00000000" w:rsidR="00000000" w:rsidRPr="00000000">
                <w:rPr>
                  <w:rFonts w:ascii="Arial" w:cs="Arial" w:eastAsia="Arial" w:hAnsi="Arial"/>
                  <w:b w:val="0"/>
                  <w:i w:val="0"/>
                  <w:smallCaps w:val="0"/>
                  <w:strike w:val="0"/>
                  <w:color w:val="0000cc"/>
                  <w:sz w:val="18"/>
                  <w:szCs w:val="18"/>
                  <w:highlight w:val="yellow"/>
                  <w:u w:val="none"/>
                  <w:vertAlign w:val="baseline"/>
                  <w:rtl w:val="0"/>
                </w:rPr>
                <w:t xml:space="preserve">here</w:t>
              </w:r>
            </w:hyperlink>
            <w:r w:rsidDel="00000000" w:rsidR="00000000" w:rsidRPr="00000000">
              <w:rPr>
                <w:rFonts w:ascii="Arial" w:cs="Arial" w:eastAsia="Arial" w:hAnsi="Arial"/>
                <w:b w:val="0"/>
                <w:i w:val="0"/>
                <w:smallCaps w:val="0"/>
                <w:strike w:val="0"/>
                <w:color w:val="363636"/>
                <w:sz w:val="18"/>
                <w:szCs w:val="18"/>
                <w:u w:val="none"/>
                <w:shd w:fill="auto" w:val="clear"/>
                <w:vertAlign w:val="baseline"/>
                <w:rtl w:val="0"/>
              </w:rPr>
              <w:t xml:space="preserve"> to access the NOFO and go to: sfgrants.eda.gov to apply. More information on how to apply is provided in the full NOFO.</w:t>
            </w:r>
          </w:p>
          <w:p w:rsidR="00000000" w:rsidDel="00000000" w:rsidP="00000000" w:rsidRDefault="00000000" w:rsidRPr="00000000" w14:paraId="00000D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363636"/>
                <w:sz w:val="18"/>
                <w:szCs w:val="18"/>
                <w:u w:val="none"/>
                <w:shd w:fill="auto" w:val="clear"/>
                <w:vertAlign w:val="baseline"/>
              </w:rPr>
            </w:pPr>
            <w:r w:rsidDel="00000000" w:rsidR="00000000" w:rsidRPr="00000000">
              <w:rPr>
                <w:rtl w:val="0"/>
              </w:rPr>
            </w:r>
          </w:p>
          <w:p w:rsidR="00000000" w:rsidDel="00000000" w:rsidP="00000000" w:rsidRDefault="00000000" w:rsidRPr="00000000" w14:paraId="00000D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363636"/>
                <w:sz w:val="18"/>
                <w:szCs w:val="18"/>
                <w:u w:val="none"/>
                <w:shd w:fill="auto" w:val="clear"/>
                <w:vertAlign w:val="baseline"/>
              </w:rPr>
            </w:pPr>
            <w:r w:rsidDel="00000000" w:rsidR="00000000" w:rsidRPr="00000000">
              <w:rPr>
                <w:rtl w:val="0"/>
              </w:rPr>
            </w:r>
          </w:p>
          <w:p w:rsidR="00000000" w:rsidDel="00000000" w:rsidP="00000000" w:rsidRDefault="00000000" w:rsidRPr="00000000" w14:paraId="00000D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363636"/>
                <w:sz w:val="18"/>
                <w:szCs w:val="18"/>
                <w:u w:val="none"/>
                <w:shd w:fill="auto" w:val="clear"/>
                <w:vertAlign w:val="baseline"/>
              </w:rPr>
            </w:pPr>
            <w:r w:rsidDel="00000000" w:rsidR="00000000" w:rsidRPr="00000000">
              <w:rPr>
                <w:rFonts w:ascii="Arial" w:cs="Arial" w:eastAsia="Arial" w:hAnsi="Arial"/>
                <w:b w:val="0"/>
                <w:i w:val="0"/>
                <w:smallCaps w:val="0"/>
                <w:strike w:val="0"/>
                <w:color w:val="363636"/>
                <w:sz w:val="18"/>
                <w:szCs w:val="18"/>
                <w:u w:val="none"/>
                <w:shd w:fill="auto" w:val="clear"/>
                <w:vertAlign w:val="baseline"/>
                <w:rtl w:val="0"/>
              </w:rPr>
              <w:t xml:space="preserve">*PREVIOUS UPDATE ON CARES ACT FUNDING AVAILABILITY*</w:t>
            </w:r>
          </w:p>
          <w:p w:rsidR="00000000" w:rsidDel="00000000" w:rsidP="00000000" w:rsidRDefault="00000000" w:rsidRPr="00000000" w14:paraId="00000D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363636"/>
                <w:sz w:val="18"/>
                <w:szCs w:val="18"/>
                <w:u w:val="none"/>
                <w:shd w:fill="auto" w:val="clear"/>
                <w:vertAlign w:val="baseline"/>
              </w:rPr>
            </w:pPr>
            <w:r w:rsidDel="00000000" w:rsidR="00000000" w:rsidRPr="00000000">
              <w:rPr>
                <w:rFonts w:ascii="Arial" w:cs="Arial" w:eastAsia="Arial" w:hAnsi="Arial"/>
                <w:b w:val="1"/>
                <w:i w:val="0"/>
                <w:smallCaps w:val="0"/>
                <w:strike w:val="0"/>
                <w:color w:val="363636"/>
                <w:sz w:val="18"/>
                <w:szCs w:val="18"/>
                <w:u w:val="none"/>
                <w:shd w:fill="auto" w:val="clear"/>
                <w:vertAlign w:val="baseline"/>
                <w:rtl w:val="0"/>
              </w:rPr>
              <w:t xml:space="preserve">Due to the extraordinary level of interest in EDA’s CARES Act Recovery Assistance there has been an unusually high volume of applications received. Prospective applicants are strongly encouraged to contact their applicable EDA Regional Office representatives to discuss their needs and availability of funds. Prospective applicants can find current contact information for EDA Regional Office staff at </w:t>
            </w:r>
            <w:hyperlink r:id="rId202">
              <w:r w:rsidDel="00000000" w:rsidR="00000000" w:rsidRPr="00000000">
                <w:rPr>
                  <w:rFonts w:ascii="Arial" w:cs="Arial" w:eastAsia="Arial" w:hAnsi="Arial"/>
                  <w:b w:val="1"/>
                  <w:i w:val="0"/>
                  <w:smallCaps w:val="0"/>
                  <w:strike w:val="0"/>
                  <w:color w:val="0000cc"/>
                  <w:sz w:val="18"/>
                  <w:szCs w:val="18"/>
                  <w:u w:val="single"/>
                  <w:shd w:fill="auto" w:val="clear"/>
                  <w:vertAlign w:val="baseline"/>
                  <w:rtl w:val="0"/>
                </w:rPr>
                <w:t xml:space="preserve">https://www.eda.gov/contact/</w:t>
              </w:r>
            </w:hyperlink>
            <w:r w:rsidDel="00000000" w:rsidR="00000000" w:rsidRPr="00000000">
              <w:rPr>
                <w:rFonts w:ascii="Arial" w:cs="Arial" w:eastAsia="Arial" w:hAnsi="Arial"/>
                <w:b w:val="1"/>
                <w:i w:val="0"/>
                <w:smallCaps w:val="0"/>
                <w:strike w:val="0"/>
                <w:color w:val="363636"/>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D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363636"/>
                <w:sz w:val="18"/>
                <w:szCs w:val="18"/>
                <w:u w:val="none"/>
                <w:shd w:fill="auto" w:val="clear"/>
                <w:vertAlign w:val="baseline"/>
              </w:rPr>
            </w:pPr>
            <w:r w:rsidDel="00000000" w:rsidR="00000000" w:rsidRPr="00000000">
              <w:rPr>
                <w:rtl w:val="0"/>
              </w:rPr>
            </w:r>
          </w:p>
          <w:p w:rsidR="00000000" w:rsidDel="00000000" w:rsidP="00000000" w:rsidRDefault="00000000" w:rsidRPr="00000000" w14:paraId="00000D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363636"/>
                <w:sz w:val="18"/>
                <w:szCs w:val="18"/>
                <w:u w:val="none"/>
                <w:shd w:fill="auto" w:val="clear"/>
                <w:vertAlign w:val="baseline"/>
              </w:rPr>
            </w:pPr>
            <w:r w:rsidDel="00000000" w:rsidR="00000000" w:rsidRPr="00000000">
              <w:rPr>
                <w:rFonts w:ascii="Arial" w:cs="Arial" w:eastAsia="Arial" w:hAnsi="Arial"/>
                <w:b w:val="0"/>
                <w:i w:val="0"/>
                <w:smallCaps w:val="0"/>
                <w:strike w:val="0"/>
                <w:color w:val="363636"/>
                <w:sz w:val="18"/>
                <w:szCs w:val="18"/>
                <w:u w:val="none"/>
                <w:shd w:fill="auto" w:val="clear"/>
                <w:vertAlign w:val="baseline"/>
                <w:rtl w:val="0"/>
              </w:rPr>
              <w:t xml:space="preserve">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 If you are interested in applying for a project of national impact/scope under the CARES Act; please inquire at RNTA@eda.gov.</w:t>
            </w:r>
          </w:p>
          <w:p w:rsidR="00000000" w:rsidDel="00000000" w:rsidP="00000000" w:rsidRDefault="00000000" w:rsidRPr="00000000" w14:paraId="00000D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363636"/>
                <w:sz w:val="18"/>
                <w:szCs w:val="18"/>
                <w:u w:val="none"/>
                <w:shd w:fill="auto" w:val="clear"/>
                <w:vertAlign w:val="baseline"/>
              </w:rPr>
            </w:pPr>
            <w:r w:rsidDel="00000000" w:rsidR="00000000" w:rsidRPr="00000000">
              <w:rPr>
                <w:rtl w:val="0"/>
              </w:rPr>
            </w:r>
          </w:p>
          <w:p w:rsidR="00000000" w:rsidDel="00000000" w:rsidP="00000000" w:rsidRDefault="00000000" w:rsidRPr="00000000" w14:paraId="00000D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363636"/>
                <w:sz w:val="18"/>
                <w:szCs w:val="18"/>
                <w:u w:val="none"/>
                <w:shd w:fill="auto" w:val="clear"/>
                <w:vertAlign w:val="baseline"/>
              </w:rPr>
            </w:pPr>
            <w:r w:rsidDel="00000000" w:rsidR="00000000" w:rsidRPr="00000000">
              <w:rPr>
                <w:rFonts w:ascii="Arial" w:cs="Arial" w:eastAsia="Arial" w:hAnsi="Arial"/>
                <w:b w:val="0"/>
                <w:i w:val="0"/>
                <w:smallCaps w:val="0"/>
                <w:strike w:val="0"/>
                <w:color w:val="e60000"/>
                <w:sz w:val="18"/>
                <w:szCs w:val="18"/>
                <w:u w:val="none"/>
                <w:shd w:fill="auto" w:val="clear"/>
                <w:vertAlign w:val="baseline"/>
                <w:rtl w:val="0"/>
              </w:rPr>
              <w:t xml:space="preserve">**Please note: While the published Notice of Funding Opportunity (available under "Related Documents") states that the ED900A form and the SF424B form are both required for a complete application in some cases, these forms are no longer required and have therefore been removed from the relevant package templates. The rest of the ED900 application forms have all been updated in the appropriate packages on April 1, 2022 and are expected to be used for all applications submitted after April 1, 2022.</w:t>
            </w:r>
            <w:r w:rsidDel="00000000" w:rsidR="00000000" w:rsidRPr="00000000">
              <w:rPr>
                <w:rtl w:val="0"/>
              </w:rPr>
            </w:r>
          </w:p>
          <w:p w:rsidR="00000000" w:rsidDel="00000000" w:rsidP="00000000" w:rsidRDefault="00000000" w:rsidRPr="00000000" w14:paraId="00000D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363636"/>
                <w:sz w:val="18"/>
                <w:szCs w:val="18"/>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DB3">
            <w:pPr>
              <w:jc w:val="right"/>
              <w:rPr>
                <w:rFonts w:ascii="Arial" w:cs="Arial" w:eastAsia="Arial" w:hAnsi="Arial"/>
                <w:b w:val="1"/>
                <w:color w:val="333333"/>
                <w:sz w:val="18"/>
                <w:szCs w:val="18"/>
              </w:rPr>
            </w:pPr>
            <w:r w:rsidDel="00000000" w:rsidR="00000000" w:rsidRPr="00000000">
              <w:rPr>
                <w:rFonts w:ascii="Arial" w:cs="Arial" w:eastAsia="Arial" w:hAnsi="Arial"/>
                <w:b w:val="1"/>
                <w:color w:val="333333"/>
                <w:sz w:val="18"/>
                <w:szCs w:val="18"/>
                <w:rtl w:val="0"/>
              </w:rPr>
              <w:t xml:space="preserve">Link to Additional Information:</w:t>
            </w:r>
          </w:p>
        </w:tc>
        <w:tc>
          <w:tcPr>
            <w:vAlign w:val="center"/>
          </w:tcPr>
          <w:p w:rsidR="00000000" w:rsidDel="00000000" w:rsidP="00000000" w:rsidRDefault="00000000" w:rsidRPr="00000000" w14:paraId="00000DB4">
            <w:pPr>
              <w:rPr>
                <w:rFonts w:ascii="Arial" w:cs="Arial" w:eastAsia="Arial" w:hAnsi="Arial"/>
                <w:color w:val="363636"/>
                <w:sz w:val="18"/>
                <w:szCs w:val="18"/>
              </w:rPr>
            </w:pPr>
            <w:hyperlink r:id="rId203">
              <w:r w:rsidDel="00000000" w:rsidR="00000000" w:rsidRPr="00000000">
                <w:rPr>
                  <w:rFonts w:ascii="Arial" w:cs="Arial" w:eastAsia="Arial" w:hAnsi="Arial"/>
                  <w:color w:val="0000cc"/>
                  <w:sz w:val="18"/>
                  <w:szCs w:val="18"/>
                  <w:u w:val="none"/>
                  <w:rtl w:val="0"/>
                </w:rPr>
                <w:t xml:space="preserve">EDA Website</w:t>
              </w:r>
            </w:hyperlink>
            <w:r w:rsidDel="00000000" w:rsidR="00000000" w:rsidRPr="00000000">
              <w:rPr>
                <w:rtl w:val="0"/>
              </w:rPr>
            </w:r>
          </w:p>
        </w:tc>
      </w:tr>
      <w:tr>
        <w:trPr>
          <w:cantSplit w:val="0"/>
          <w:tblHeader w:val="0"/>
        </w:trPr>
        <w:tc>
          <w:tcPr/>
          <w:p w:rsidR="00000000" w:rsidDel="00000000" w:rsidP="00000000" w:rsidRDefault="00000000" w:rsidRPr="00000000" w14:paraId="00000DB5">
            <w:pPr>
              <w:jc w:val="right"/>
              <w:rPr>
                <w:rFonts w:ascii="Arial" w:cs="Arial" w:eastAsia="Arial" w:hAnsi="Arial"/>
                <w:b w:val="1"/>
                <w:color w:val="333333"/>
                <w:sz w:val="18"/>
                <w:szCs w:val="18"/>
              </w:rPr>
            </w:pPr>
            <w:r w:rsidDel="00000000" w:rsidR="00000000" w:rsidRPr="00000000">
              <w:rPr>
                <w:rFonts w:ascii="Arial" w:cs="Arial" w:eastAsia="Arial" w:hAnsi="Arial"/>
                <w:b w:val="1"/>
                <w:color w:val="333333"/>
                <w:sz w:val="18"/>
                <w:szCs w:val="18"/>
                <w:rtl w:val="0"/>
              </w:rPr>
              <w:t xml:space="preserve">Grantor Contact Information:</w:t>
            </w:r>
          </w:p>
        </w:tc>
        <w:tc>
          <w:tcPr>
            <w:vAlign w:val="center"/>
          </w:tcPr>
          <w:p w:rsidR="00000000" w:rsidDel="00000000" w:rsidP="00000000" w:rsidRDefault="00000000" w:rsidRPr="00000000" w14:paraId="00000DB6">
            <w:pPr>
              <w:rPr>
                <w:rFonts w:ascii="Arial" w:cs="Arial" w:eastAsia="Arial" w:hAnsi="Arial"/>
                <w:color w:val="363636"/>
                <w:sz w:val="18"/>
                <w:szCs w:val="18"/>
              </w:rPr>
            </w:pPr>
            <w:r w:rsidDel="00000000" w:rsidR="00000000" w:rsidRPr="00000000">
              <w:rPr>
                <w:rFonts w:ascii="Arial" w:cs="Arial" w:eastAsia="Arial" w:hAnsi="Arial"/>
                <w:color w:val="363636"/>
                <w:sz w:val="18"/>
                <w:szCs w:val="18"/>
                <w:rtl w:val="0"/>
              </w:rPr>
              <w:t xml:space="preserve">If you have difficulty accessing the full announcement electronically, please contact:</w:t>
              <w:br w:type="textWrapping"/>
              <w:br w:type="textWrapping"/>
              <w:t xml:space="preserve">If you have difficulty accessing the full announcement electronically, please contact: the EDA representative for your state. A complete list of EDA representatives is available on EDA's website at http://www.eda.gov/contact/</w:t>
              <w:br w:type="textWrapping"/>
              <w:br w:type="textWrapping"/>
            </w:r>
            <w:hyperlink r:id="rId204">
              <w:r w:rsidDel="00000000" w:rsidR="00000000" w:rsidRPr="00000000">
                <w:rPr>
                  <w:rFonts w:ascii="Arial" w:cs="Arial" w:eastAsia="Arial" w:hAnsi="Arial"/>
                  <w:color w:val="0000cc"/>
                  <w:sz w:val="18"/>
                  <w:szCs w:val="18"/>
                  <w:u w:val="none"/>
                  <w:rtl w:val="0"/>
                </w:rPr>
                <w:t xml:space="preserve">http://www.eda.gov/contact/</w:t>
              </w:r>
            </w:hyperlink>
            <w:r w:rsidDel="00000000" w:rsidR="00000000" w:rsidRPr="00000000">
              <w:rPr>
                <w:rtl w:val="0"/>
              </w:rPr>
            </w:r>
          </w:p>
        </w:tc>
      </w:tr>
    </w:tbl>
    <w:p w:rsidR="00000000" w:rsidDel="00000000" w:rsidP="00000000" w:rsidRDefault="00000000" w:rsidRPr="00000000" w14:paraId="00000DB7">
      <w:pPr>
        <w:rPr/>
      </w:pPr>
      <w:r w:rsidDel="00000000" w:rsidR="00000000" w:rsidRPr="00000000">
        <w:rPr>
          <w:color w:val="222222"/>
          <w:rtl w:val="0"/>
        </w:rPr>
        <w:br w:type="textWrapping"/>
      </w:r>
      <w:hyperlink r:id="rId205">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https://www.grants.gov/web/grants/view-opportunity.html?oppId=321695</w:t>
        </w:r>
      </w:hyperlink>
      <w:bookmarkStart w:colFirst="0" w:colLast="0" w:name="bookmark=id.46ad4c2" w:id="195"/>
      <w:bookmarkEnd w:id="195"/>
      <w:bookmarkStart w:colFirst="0" w:colLast="0" w:name="bookmark=id.1maplo9" w:id="196"/>
      <w:bookmarkEnd w:id="196"/>
      <w:bookmarkStart w:colFirst="0" w:colLast="0" w:name="bookmark=id.2lfnejv" w:id="197"/>
      <w:bookmarkEnd w:id="197"/>
      <w:bookmarkStart w:colFirst="0" w:colLast="0" w:name="bookmark=id.375fbgg" w:id="198"/>
      <w:bookmarkEnd w:id="198"/>
      <w:bookmarkStart w:colFirst="0" w:colLast="0" w:name="bookmark=id.n5rssn" w:id="199"/>
      <w:bookmarkEnd w:id="199"/>
      <w:r w:rsidDel="00000000" w:rsidR="00000000" w:rsidRPr="00000000">
        <w:rPr>
          <w:rtl w:val="0"/>
        </w:rPr>
      </w:r>
    </w:p>
    <w:bookmarkStart w:colFirst="0" w:colLast="0" w:name="bookmark=id.1rf9gpq" w:id="200"/>
    <w:bookmarkEnd w:id="200"/>
    <w:bookmarkStart w:colFirst="0" w:colLast="0" w:name="bookmark=id.sabnu4" w:id="201"/>
    <w:bookmarkEnd w:id="201"/>
    <w:bookmarkStart w:colFirst="0" w:colLast="0" w:name="bookmark=id.1zpvhna" w:id="202"/>
    <w:bookmarkEnd w:id="202"/>
    <w:bookmarkStart w:colFirst="0" w:colLast="0" w:name="bookmark=id.2qk79lc" w:id="203"/>
    <w:bookmarkEnd w:id="203"/>
    <w:bookmarkStart w:colFirst="0" w:colLast="0" w:name="bookmark=id.15phjt5" w:id="204"/>
    <w:bookmarkEnd w:id="204"/>
    <w:bookmarkStart w:colFirst="0" w:colLast="0" w:name="bookmark=id.1j4nfs6" w:id="205"/>
    <w:bookmarkEnd w:id="205"/>
    <w:bookmarkStart w:colFirst="0" w:colLast="0" w:name="bookmark=id.3kkl7fh" w:id="206"/>
    <w:bookmarkEnd w:id="206"/>
    <w:bookmarkStart w:colFirst="0" w:colLast="0" w:name="bookmark=id.3xzr3ei" w:id="207"/>
    <w:bookmarkEnd w:id="207"/>
    <w:bookmarkStart w:colFirst="0" w:colLast="0" w:name="bookmark=id.1wjtbr7" w:id="208"/>
    <w:bookmarkEnd w:id="208"/>
    <w:bookmarkStart w:colFirst="0" w:colLast="0" w:name="bookmark=id.3c9z6hx" w:id="209"/>
    <w:bookmarkEnd w:id="209"/>
    <w:bookmarkStart w:colFirst="0" w:colLast="0" w:name="bookmark=id.4bewzdj" w:id="210"/>
    <w:bookmarkEnd w:id="210"/>
    <w:bookmarkStart w:colFirst="0" w:colLast="0" w:name="bookmark=id.4gjguf0" w:id="211"/>
    <w:bookmarkEnd w:id="211"/>
    <w:bookmarkStart w:colFirst="0" w:colLast="0" w:name="bookmark=id.24ufcor" w:id="212"/>
    <w:bookmarkEnd w:id="212"/>
    <w:bookmarkStart w:colFirst="0" w:colLast="0" w:name="bookmark=id.jzpmwk" w:id="213"/>
    <w:bookmarkEnd w:id="213"/>
    <w:bookmarkStart w:colFirst="0" w:colLast="0" w:name="bookmark=id.434ayfz" w:id="214"/>
    <w:bookmarkEnd w:id="214"/>
    <w:bookmarkStart w:colFirst="0" w:colLast="0" w:name="bookmark=id.2i9l8ns" w:id="215"/>
    <w:bookmarkEnd w:id="215"/>
    <w:bookmarkStart w:colFirst="0" w:colLast="0" w:name="bookmark=id.33zd5kd" w:id="216"/>
    <w:bookmarkEnd w:id="216"/>
    <w:bookmarkStart w:colFirst="0" w:colLast="0" w:name="bookmark=id.10kxoro" w:id="217"/>
    <w:bookmarkEnd w:id="217"/>
    <w:bookmarkStart w:colFirst="0" w:colLast="0" w:name="bookmark=id.4jpj0b3" w:id="218"/>
    <w:bookmarkEnd w:id="218"/>
    <w:bookmarkStart w:colFirst="0" w:colLast="0" w:name="bookmark=id.2d51dmb" w:id="219"/>
    <w:bookmarkEnd w:id="219"/>
    <w:bookmarkStart w:colFirst="0" w:colLast="0" w:name="bookmark=id.1e03kqp" w:id="220"/>
    <w:bookmarkEnd w:id="220"/>
    <w:bookmarkStart w:colFirst="0" w:colLast="0" w:name="bookmark=id.xevivl" w:id="221"/>
    <w:bookmarkEnd w:id="221"/>
    <w:bookmarkStart w:colFirst="0" w:colLast="0" w:name="bookmark=id.3hej1je" w:id="222"/>
    <w:bookmarkEnd w:id="222"/>
    <w:bookmarkStart w:colFirst="0" w:colLast="0" w:name="bookmark=id.2yutaiw" w:id="223"/>
    <w:bookmarkEnd w:id="223"/>
    <w:bookmarkStart w:colFirst="0" w:colLast="0" w:name="bookmark=id.3pp52gy" w:id="224"/>
    <w:bookmarkEnd w:id="224"/>
    <w:p w:rsidR="00000000" w:rsidDel="00000000" w:rsidP="00000000" w:rsidRDefault="00000000" w:rsidRPr="00000000" w14:paraId="00000DB8">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2vor4mt" w:id="225"/>
    <w:bookmarkEnd w:id="225"/>
    <w:p w:rsidR="00000000" w:rsidDel="00000000" w:rsidP="00000000" w:rsidRDefault="00000000" w:rsidRPr="00000000" w14:paraId="00000DB9">
      <w:pPr>
        <w:rPr>
          <w:rFonts w:ascii="Helvetica Neue" w:cs="Helvetica Neue" w:eastAsia="Helvetica Neue" w:hAnsi="Helvetica Neue"/>
          <w:b w:val="1"/>
          <w:u w:val="single"/>
        </w:rPr>
      </w:pPr>
      <w:r w:rsidDel="00000000" w:rsidR="00000000" w:rsidRPr="00000000">
        <w:rPr>
          <w:rtl w:val="0"/>
        </w:rPr>
      </w:r>
    </w:p>
    <w:bookmarkStart w:colFirst="0" w:colLast="0" w:name="bookmark=id.1au1eum" w:id="226"/>
    <w:bookmarkEnd w:id="226"/>
    <w:p w:rsidR="00000000" w:rsidDel="00000000" w:rsidP="00000000" w:rsidRDefault="00000000" w:rsidRPr="00000000" w14:paraId="00000DBA">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Consumer Product Safety Commission</w:t>
      </w:r>
    </w:p>
    <w:p w:rsidR="00000000" w:rsidDel="00000000" w:rsidP="00000000" w:rsidRDefault="00000000" w:rsidRPr="00000000" w14:paraId="00000D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3utoxif" w:id="227"/>
    <w:bookmarkEnd w:id="227"/>
    <w:p w:rsidR="00000000" w:rsidDel="00000000" w:rsidP="00000000" w:rsidRDefault="00000000" w:rsidRPr="00000000" w14:paraId="00000DBC">
      <w:pPr>
        <w:widowControl w:val="0"/>
        <w:rPr>
          <w:rFonts w:ascii="Helvetica Neue" w:cs="Helvetica Neue" w:eastAsia="Helvetica Neue" w:hAnsi="Helvetica Neue"/>
          <w:b w:val="1"/>
          <w:sz w:val="28"/>
          <w:szCs w:val="28"/>
        </w:rPr>
      </w:pPr>
      <w:r w:rsidDel="00000000" w:rsidR="00000000" w:rsidRPr="00000000">
        <w:rPr>
          <w:rtl w:val="0"/>
        </w:rPr>
      </w:r>
    </w:p>
    <w:bookmarkStart w:colFirst="0" w:colLast="0" w:name="bookmark=id.29yz7q8" w:id="228"/>
    <w:bookmarkEnd w:id="228"/>
    <w:p w:rsidR="00000000" w:rsidDel="00000000" w:rsidP="00000000" w:rsidRDefault="00000000" w:rsidRPr="00000000" w14:paraId="00000DBD">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DBE">
      <w:pPr>
        <w:rPr>
          <w:rFonts w:ascii="Helvetica Neue" w:cs="Helvetica Neue" w:eastAsia="Helvetica Neue" w:hAnsi="Helvetica Neue"/>
          <w:b w:val="1"/>
          <w:u w:val="single"/>
        </w:rPr>
      </w:pPr>
      <w:r w:rsidDel="00000000" w:rsidR="00000000" w:rsidRPr="00000000">
        <w:rPr>
          <w:rtl w:val="0"/>
        </w:rPr>
      </w:r>
    </w:p>
    <w:bookmarkStart w:colFirst="0" w:colLast="0" w:name="bookmark=id.p49hy1" w:id="229"/>
    <w:bookmarkEnd w:id="229"/>
    <w:p w:rsidR="00000000" w:rsidDel="00000000" w:rsidP="00000000" w:rsidRDefault="00000000" w:rsidRPr="00000000" w14:paraId="00000DBF">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Corporation for National and Community Service</w:t>
      </w:r>
    </w:p>
    <w:p w:rsidR="00000000" w:rsidDel="00000000" w:rsidP="00000000" w:rsidRDefault="00000000" w:rsidRPr="00000000" w14:paraId="00000DC0">
      <w:pPr>
        <w:widowControl w:val="0"/>
        <w:rPr>
          <w:rFonts w:ascii="Helvetica Neue" w:cs="Helvetica Neue" w:eastAsia="Helvetica Neue" w:hAnsi="Helvetica Neue"/>
          <w:b w:val="1"/>
        </w:rPr>
      </w:pPr>
      <w:r w:rsidDel="00000000" w:rsidR="00000000" w:rsidRPr="00000000">
        <w:rPr>
          <w:rtl w:val="0"/>
        </w:rPr>
      </w:r>
    </w:p>
    <w:bookmarkStart w:colFirst="0" w:colLast="0" w:name="bookmark=id.393x0lu" w:id="230"/>
    <w:bookmarkEnd w:id="230"/>
    <w:p w:rsidR="00000000" w:rsidDel="00000000" w:rsidP="00000000" w:rsidRDefault="00000000" w:rsidRPr="00000000" w14:paraId="00000DC1">
      <w:pPr>
        <w:widowControl w:val="0"/>
        <w:rPr>
          <w:rFonts w:ascii="Helvetica Neue" w:cs="Helvetica Neue" w:eastAsia="Helvetica Neue" w:hAnsi="Helvetica Neue"/>
          <w:b w:val="1"/>
          <w:color w:val="000000"/>
          <w:u w:val="none"/>
        </w:rPr>
      </w:pPr>
      <w:r w:rsidDel="00000000" w:rsidR="00000000" w:rsidRPr="00000000">
        <w:rPr>
          <w:rFonts w:ascii="Helvetica Neue" w:cs="Helvetica Neue" w:eastAsia="Helvetica Neue" w:hAnsi="Helvetica Neue"/>
          <w:b w:val="1"/>
          <w:rtl w:val="0"/>
        </w:rPr>
        <w:t xml:space="preserve">Programs:</w:t>
      </w:r>
      <w:bookmarkStart w:colFirst="0" w:colLast="0" w:name="bookmark=id.1o97atn" w:id="231"/>
      <w:bookmarkEnd w:id="231"/>
      <w:r w:rsidDel="00000000" w:rsidR="00000000" w:rsidRPr="00000000">
        <w:rPr>
          <w:rtl w:val="0"/>
        </w:rPr>
      </w:r>
    </w:p>
    <w:p w:rsidR="00000000" w:rsidDel="00000000" w:rsidP="00000000" w:rsidRDefault="00000000" w:rsidRPr="00000000" w14:paraId="00000DC2">
      <w:pPr>
        <w:widowControl w:val="0"/>
        <w:rPr>
          <w:rFonts w:ascii="Helvetica Neue" w:cs="Helvetica Neue" w:eastAsia="Helvetica Neue" w:hAnsi="Helvetica Neue"/>
          <w:b w:val="1"/>
        </w:rPr>
      </w:pPr>
      <w:r w:rsidDel="00000000" w:rsidR="00000000" w:rsidRPr="00000000">
        <w:rPr>
          <w:rtl w:val="0"/>
        </w:rPr>
      </w:r>
    </w:p>
    <w:bookmarkStart w:colFirst="0" w:colLast="0" w:name="bookmark=id.3mj2wkv" w:id="232"/>
    <w:bookmarkEnd w:id="232"/>
    <w:bookmarkStart w:colFirst="0" w:colLast="0" w:name="bookmark=id.12jfdx2" w:id="233"/>
    <w:bookmarkEnd w:id="233"/>
    <w:bookmarkStart w:colFirst="0" w:colLast="0" w:name="bookmark=id.2ne53p9" w:id="234"/>
    <w:bookmarkEnd w:id="234"/>
    <w:bookmarkStart w:colFirst="0" w:colLast="0" w:name="bookmark=id.488uthg" w:id="235"/>
    <w:bookmarkEnd w:id="235"/>
    <w:p w:rsidR="00000000" w:rsidDel="00000000" w:rsidP="00000000" w:rsidRDefault="00000000" w:rsidRPr="00000000" w14:paraId="00000DC3">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Research:</w:t>
      </w:r>
    </w:p>
    <w:p w:rsidR="00000000" w:rsidDel="00000000" w:rsidP="00000000" w:rsidRDefault="00000000" w:rsidRPr="00000000" w14:paraId="00000DC4">
      <w:pPr>
        <w:widowControl w:val="0"/>
        <w:rPr>
          <w:rFonts w:ascii="Helvetica Neue" w:cs="Helvetica Neue" w:eastAsia="Helvetica Neue" w:hAnsi="Helvetica Neue"/>
        </w:rPr>
      </w:pPr>
      <w:r w:rsidDel="00000000" w:rsidR="00000000" w:rsidRPr="00000000">
        <w:rPr>
          <w:rtl w:val="0"/>
        </w:rPr>
      </w:r>
    </w:p>
    <w:bookmarkStart w:colFirst="0" w:colLast="0" w:name="bookmark=id.21od6so" w:id="236"/>
    <w:bookmarkEnd w:id="236"/>
    <w:p w:rsidR="00000000" w:rsidDel="00000000" w:rsidP="00000000" w:rsidRDefault="00000000" w:rsidRPr="00000000" w14:paraId="00000DC5">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1fyl9w3" w:id="237"/>
      <w:bookmarkEnd w:id="237"/>
      <w:bookmarkStart w:colFirst="0" w:colLast="0" w:name="bookmark=id.30tazoa" w:id="238"/>
      <w:bookmarkEnd w:id="238"/>
      <w:bookmarkStart w:colFirst="0" w:colLast="0" w:name="bookmark=id.gtnh0h" w:id="239"/>
      <w:bookmarkEnd w:id="239"/>
      <w:r w:rsidDel="00000000" w:rsidR="00000000" w:rsidRPr="00000000">
        <w:rPr>
          <w:rFonts w:ascii="Helvetica Neue" w:cs="Helvetica Neue" w:eastAsia="Helvetica Neue" w:hAnsi="Helvetica Neue"/>
          <w:b w:val="1"/>
          <w:rtl w:val="0"/>
        </w:rPr>
        <w:t xml:space="preserve">:</w:t>
      </w:r>
    </w:p>
    <w:bookmarkStart w:colFirst="0" w:colLast="0" w:name="bookmark=id.ly7c1y" w:id="240"/>
    <w:bookmarkEnd w:id="240"/>
    <w:bookmarkStart w:colFirst="0" w:colLast="0" w:name="bookmark=id.1l354xk" w:id="241"/>
    <w:bookmarkEnd w:id="241"/>
    <w:bookmarkStart w:colFirst="0" w:colLast="0" w:name="bookmark=id.2f3j2rp" w:id="242"/>
    <w:bookmarkEnd w:id="242"/>
    <w:bookmarkStart w:colFirst="0" w:colLast="0" w:name="bookmark=id.1tdr5v4" w:id="243"/>
    <w:bookmarkEnd w:id="243"/>
    <w:bookmarkStart w:colFirst="0" w:colLast="0" w:name="bookmark=id.3zy8sjw" w:id="244"/>
    <w:bookmarkEnd w:id="244"/>
    <w:bookmarkStart w:colFirst="0" w:colLast="0" w:name="bookmark=id.17nz8yj" w:id="245"/>
    <w:bookmarkEnd w:id="245"/>
    <w:bookmarkStart w:colFirst="0" w:colLast="0" w:name="bookmark=id.26sx1u5" w:id="246"/>
    <w:bookmarkEnd w:id="246"/>
    <w:bookmarkStart w:colFirst="0" w:colLast="0" w:name="bookmark=id.u8tczi" w:id="247"/>
    <w:bookmarkEnd w:id="247"/>
    <w:bookmarkStart w:colFirst="0" w:colLast="0" w:name="bookmark=id.3rnmrmc" w:id="248"/>
    <w:bookmarkEnd w:id="248"/>
    <w:bookmarkStart w:colFirst="0" w:colLast="0" w:name="bookmark=id.4ddeoix" w:id="249"/>
    <w:bookmarkEnd w:id="249"/>
    <w:bookmarkStart w:colFirst="0" w:colLast="0" w:name="bookmark=id.35xuupr" w:id="250"/>
    <w:bookmarkEnd w:id="250"/>
    <w:bookmarkStart w:colFirst="0" w:colLast="0" w:name="bookmark=id.3e8gvnb" w:id="251"/>
    <w:bookmarkEnd w:id="251"/>
    <w:bookmarkStart w:colFirst="0" w:colLast="0" w:name="bookmark=id.2sioyqq" w:id="252"/>
    <w:bookmarkEnd w:id="252"/>
    <w:p w:rsidR="00000000" w:rsidDel="00000000" w:rsidP="00000000" w:rsidRDefault="00000000" w:rsidRPr="00000000" w14:paraId="00000DC6">
      <w:pPr>
        <w:widowControl w:val="0"/>
        <w:rPr>
          <w:rFonts w:ascii="Helvetica Neue" w:cs="Helvetica Neue" w:eastAsia="Helvetica Neue" w:hAnsi="Helvetica Neue"/>
        </w:rPr>
      </w:pPr>
      <w:r w:rsidDel="00000000" w:rsidR="00000000" w:rsidRPr="00000000">
        <w:rPr>
          <w:rtl w:val="0"/>
        </w:rPr>
      </w:r>
    </w:p>
    <w:bookmarkStart w:colFirst="0" w:colLast="0" w:name="bookmark=id.2k82xt6" w:id="253"/>
    <w:bookmarkEnd w:id="253"/>
    <w:bookmarkStart w:colFirst="0" w:colLast="0" w:name="bookmark=id.452snld" w:id="254"/>
    <w:bookmarkEnd w:id="254"/>
    <w:bookmarkStart w:colFirst="0" w:colLast="0" w:name="bookmark=id.zdd80z" w:id="255"/>
    <w:bookmarkEnd w:id="255"/>
    <w:p w:rsidR="00000000" w:rsidDel="00000000" w:rsidP="00000000" w:rsidRDefault="00000000" w:rsidRPr="00000000" w14:paraId="00000DC7">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DC8">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 </w:t>
      </w:r>
    </w:p>
    <w:bookmarkStart w:colFirst="0" w:colLast="0" w:name="bookmark=id.3jd0qos" w:id="256"/>
    <w:bookmarkEnd w:id="256"/>
    <w:p w:rsidR="00000000" w:rsidDel="00000000" w:rsidP="00000000" w:rsidRDefault="00000000" w:rsidRPr="00000000" w14:paraId="00000DC9">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U.S. Department of Defense</w:t>
      </w:r>
    </w:p>
    <w:p w:rsidR="00000000" w:rsidDel="00000000" w:rsidP="00000000" w:rsidRDefault="00000000" w:rsidRPr="00000000" w14:paraId="00000DCA">
      <w:pPr>
        <w:rPr>
          <w:rFonts w:ascii="Helvetica Neue" w:cs="Helvetica Neue" w:eastAsia="Helvetica Neue" w:hAnsi="Helvetica Neue"/>
          <w:b w:val="1"/>
        </w:rPr>
      </w:pPr>
      <w:r w:rsidDel="00000000" w:rsidR="00000000" w:rsidRPr="00000000">
        <w:rPr>
          <w:rtl w:val="0"/>
        </w:rPr>
      </w:r>
    </w:p>
    <w:bookmarkStart w:colFirst="0" w:colLast="0" w:name="bookmark=id.1yib0wl" w:id="257"/>
    <w:bookmarkEnd w:id="257"/>
    <w:p w:rsidR="00000000" w:rsidDel="00000000" w:rsidP="00000000" w:rsidRDefault="00000000" w:rsidRPr="00000000" w14:paraId="00000D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4"/>
          <w:szCs w:val="24"/>
          <w:highlight w:val="white"/>
          <w:u w:val="none"/>
          <w:vertAlign w:val="baseline"/>
          <w:rtl w:val="0"/>
        </w:rPr>
        <w:t xml:space="preserve">Programs: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bookmarkStart w:colFirst="0" w:colLast="0" w:name="bookmark=id.4ihyjke" w:id="258"/>
    <w:bookmarkEnd w:id="258"/>
    <w:p w:rsidR="00000000" w:rsidDel="00000000" w:rsidP="00000000" w:rsidRDefault="00000000" w:rsidRPr="00000000" w14:paraId="00000D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2xn8ts7" w:id="259"/>
    <w:bookmarkEnd w:id="259"/>
    <w:p w:rsidR="00000000" w:rsidDel="00000000" w:rsidP="00000000" w:rsidRDefault="00000000" w:rsidRPr="00000000" w14:paraId="00000DCD">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Research:</w:t>
      </w:r>
    </w:p>
    <w:p w:rsidR="00000000" w:rsidDel="00000000" w:rsidP="00000000" w:rsidRDefault="00000000" w:rsidRPr="00000000" w14:paraId="00000D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ACC-APG-Aberdeen Division A</w:t>
        <w:br w:type="textWrapping"/>
        <w:t xml:space="preserve">DOD-2023-APEX-ACCELERATOR-SUPPLEMENTAL-FUNDING</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0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https://www.grants.gov/web/grants/view-opportunity.html?oppId=349841</w:t>
        </w:r>
      </w:hyperlink>
      <w:r w:rsidDel="00000000" w:rsidR="00000000" w:rsidRPr="00000000">
        <w:rPr>
          <w:rtl w:val="0"/>
        </w:rPr>
      </w:r>
    </w:p>
    <w:p w:rsidR="00000000" w:rsidDel="00000000" w:rsidP="00000000" w:rsidRDefault="00000000" w:rsidRPr="00000000" w14:paraId="00000D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Department Of The Air Force Air Force Research Laboratory Eglin Air Force Base Florida Science, Innovation &amp; Technology Partnership Intermediary Agreement (PIA) Funding Opportunity Announcement (FOA)</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0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https://www.grants.gov/web/grants/view-opportunity.html?oppId=349398</w:t>
        </w:r>
      </w:hyperlink>
      <w:r w:rsidDel="00000000" w:rsidR="00000000" w:rsidRPr="00000000">
        <w:rPr>
          <w:rtl w:val="0"/>
        </w:rPr>
      </w:r>
    </w:p>
    <w:p w:rsidR="00000000" w:rsidDel="00000000" w:rsidP="00000000" w:rsidRDefault="00000000" w:rsidRPr="00000000" w14:paraId="00000D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DARPA - Biological Technologies Office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Assured Microbial Preservation in Harsh Or Remote Areas (AMPHORA)</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0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https://www.grants.gov/web/grants/view-opportunity.html?oppId=349805</w:t>
        </w:r>
      </w:hyperlink>
      <w:r w:rsidDel="00000000" w:rsidR="00000000" w:rsidRPr="00000000">
        <w:rPr>
          <w:rtl w:val="0"/>
        </w:rPr>
      </w:r>
    </w:p>
    <w:p w:rsidR="00000000" w:rsidDel="00000000" w:rsidP="00000000" w:rsidRDefault="00000000" w:rsidRPr="00000000" w14:paraId="00000D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0D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DARPA - Defense Sciences Office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Synthetic Quantum Nanostructures (SynQuaNon)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0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https://www.grants.gov/web/grants/view-opportunity.html?oppId=349846</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DARPA - Microsystems Technology Office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Forward-Looking Experimentation (FLEX)</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1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https://www.grants.gov/web/grants/view-opportunity.html?oppId=349816</w:t>
        </w:r>
      </w:hyperlink>
      <w:r w:rsidDel="00000000" w:rsidR="00000000" w:rsidRPr="00000000">
        <w:rPr>
          <w:rtl w:val="0"/>
        </w:rPr>
      </w:r>
    </w:p>
    <w:p w:rsidR="00000000" w:rsidDel="00000000" w:rsidP="00000000" w:rsidRDefault="00000000" w:rsidRPr="00000000" w14:paraId="00000D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0D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Dept. of the Army -- USAMRAA</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DoD Kidney Cancer, Clinical Consortium Award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1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https://www.grants.gov/web/grants/view-opportunity.html?oppId=349278</w:t>
        </w:r>
      </w:hyperlink>
      <w:r w:rsidDel="00000000" w:rsidR="00000000" w:rsidRPr="00000000">
        <w:rPr>
          <w:rtl w:val="0"/>
        </w:rPr>
      </w:r>
    </w:p>
    <w:p w:rsidR="00000000" w:rsidDel="00000000" w:rsidP="00000000" w:rsidRDefault="00000000" w:rsidRPr="00000000" w14:paraId="00000D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D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Dept. of the Army -- USAMRAA</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Broad Agency Announcement (BAA) for Extramural Biomedical Research and Development Department of Defense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2</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1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https://www.grants.gov/web/grants/view-opportunity.html?oppId=349586</w:t>
        </w:r>
      </w:hyperlink>
      <w:r w:rsidDel="00000000" w:rsidR="00000000" w:rsidRPr="00000000">
        <w:rPr>
          <w:rtl w:val="0"/>
        </w:rPr>
      </w:r>
    </w:p>
    <w:p w:rsidR="00000000" w:rsidDel="00000000" w:rsidP="00000000" w:rsidRDefault="00000000" w:rsidRPr="00000000" w14:paraId="00000D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D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Dept of the Army -- Materiel Command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Foundations Of Superconducting Digital Logic (FSDL)</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1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https://www.grants.gov/web/grants/view-opportunity.html?oppId=349238</w:t>
        </w:r>
      </w:hyperlink>
      <w:r w:rsidDel="00000000" w:rsidR="00000000" w:rsidRPr="00000000">
        <w:rPr>
          <w:rtl w:val="0"/>
        </w:rPr>
      </w:r>
    </w:p>
    <w:p w:rsidR="00000000" w:rsidDel="00000000" w:rsidP="00000000" w:rsidRDefault="00000000" w:rsidRPr="00000000" w14:paraId="00000D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p w:rsidR="00000000" w:rsidDel="00000000" w:rsidP="00000000" w:rsidRDefault="00000000" w:rsidRPr="00000000" w14:paraId="00000D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Dept of the Army -- Materiel Command</w:t>
        <w:br w:type="textWrapping"/>
        <w:t xml:space="preserve">FY24 DOD HBCU/MI Equipment/Instrumentation</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1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https://www.grants.gov/web/grants/view-opportunity.html?oppId=349307</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D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Dahlgren University Research and Development (R&amp;D) Projects and Capstone Projects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1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https://www.grants.gov/web/grants/view-opportunity.html?oppId=349325</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D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Washington Headquarters Services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Defense Security Cooperation University - Research Grants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1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https://www.grants.gov/web/grants/view-opportunity.html?oppId=349804</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D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Office of Naval Research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Class of 2024 Vannevar Bush Faculty Fellowship (VBFF)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1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https://www.grants.gov/web/grants/view-opportunity.html?oppId=349324</w:t>
        </w:r>
      </w:hyperlink>
      <w:r w:rsidDel="00000000" w:rsidR="00000000" w:rsidRPr="00000000">
        <w:rPr>
          <w:rtl w:val="0"/>
        </w:rPr>
      </w:r>
    </w:p>
    <w:p w:rsidR="00000000" w:rsidDel="00000000" w:rsidP="00000000" w:rsidRDefault="00000000" w:rsidRPr="00000000" w14:paraId="00000D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csj400" w:id="260"/>
    <w:bookmarkEnd w:id="260"/>
    <w:p w:rsidR="00000000" w:rsidDel="00000000" w:rsidP="00000000" w:rsidRDefault="00000000" w:rsidRPr="00000000" w14:paraId="00000DE3">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p>
    <w:p w:rsidR="00000000" w:rsidDel="00000000" w:rsidP="00000000" w:rsidRDefault="00000000" w:rsidRPr="00000000" w14:paraId="00000D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3ws6mnt" w:id="261"/>
    <w:bookmarkEnd w:id="261"/>
    <w:p w:rsidR="00000000" w:rsidDel="00000000" w:rsidP="00000000" w:rsidRDefault="00000000" w:rsidRPr="00000000" w14:paraId="00000D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Dept of the Army -- Materiel Command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United States Army Research Institute For The Behavioral And Social Sciences (ARI) Broad Agency Announcement For Basic, Applied, And Advanced Scientific Research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2</w:t>
      </w:r>
    </w:p>
    <w:tbl>
      <w:tblPr>
        <w:tblStyle w:val="Table20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D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201"/>
              <w:tblW w:w="5245.0" w:type="dxa"/>
              <w:jc w:val="left"/>
              <w:tblLayout w:type="fixed"/>
              <w:tblLook w:val="0400"/>
            </w:tblPr>
            <w:tblGrid>
              <w:gridCol w:w="1700"/>
              <w:gridCol w:w="3545"/>
              <w:tblGridChange w:id="0">
                <w:tblGrid>
                  <w:gridCol w:w="1700"/>
                  <w:gridCol w:w="3545"/>
                </w:tblGrid>
              </w:tblGridChange>
            </w:tblGrid>
            <w:tr>
              <w:trPr>
                <w:cantSplit w:val="0"/>
                <w:tblHeader w:val="0"/>
              </w:trPr>
              <w:tc>
                <w:tcPr/>
                <w:p w:rsidR="00000000" w:rsidDel="00000000" w:rsidP="00000000" w:rsidRDefault="00000000" w:rsidRPr="00000000" w14:paraId="00000D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D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D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D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W911NF-23-S-0010</w:t>
                  </w:r>
                </w:p>
              </w:tc>
            </w:tr>
            <w:tr>
              <w:trPr>
                <w:cantSplit w:val="0"/>
                <w:tblHeader w:val="0"/>
              </w:trPr>
              <w:tc>
                <w:tcPr/>
                <w:p w:rsidR="00000000" w:rsidDel="00000000" w:rsidP="00000000" w:rsidRDefault="00000000" w:rsidRPr="00000000" w14:paraId="00000D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D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UNITED STATES ARMY RESEARCH INSTITUTE FOR THE BEHAVIORAL AND SOCIAL SCIENCES (ARI) BROAD AGENCY ANNOUNCEMENT FOR BASIC, APPLIED, AND ADVANCED SCIENTIFIC RESEARCH</w:t>
                  </w:r>
                </w:p>
              </w:tc>
            </w:tr>
            <w:tr>
              <w:trPr>
                <w:cantSplit w:val="0"/>
                <w:tblHeader w:val="0"/>
              </w:trPr>
              <w:tc>
                <w:tcPr/>
                <w:p w:rsidR="00000000" w:rsidDel="00000000" w:rsidP="00000000" w:rsidRDefault="00000000" w:rsidRPr="00000000" w14:paraId="00000D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D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D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D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D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D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br w:type="textWrapping"/>
                    <w:t xml:space="preserve">Other</w:t>
                    <w:br w:type="textWrapping"/>
                    <w:t xml:space="preserve">Procurement Contract</w:t>
                  </w:r>
                </w:p>
              </w:tc>
            </w:tr>
            <w:tr>
              <w:trPr>
                <w:cantSplit w:val="0"/>
                <w:tblHeader w:val="0"/>
              </w:trPr>
              <w:tc>
                <w:tcPr/>
                <w:p w:rsidR="00000000" w:rsidDel="00000000" w:rsidP="00000000" w:rsidRDefault="00000000" w:rsidRPr="00000000" w14:paraId="00000D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D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p w:rsidR="00000000" w:rsidDel="00000000" w:rsidP="00000000" w:rsidRDefault="00000000" w:rsidRPr="00000000" w14:paraId="00000D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D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D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D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w:t>
                  </w:r>
                </w:p>
              </w:tc>
            </w:tr>
            <w:tr>
              <w:trPr>
                <w:cantSplit w:val="0"/>
                <w:tblHeader w:val="0"/>
              </w:trPr>
              <w:tc>
                <w:tcPr/>
                <w:p w:rsidR="00000000" w:rsidDel="00000000" w:rsidP="00000000" w:rsidRDefault="00000000" w:rsidRPr="00000000" w14:paraId="00000D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D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12.630 -- Basic, Applied, and Advanced Research in Science and Engineering</w:t>
                  </w:r>
                </w:p>
              </w:tc>
            </w:tr>
            <w:tr>
              <w:trPr>
                <w:cantSplit w:val="0"/>
                <w:tblHeader w:val="0"/>
              </w:trPr>
              <w:tc>
                <w:tcPr/>
                <w:p w:rsidR="00000000" w:rsidDel="00000000" w:rsidP="00000000" w:rsidRDefault="00000000" w:rsidRPr="00000000" w14:paraId="00000D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D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D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D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02"/>
              <w:tblW w:w="4760.0" w:type="dxa"/>
              <w:jc w:val="left"/>
              <w:tblLayout w:type="fixed"/>
              <w:tblLook w:val="0400"/>
            </w:tblPr>
            <w:tblGrid>
              <w:gridCol w:w="2744"/>
              <w:gridCol w:w="2016"/>
              <w:tblGridChange w:id="0">
                <w:tblGrid>
                  <w:gridCol w:w="2744"/>
                  <w:gridCol w:w="2016"/>
                </w:tblGrid>
              </w:tblGridChange>
            </w:tblGrid>
            <w:tr>
              <w:trPr>
                <w:cantSplit w:val="0"/>
                <w:tblHeader w:val="0"/>
              </w:trPr>
              <w:tc>
                <w:tcPr/>
                <w:p w:rsidR="00000000" w:rsidDel="00000000" w:rsidP="00000000" w:rsidRDefault="00000000" w:rsidRPr="00000000" w14:paraId="00000D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E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p w:rsidR="00000000" w:rsidDel="00000000" w:rsidP="00000000" w:rsidRDefault="00000000" w:rsidRPr="00000000" w14:paraId="00000E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E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01, 2023</w:t>
                  </w:r>
                </w:p>
              </w:tc>
            </w:tr>
            <w:tr>
              <w:trPr>
                <w:cantSplit w:val="0"/>
                <w:tblHeader w:val="0"/>
              </w:trPr>
              <w:tc>
                <w:tcPr/>
                <w:p w:rsidR="00000000" w:rsidDel="00000000" w:rsidP="00000000" w:rsidRDefault="00000000" w:rsidRPr="00000000" w14:paraId="00000E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E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01, 2023</w:t>
                  </w:r>
                </w:p>
              </w:tc>
            </w:tr>
            <w:tr>
              <w:trPr>
                <w:cantSplit w:val="0"/>
                <w:tblHeader w:val="0"/>
              </w:trPr>
              <w:tc>
                <w:tcPr/>
                <w:p w:rsidR="00000000" w:rsidDel="00000000" w:rsidP="00000000" w:rsidRDefault="00000000" w:rsidRPr="00000000" w14:paraId="00000E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E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30, 2028  </w:t>
                  </w:r>
                </w:p>
              </w:tc>
            </w:tr>
            <w:tr>
              <w:trPr>
                <w:cantSplit w:val="0"/>
                <w:tblHeader w:val="0"/>
              </w:trPr>
              <w:tc>
                <w:tcPr/>
                <w:p w:rsidR="00000000" w:rsidDel="00000000" w:rsidP="00000000" w:rsidRDefault="00000000" w:rsidRPr="00000000" w14:paraId="00000E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E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30, 2028  </w:t>
                  </w:r>
                </w:p>
              </w:tc>
            </w:tr>
            <w:tr>
              <w:trPr>
                <w:cantSplit w:val="0"/>
                <w:tblHeader w:val="0"/>
              </w:trPr>
              <w:tc>
                <w:tcPr/>
                <w:p w:rsidR="00000000" w:rsidDel="00000000" w:rsidP="00000000" w:rsidRDefault="00000000" w:rsidRPr="00000000" w14:paraId="00000E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E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30, 2028</w:t>
                  </w:r>
                </w:p>
              </w:tc>
            </w:tr>
            <w:tr>
              <w:trPr>
                <w:cantSplit w:val="0"/>
                <w:tblHeader w:val="0"/>
              </w:trPr>
              <w:tc>
                <w:tcPr/>
                <w:p w:rsidR="00000000" w:rsidDel="00000000" w:rsidP="00000000" w:rsidRDefault="00000000" w:rsidRPr="00000000" w14:paraId="00000E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E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E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E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E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E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0E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E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0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E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E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E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E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Proposals are sought from institutions of higher education, non-profit organizations, and for- profit organizations, domestic or foreign, for research and development (R&amp;D) in those areas specified in SECTION II. A of this BAA. Foreign organization and foreign public entities are advised that security restrictions may apply that could preclude their participation in these efforts. Countries included on the U.S. State Department List of Countries that Support Terrorism are excluded from participation in these efforts. Government Laboratories, Federal Funded Research and Development Centers (FFRDCs), and U.S. Service Academies are not eligible to participate as prime Contractors or Recipients under this BAA. If a proposal selected for award includes the involvement of a Government laboratory, Federally Funded Research and Development Center, or U.S. Service Academy, award funds allocated for the involvement of Government laboratories, FFRDCs, and/or U.S. Service Academies will be directly provided from ARI to the respective Government laboratory, FFRDC or U.S. Service Academy via a Military Interdepartmental Purchase Request (MIPR). No award funds will be channeled directly from a prime awardee (e.g., Contractor or Recipient) to a Government laboratory, FFRDC, or U.S. Service Academy.</w:t>
            </w:r>
          </w:p>
        </w:tc>
      </w:tr>
    </w:tbl>
    <w:p w:rsidR="00000000" w:rsidDel="00000000" w:rsidP="00000000" w:rsidRDefault="00000000" w:rsidRPr="00000000" w14:paraId="00000E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0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E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E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Dept of the Army -- Materiel Command</w:t>
            </w:r>
          </w:p>
        </w:tc>
      </w:tr>
      <w:tr>
        <w:trPr>
          <w:cantSplit w:val="0"/>
          <w:tblHeader w:val="0"/>
        </w:trPr>
        <w:tc>
          <w:tcPr/>
          <w:p w:rsidR="00000000" w:rsidDel="00000000" w:rsidP="00000000" w:rsidRDefault="00000000" w:rsidRPr="00000000" w14:paraId="00000E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E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Broad Agency Announcement (BAA), which sets forth research areas of interest to the United States Army Research Institute for the Behavioral and Social Sciences (ARI), is issued under the provisions of paragraph 6.102(d)(2) and 35.016 of the Federal Acquisition Regulation (FAR), which provides for the acquisition of basic and applied research and that part of development not related to the development of a specific system or hardware procurement through the competitive selection of proposals, and 10 U.S.C. 4001, 10 U.S.C. 4021, and 10 U.S.C. 4022, which provide the authorities for issuing awards under this announcement for basic and applied research. Proposals submitted in response to this BAA and selected for award are considered to be the result of full and open competition and in full compliance with the provisions of Public Law 98-369, "The Competition in Contracting Act of 1984" and subsequent amendments.</w:t>
            </w:r>
          </w:p>
          <w:p w:rsidR="00000000" w:rsidDel="00000000" w:rsidP="00000000" w:rsidRDefault="00000000" w:rsidRPr="00000000" w14:paraId="00000E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E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ARI is the Army’s lead agency for the conduct of research, development, and analyses for Army readiness and performance via research advances and applications of the behavioral and social sciences that address personnel, organization, and Soldier and leader development issues. Programs funded under this BAA include basic research, applied research, and advanced technology development that can improve human performance and Army readiness.</w:t>
            </w:r>
          </w:p>
          <w:p w:rsidR="00000000" w:rsidDel="00000000" w:rsidP="00000000" w:rsidRDefault="00000000" w:rsidRPr="00000000" w14:paraId="00000E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E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Funding of research and development (R&amp;D) within ARI areas of interest will be determined by funding constraints and priorities set during each budget cycle. Those contemplating submission of a proposal are encouraged to contact the ARI Technical Point of Contact (TPOC) identified in Section G of this BAA or the responsible ARI Manager noted at the end of the technical area entry (Part II Section A of this BAA) to determine whether the proposed R&amp;D warrants further inquiry. If the proposed R&amp;D warrants further inquiry and funding is available, submission of a white paper or proposal will be entertained. The recommended three-step sequence is (1) initial contact with the ARI TPOC or responsible ARI Manager, (2) white paper submission, (3) proposal submission.</w:t>
            </w:r>
          </w:p>
          <w:p w:rsidR="00000000" w:rsidDel="00000000" w:rsidP="00000000" w:rsidRDefault="00000000" w:rsidRPr="00000000" w14:paraId="00000E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E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sequence allows earliest determination of the potential for funding and minimizes the labor and cost associated with submission of proposals that have minimal probability of being selected for funding. Costs associated with white paper or proposal submissions in response to this BAA are not considered allowable direct charges to any resulting award. These costs may be allowable expenses to normal bid and proposal indirect costs specified in FAR 31.205-18.</w:t>
            </w:r>
          </w:p>
          <w:p w:rsidR="00000000" w:rsidDel="00000000" w:rsidP="00000000" w:rsidRDefault="00000000" w:rsidRPr="00000000" w14:paraId="00000E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Applicants submitting proposals are cautioned that only a Government Contracting or Grants Officer may obligate the Government to any agreement involving expenditure of Government funds.</w:t>
            </w:r>
          </w:p>
          <w:p w:rsidR="00000000" w:rsidDel="00000000" w:rsidP="00000000" w:rsidRDefault="00000000" w:rsidRPr="00000000" w14:paraId="00000E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E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To be eligible for an award under this announcement, a prospective awardee must meet certain minimum standards pertaining to financial resources and responsibility, ability to comply with the performance schedule, past performance, integrity, experience, technical capabilities, operational controls, and facilities. In accordance with Federal statutes, regulations, and Department of Defense (DoD) and Army policies, no person on grounds of race, color, age, sex, national origin, or disability shall be excluded from participation in, be denied the benefits of, or be subjected to discrimination under any program or activity receiving financial assistance from the Army.</w:t>
            </w:r>
          </w:p>
        </w:tc>
      </w:tr>
      <w:tr>
        <w:trPr>
          <w:cantSplit w:val="0"/>
          <w:tblHeader w:val="0"/>
        </w:trPr>
        <w:tc>
          <w:tcPr/>
          <w:p w:rsidR="00000000" w:rsidDel="00000000" w:rsidP="00000000" w:rsidRDefault="00000000" w:rsidRPr="00000000" w14:paraId="00000E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E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1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E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E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Wilveria A Sanders Grantor</w:t>
              <w:br w:type="textWrapping"/>
              <w:br w:type="textWrapping"/>
            </w:r>
            <w:hyperlink r:id="rId21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Point of Contact</w:t>
              </w:r>
            </w:hyperlink>
            <w:r w:rsidDel="00000000" w:rsidR="00000000" w:rsidRPr="00000000">
              <w:rPr>
                <w:rtl w:val="0"/>
              </w:rPr>
            </w:r>
          </w:p>
        </w:tc>
      </w:tr>
    </w:tbl>
    <w:p w:rsidR="00000000" w:rsidDel="00000000" w:rsidP="00000000" w:rsidRDefault="00000000" w:rsidRPr="00000000" w14:paraId="00000E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2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https://www.grants.gov/web/grants/view-opportunity.html?oppId=347858</w:t>
        </w:r>
      </w:hyperlink>
      <w:bookmarkStart w:colFirst="0" w:colLast="0" w:name="bookmark=id.2bxgwvm" w:id="262"/>
      <w:bookmarkEnd w:id="262"/>
      <w:r w:rsidDel="00000000" w:rsidR="00000000" w:rsidRPr="00000000">
        <w:rPr>
          <w:rtl w:val="0"/>
        </w:rPr>
      </w:r>
    </w:p>
    <w:p w:rsidR="00000000" w:rsidDel="00000000" w:rsidP="00000000" w:rsidRDefault="00000000" w:rsidRPr="00000000" w14:paraId="00000E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0E2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E2C">
      <w:pPr>
        <w:rPr/>
      </w:pPr>
      <w:r w:rsidDel="00000000" w:rsidR="00000000" w:rsidRPr="00000000">
        <w:rPr>
          <w:rFonts w:ascii="Helvetica Neue" w:cs="Helvetica Neue" w:eastAsia="Helvetica Neue" w:hAnsi="Helvetica Neue"/>
          <w:color w:val="222222"/>
          <w:rtl w:val="0"/>
        </w:rPr>
        <w:br w:type="textWrapping"/>
      </w:r>
      <w:bookmarkStart w:colFirst="0" w:colLast="0" w:name="bookmark=id.r2r73f" w:id="263"/>
      <w:bookmarkEnd w:id="263"/>
      <w:r w:rsidDel="00000000" w:rsidR="00000000" w:rsidRPr="00000000">
        <w:rPr>
          <w:rFonts w:ascii="Helvetica Neue" w:cs="Helvetica Neue" w:eastAsia="Helvetica Neue" w:hAnsi="Helvetica Neue"/>
          <w:color w:val="222222"/>
          <w:highlight w:val="cyan"/>
          <w:rtl w:val="0"/>
        </w:rPr>
        <w:t xml:space="preserve">Air Force Office of Scientific Research</w:t>
        <w:br w:type="textWrapping"/>
        <w:t xml:space="preserve">Fiscal Year (FY) 2024 Department of Defense Multidisciplinary Research Program of the University Research Initiative (MURI)</w:t>
        <w:br w:type="textWrapping"/>
        <w:t xml:space="preserve">Synopsis 4</w:t>
      </w:r>
      <w:r w:rsidDel="00000000" w:rsidR="00000000" w:rsidRPr="00000000">
        <w:rPr>
          <w:rtl w:val="0"/>
        </w:rPr>
      </w:r>
    </w:p>
    <w:p w:rsidR="00000000" w:rsidDel="00000000" w:rsidP="00000000" w:rsidRDefault="00000000" w:rsidRPr="00000000" w14:paraId="00000E2D">
      <w:pPr>
        <w:rPr/>
      </w:pPr>
      <w:r w:rsidDel="00000000" w:rsidR="00000000" w:rsidRPr="00000000">
        <w:rPr>
          <w:rtl w:val="0"/>
        </w:rPr>
      </w:r>
    </w:p>
    <w:tbl>
      <w:tblPr>
        <w:tblStyle w:val="Table20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E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06"/>
              <w:tblW w:w="5224.0" w:type="dxa"/>
              <w:jc w:val="left"/>
              <w:tblLayout w:type="fixed"/>
              <w:tblLook w:val="0400"/>
            </w:tblPr>
            <w:tblGrid>
              <w:gridCol w:w="2057"/>
              <w:gridCol w:w="3167"/>
              <w:tblGridChange w:id="0">
                <w:tblGrid>
                  <w:gridCol w:w="2057"/>
                  <w:gridCol w:w="3167"/>
                </w:tblGrid>
              </w:tblGridChange>
            </w:tblGrid>
            <w:tr>
              <w:trPr>
                <w:cantSplit w:val="0"/>
                <w:tblHeader w:val="0"/>
              </w:trPr>
              <w:tc>
                <w:tcPr/>
                <w:p w:rsidR="00000000" w:rsidDel="00000000" w:rsidP="00000000" w:rsidRDefault="00000000" w:rsidRPr="00000000" w14:paraId="00000E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E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E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E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FOA-AFRL-AFOSR-2023-0004</w:t>
                  </w:r>
                </w:p>
              </w:tc>
            </w:tr>
            <w:tr>
              <w:trPr>
                <w:cantSplit w:val="0"/>
                <w:tblHeader w:val="0"/>
              </w:trPr>
              <w:tc>
                <w:tcPr/>
                <w:p w:rsidR="00000000" w:rsidDel="00000000" w:rsidP="00000000" w:rsidRDefault="00000000" w:rsidRPr="00000000" w14:paraId="00000E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E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Fiscal Year (FY) 2024 Department of Defense Multidisciplinary Research Program of the University Research Initiative (MURI)</w:t>
                  </w:r>
                </w:p>
              </w:tc>
            </w:tr>
            <w:tr>
              <w:trPr>
                <w:cantSplit w:val="0"/>
                <w:tblHeader w:val="0"/>
              </w:trPr>
              <w:tc>
                <w:tcPr/>
                <w:p w:rsidR="00000000" w:rsidDel="00000000" w:rsidP="00000000" w:rsidRDefault="00000000" w:rsidRPr="00000000" w14:paraId="00000E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E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E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E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E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E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0E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E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p w:rsidR="00000000" w:rsidDel="00000000" w:rsidP="00000000" w:rsidRDefault="00000000" w:rsidRPr="00000000" w14:paraId="00000E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E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E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E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w:t>
                  </w:r>
                </w:p>
              </w:tc>
            </w:tr>
            <w:tr>
              <w:trPr>
                <w:cantSplit w:val="0"/>
                <w:tblHeader w:val="0"/>
              </w:trPr>
              <w:tc>
                <w:tcPr/>
                <w:p w:rsidR="00000000" w:rsidDel="00000000" w:rsidP="00000000" w:rsidRDefault="00000000" w:rsidRPr="00000000" w14:paraId="00000E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E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12.800 -- Air Force Defense Research Sciences Program</w:t>
                  </w:r>
                </w:p>
              </w:tc>
            </w:tr>
            <w:tr>
              <w:trPr>
                <w:cantSplit w:val="0"/>
                <w:tblHeader w:val="0"/>
              </w:trPr>
              <w:tc>
                <w:tcPr/>
                <w:p w:rsidR="00000000" w:rsidDel="00000000" w:rsidP="00000000" w:rsidRDefault="00000000" w:rsidRPr="00000000" w14:paraId="00000E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E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E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E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07"/>
              <w:tblW w:w="5245.0" w:type="dxa"/>
              <w:jc w:val="left"/>
              <w:tblLayout w:type="fixed"/>
              <w:tblLook w:val="0400"/>
            </w:tblPr>
            <w:tblGrid>
              <w:gridCol w:w="1653"/>
              <w:gridCol w:w="3592"/>
              <w:tblGridChange w:id="0">
                <w:tblGrid>
                  <w:gridCol w:w="1653"/>
                  <w:gridCol w:w="3592"/>
                </w:tblGrid>
              </w:tblGridChange>
            </w:tblGrid>
            <w:tr>
              <w:trPr>
                <w:cantSplit w:val="0"/>
                <w:tblHeader w:val="0"/>
              </w:trPr>
              <w:tc>
                <w:tcPr/>
                <w:p w:rsidR="00000000" w:rsidDel="00000000" w:rsidP="00000000" w:rsidRDefault="00000000" w:rsidRPr="00000000" w14:paraId="00000E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E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4</w:t>
                  </w:r>
                </w:p>
              </w:tc>
            </w:tr>
            <w:tr>
              <w:trPr>
                <w:cantSplit w:val="0"/>
                <w:tblHeader w:val="0"/>
              </w:trPr>
              <w:tc>
                <w:tcPr/>
                <w:p w:rsidR="00000000" w:rsidDel="00000000" w:rsidP="00000000" w:rsidRDefault="00000000" w:rsidRPr="00000000" w14:paraId="00000E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E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22, 2023</w:t>
                  </w:r>
                </w:p>
              </w:tc>
            </w:tr>
            <w:tr>
              <w:trPr>
                <w:cantSplit w:val="0"/>
                <w:tblHeader w:val="0"/>
              </w:trPr>
              <w:tc>
                <w:tcPr/>
                <w:p w:rsidR="00000000" w:rsidDel="00000000" w:rsidP="00000000" w:rsidRDefault="00000000" w:rsidRPr="00000000" w14:paraId="00000E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E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22, 2023</w:t>
                  </w:r>
                </w:p>
              </w:tc>
            </w:tr>
            <w:tr>
              <w:trPr>
                <w:cantSplit w:val="0"/>
                <w:tblHeader w:val="0"/>
              </w:trPr>
              <w:tc>
                <w:tcPr/>
                <w:p w:rsidR="00000000" w:rsidDel="00000000" w:rsidP="00000000" w:rsidRDefault="00000000" w:rsidRPr="00000000" w14:paraId="00000E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E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08, 2023  09/08/2023 at 5:00 PM Eastern Time</w:t>
                  </w:r>
                </w:p>
              </w:tc>
            </w:tr>
            <w:tr>
              <w:trPr>
                <w:cantSplit w:val="0"/>
                <w:tblHeader w:val="0"/>
              </w:trPr>
              <w:tc>
                <w:tcPr/>
                <w:p w:rsidR="00000000" w:rsidDel="00000000" w:rsidP="00000000" w:rsidRDefault="00000000" w:rsidRPr="00000000" w14:paraId="00000E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E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08, 2023  09/08/2023 at 5:00 PM Eastern Time</w:t>
                  </w:r>
                </w:p>
              </w:tc>
            </w:tr>
            <w:tr>
              <w:trPr>
                <w:cantSplit w:val="0"/>
                <w:tblHeader w:val="0"/>
              </w:trPr>
              <w:tc>
                <w:tcPr/>
                <w:p w:rsidR="00000000" w:rsidDel="00000000" w:rsidP="00000000" w:rsidRDefault="00000000" w:rsidRPr="00000000" w14:paraId="00000E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E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08, 2023</w:t>
                  </w:r>
                </w:p>
              </w:tc>
            </w:tr>
            <w:tr>
              <w:trPr>
                <w:cantSplit w:val="0"/>
                <w:tblHeader w:val="0"/>
              </w:trPr>
              <w:tc>
                <w:tcPr/>
                <w:p w:rsidR="00000000" w:rsidDel="00000000" w:rsidP="00000000" w:rsidRDefault="00000000" w:rsidRPr="00000000" w14:paraId="00000E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E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$276,000,000</w:t>
                  </w:r>
                </w:p>
              </w:tc>
            </w:tr>
            <w:tr>
              <w:trPr>
                <w:cantSplit w:val="0"/>
                <w:tblHeader w:val="0"/>
              </w:trPr>
              <w:tc>
                <w:tcPr/>
                <w:p w:rsidR="00000000" w:rsidDel="00000000" w:rsidP="00000000" w:rsidRDefault="00000000" w:rsidRPr="00000000" w14:paraId="00000E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E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$7,500,000</w:t>
                  </w:r>
                </w:p>
              </w:tc>
            </w:tr>
            <w:tr>
              <w:trPr>
                <w:cantSplit w:val="0"/>
                <w:tblHeader w:val="0"/>
              </w:trPr>
              <w:tc>
                <w:tcPr/>
                <w:p w:rsidR="00000000" w:rsidDel="00000000" w:rsidP="00000000" w:rsidRDefault="00000000" w:rsidRPr="00000000" w14:paraId="00000E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E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w:t>
                  </w:r>
                </w:p>
              </w:tc>
            </w:tr>
          </w:tbl>
          <w:p w:rsidR="00000000" w:rsidDel="00000000" w:rsidP="00000000" w:rsidRDefault="00000000" w:rsidRPr="00000000" w14:paraId="00000E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E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0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E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E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E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E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MURI competition is open only to, and proposals are to be submitted only by, U.S. institutions of higher education (universities) with degree-granting programs in science and/or engineering, including DoD institutions of higher education. To the extent that it is part of a U.S. institution of higher education and is not designated as a Federally Funded Research and Development Center (FFRDC), a University Affiliated Research Center (UARC) is eligible to submit a proposal to this MURI competition and/or receive MURI funds. Ineligible organizations (e.g., industry, DoD laboratories, FFRDCs, and foreign entities) may collaborate on the research but may not receive MURI funds directly or via subaward.</w:t>
            </w:r>
          </w:p>
        </w:tc>
      </w:tr>
    </w:tbl>
    <w:p w:rsidR="00000000" w:rsidDel="00000000" w:rsidP="00000000" w:rsidRDefault="00000000" w:rsidRPr="00000000" w14:paraId="00000E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0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E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E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Air Force Office of Scientific Research</w:t>
            </w:r>
          </w:p>
        </w:tc>
      </w:tr>
      <w:tr>
        <w:trPr>
          <w:cantSplit w:val="0"/>
          <w:tblHeader w:val="0"/>
        </w:trPr>
        <w:tc>
          <w:tcPr/>
          <w:p w:rsidR="00000000" w:rsidDel="00000000" w:rsidP="00000000" w:rsidRDefault="00000000" w:rsidRPr="00000000" w14:paraId="00000E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E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Agency Name:</w:t>
            </w:r>
          </w:p>
          <w:p w:rsidR="00000000" w:rsidDel="00000000" w:rsidP="00000000" w:rsidRDefault="00000000" w:rsidRPr="00000000" w14:paraId="00000E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Air Force Office of Scientific Research</w:t>
            </w:r>
          </w:p>
          <w:p w:rsidR="00000000" w:rsidDel="00000000" w:rsidP="00000000" w:rsidRDefault="00000000" w:rsidRPr="00000000" w14:paraId="00000E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E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Description:</w:t>
            </w:r>
          </w:p>
          <w:p w:rsidR="00000000" w:rsidDel="00000000" w:rsidP="00000000" w:rsidRDefault="00000000" w:rsidRPr="00000000" w14:paraId="00000E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full announcement in Related Documents folder for detailed descriptions of the SPECIFIC MURI TOPICS.</w:t>
            </w:r>
          </w:p>
          <w:p w:rsidR="00000000" w:rsidDel="00000000" w:rsidP="00000000" w:rsidRDefault="00000000" w:rsidRPr="00000000" w14:paraId="00000E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E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Grantor Contact Information:</w:t>
            </w:r>
          </w:p>
          <w:p w:rsidR="00000000" w:rsidDel="00000000" w:rsidP="00000000" w:rsidRDefault="00000000" w:rsidRPr="00000000" w14:paraId="00000E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E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E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E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Katie Wisecarver</w:t>
            </w:r>
          </w:p>
          <w:p w:rsidR="00000000" w:rsidDel="00000000" w:rsidP="00000000" w:rsidRDefault="00000000" w:rsidRPr="00000000" w14:paraId="00000E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Program Coordinator</w:t>
            </w:r>
          </w:p>
          <w:p w:rsidR="00000000" w:rsidDel="00000000" w:rsidP="00000000" w:rsidRDefault="00000000" w:rsidRPr="00000000" w14:paraId="00000E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Phone 703-696-9544</w:t>
            </w:r>
          </w:p>
          <w:p w:rsidR="00000000" w:rsidDel="00000000" w:rsidP="00000000" w:rsidRDefault="00000000" w:rsidRPr="00000000" w14:paraId="00000E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E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Point of Contact</w:t>
            </w:r>
          </w:p>
        </w:tc>
      </w:tr>
      <w:tr>
        <w:trPr>
          <w:cantSplit w:val="0"/>
          <w:tblHeader w:val="0"/>
        </w:trPr>
        <w:tc>
          <w:tcPr/>
          <w:p w:rsidR="00000000" w:rsidDel="00000000" w:rsidP="00000000" w:rsidRDefault="00000000" w:rsidRPr="00000000" w14:paraId="00000E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E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https://www.afrl.af.mil/About-Us/Fact-Sheets/Fact-Sheet-Display/Article/2282103/afosr-funding-opportunities/</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Pr>
              <w:drawing>
                <wp:inline distB="0" distT="0" distL="0" distR="0">
                  <wp:extent cx="149225" cy="149225"/>
                  <wp:effectExtent b="0" l="0" r="0" t="0"/>
                  <wp:docPr descr="Click to View Exit Disclaimer" id="2072614595" name="image10.png"/>
                  <a:graphic>
                    <a:graphicData uri="http://schemas.openxmlformats.org/drawingml/2006/picture">
                      <pic:pic>
                        <pic:nvPicPr>
                          <pic:cNvPr descr="Click to View Exit Disclaimer" id="0" name="image10.png"/>
                          <pic:cNvPicPr preferRelativeResize="0"/>
                        </pic:nvPicPr>
                        <pic:blipFill>
                          <a:blip r:embed="rId221"/>
                          <a:srcRect b="0" l="0" r="0" t="0"/>
                          <a:stretch>
                            <a:fillRect/>
                          </a:stretch>
                        </pic:blipFill>
                        <pic:spPr>
                          <a:xfrm>
                            <a:off x="0" y="0"/>
                            <a:ext cx="149225" cy="149225"/>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E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E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Katie Wisecarver Program Coordinator Katie.wisecarver@us.af.mil Phone 703-696-9544</w:t>
              <w:br w:type="textWrapping"/>
              <w:br w:type="textWrapping"/>
            </w:r>
            <w:hyperlink r:id="rId22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 Point of Contact</w:t>
              </w:r>
            </w:hyperlink>
            <w:r w:rsidDel="00000000" w:rsidR="00000000" w:rsidRPr="00000000">
              <w:rPr>
                <w:rtl w:val="0"/>
              </w:rPr>
            </w:r>
          </w:p>
        </w:tc>
      </w:tr>
    </w:tbl>
    <w:p w:rsidR="00000000" w:rsidDel="00000000" w:rsidP="00000000" w:rsidRDefault="00000000" w:rsidRPr="00000000" w14:paraId="00000E76">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2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https://www.grants.gov/web/grants/view-opportunity.html?oppId=346285</w:t>
        </w:r>
      </w:hyperlink>
      <w:bookmarkStart w:colFirst="0" w:colLast="0" w:name="bookmark=id.3b2epr8" w:id="264"/>
      <w:bookmarkEnd w:id="264"/>
      <w:r w:rsidDel="00000000" w:rsidR="00000000" w:rsidRPr="00000000">
        <w:rPr>
          <w:rtl w:val="0"/>
        </w:rPr>
      </w:r>
    </w:p>
    <w:p w:rsidR="00000000" w:rsidDel="00000000" w:rsidP="00000000" w:rsidRDefault="00000000" w:rsidRPr="00000000" w14:paraId="00000E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q7ozz1" w:id="265"/>
    <w:bookmarkEnd w:id="265"/>
    <w:p w:rsidR="00000000" w:rsidDel="00000000" w:rsidP="00000000" w:rsidRDefault="00000000" w:rsidRPr="00000000" w14:paraId="00000E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Dept of the Army -- Materiel Command</w:t>
        <w:br w:type="textWrapping"/>
        <w:t xml:space="preserve">Fiscal Year (FY) 2024 Department of Defense Multidisciplinary Research Program of the University Research Initiative (MURI)- Army Submission</w:t>
        <w:br w:type="textWrapping"/>
        <w:t xml:space="preserve">Synopsis 1</w:t>
      </w:r>
      <w:r w:rsidDel="00000000" w:rsidR="00000000" w:rsidRPr="00000000">
        <w:rPr>
          <w:rtl w:val="0"/>
        </w:rPr>
      </w:r>
    </w:p>
    <w:tbl>
      <w:tblPr>
        <w:tblStyle w:val="Table21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E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211"/>
              <w:tblW w:w="5245.0" w:type="dxa"/>
              <w:jc w:val="left"/>
              <w:tblLayout w:type="fixed"/>
              <w:tblLook w:val="0400"/>
            </w:tblPr>
            <w:tblGrid>
              <w:gridCol w:w="1787"/>
              <w:gridCol w:w="3458"/>
              <w:tblGridChange w:id="0">
                <w:tblGrid>
                  <w:gridCol w:w="1787"/>
                  <w:gridCol w:w="3458"/>
                </w:tblGrid>
              </w:tblGridChange>
            </w:tblGrid>
            <w:tr>
              <w:trPr>
                <w:cantSplit w:val="0"/>
                <w:tblHeader w:val="0"/>
              </w:trPr>
              <w:tc>
                <w:tcPr/>
                <w:p w:rsidR="00000000" w:rsidDel="00000000" w:rsidP="00000000" w:rsidRDefault="00000000" w:rsidRPr="00000000" w14:paraId="00000E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E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E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E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W911NF-23-S-0005</w:t>
                  </w:r>
                </w:p>
              </w:tc>
            </w:tr>
            <w:tr>
              <w:trPr>
                <w:cantSplit w:val="0"/>
                <w:tblHeader w:val="0"/>
              </w:trPr>
              <w:tc>
                <w:tcPr/>
                <w:p w:rsidR="00000000" w:rsidDel="00000000" w:rsidP="00000000" w:rsidRDefault="00000000" w:rsidRPr="00000000" w14:paraId="00000E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E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Fiscal Year (FY) 2024 Department of Defense Multidisciplinary Research Program of the University Research Initiative (MURI)- Army Submission</w:t>
                  </w:r>
                </w:p>
              </w:tc>
            </w:tr>
            <w:tr>
              <w:trPr>
                <w:cantSplit w:val="0"/>
                <w:tblHeader w:val="0"/>
              </w:trPr>
              <w:tc>
                <w:tcPr/>
                <w:p w:rsidR="00000000" w:rsidDel="00000000" w:rsidP="00000000" w:rsidRDefault="00000000" w:rsidRPr="00000000" w14:paraId="00000E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E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E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E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E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E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0E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E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p w:rsidR="00000000" w:rsidDel="00000000" w:rsidP="00000000" w:rsidRDefault="00000000" w:rsidRPr="00000000" w14:paraId="00000E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E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E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E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w:t>
                  </w:r>
                </w:p>
              </w:tc>
            </w:tr>
            <w:tr>
              <w:trPr>
                <w:cantSplit w:val="0"/>
                <w:tblHeader w:val="0"/>
              </w:trPr>
              <w:tc>
                <w:tcPr/>
                <w:p w:rsidR="00000000" w:rsidDel="00000000" w:rsidP="00000000" w:rsidRDefault="00000000" w:rsidRPr="00000000" w14:paraId="00000E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E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12.431 -- Basic Scientific Research</w:t>
                  </w:r>
                </w:p>
              </w:tc>
            </w:tr>
            <w:tr>
              <w:trPr>
                <w:cantSplit w:val="0"/>
                <w:tblHeader w:val="0"/>
              </w:trPr>
              <w:tc>
                <w:tcPr/>
                <w:p w:rsidR="00000000" w:rsidDel="00000000" w:rsidP="00000000" w:rsidRDefault="00000000" w:rsidRPr="00000000" w14:paraId="00000E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E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E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E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12"/>
              <w:tblW w:w="5107.0" w:type="dxa"/>
              <w:jc w:val="left"/>
              <w:tblLayout w:type="fixed"/>
              <w:tblLook w:val="0400"/>
            </w:tblPr>
            <w:tblGrid>
              <w:gridCol w:w="1844"/>
              <w:gridCol w:w="3263"/>
              <w:tblGridChange w:id="0">
                <w:tblGrid>
                  <w:gridCol w:w="1844"/>
                  <w:gridCol w:w="3263"/>
                </w:tblGrid>
              </w:tblGridChange>
            </w:tblGrid>
            <w:tr>
              <w:trPr>
                <w:cantSplit w:val="0"/>
                <w:tblHeader w:val="0"/>
              </w:trPr>
              <w:tc>
                <w:tcPr/>
                <w:p w:rsidR="00000000" w:rsidDel="00000000" w:rsidP="00000000" w:rsidRDefault="00000000" w:rsidRPr="00000000" w14:paraId="00000E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E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0E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E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22, 2023</w:t>
                  </w:r>
                </w:p>
              </w:tc>
            </w:tr>
            <w:tr>
              <w:trPr>
                <w:cantSplit w:val="0"/>
                <w:tblHeader w:val="0"/>
              </w:trPr>
              <w:tc>
                <w:tcPr/>
                <w:p w:rsidR="00000000" w:rsidDel="00000000" w:rsidP="00000000" w:rsidRDefault="00000000" w:rsidRPr="00000000" w14:paraId="00000E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E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22, 2023</w:t>
                  </w:r>
                </w:p>
              </w:tc>
            </w:tr>
            <w:tr>
              <w:trPr>
                <w:cantSplit w:val="0"/>
                <w:tblHeader w:val="0"/>
              </w:trPr>
              <w:tc>
                <w:tcPr/>
                <w:p w:rsidR="00000000" w:rsidDel="00000000" w:rsidP="00000000" w:rsidRDefault="00000000" w:rsidRPr="00000000" w14:paraId="00000E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E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08, 2023  White Paper Inquiries and Questions: 05 May 2023 White Papers must be received no later than: 19 May 2023 at 5:00 PM Eastern Time Application Inquiries and Questions: 25 August 2023 Applications must be received no later than: 08 September 2023 at 5:00 PM Eastern Time</w:t>
                  </w:r>
                </w:p>
              </w:tc>
            </w:tr>
            <w:tr>
              <w:trPr>
                <w:cantSplit w:val="0"/>
                <w:tblHeader w:val="0"/>
              </w:trPr>
              <w:tc>
                <w:tcPr/>
                <w:p w:rsidR="00000000" w:rsidDel="00000000" w:rsidP="00000000" w:rsidRDefault="00000000" w:rsidRPr="00000000" w14:paraId="00000E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E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08, 2023  White Paper Inquiries and Questions: 05 May 2023 White Papers must be received no later than: 19 May 2023 at 5:00 PM Eastern Time Application Inquiries and Questions: 25 August 2023 Applications must be received no later than: 08 September 2023 at 5:00 PM Eastern Time</w:t>
                  </w:r>
                </w:p>
              </w:tc>
            </w:tr>
            <w:tr>
              <w:trPr>
                <w:cantSplit w:val="0"/>
                <w:tblHeader w:val="0"/>
              </w:trPr>
              <w:tc>
                <w:tcPr/>
                <w:p w:rsidR="00000000" w:rsidDel="00000000" w:rsidP="00000000" w:rsidRDefault="00000000" w:rsidRPr="00000000" w14:paraId="00000E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E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08, 2023</w:t>
                  </w:r>
                </w:p>
              </w:tc>
            </w:tr>
            <w:tr>
              <w:trPr>
                <w:cantSplit w:val="0"/>
                <w:tblHeader w:val="0"/>
              </w:trPr>
              <w:tc>
                <w:tcPr/>
                <w:p w:rsidR="00000000" w:rsidDel="00000000" w:rsidP="00000000" w:rsidRDefault="00000000" w:rsidRPr="00000000" w14:paraId="00000E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E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$276,000,000</w:t>
                  </w:r>
                </w:p>
              </w:tc>
            </w:tr>
            <w:tr>
              <w:trPr>
                <w:cantSplit w:val="0"/>
                <w:tblHeader w:val="0"/>
              </w:trPr>
              <w:tc>
                <w:tcPr/>
                <w:p w:rsidR="00000000" w:rsidDel="00000000" w:rsidP="00000000" w:rsidRDefault="00000000" w:rsidRPr="00000000" w14:paraId="00000E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E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$1,500,000</w:t>
                  </w:r>
                </w:p>
              </w:tc>
            </w:tr>
            <w:tr>
              <w:trPr>
                <w:cantSplit w:val="0"/>
                <w:tblHeader w:val="0"/>
              </w:trPr>
              <w:tc>
                <w:tcPr/>
                <w:p w:rsidR="00000000" w:rsidDel="00000000" w:rsidP="00000000" w:rsidRDefault="00000000" w:rsidRPr="00000000" w14:paraId="00000E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E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$1,250,000</w:t>
                  </w:r>
                </w:p>
              </w:tc>
            </w:tr>
          </w:tbl>
          <w:p w:rsidR="00000000" w:rsidDel="00000000" w:rsidP="00000000" w:rsidRDefault="00000000" w:rsidRPr="00000000" w14:paraId="00000E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E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1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E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E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E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E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MURI competition is open only to, and proposals are to be submitted only by, U.S. institutions of higher education (universities) with degree-granting programs in science and/or engineering, including DoD institutions of higher education. To the extent that it is part of a U.S. institution of higher education and is not designated as a Federally Funded Research and Development Center (FFRDC), a University Affiliated Research Center (UARC) is eligible to submit a proposal to this MURI competition and/or receive MURI funds. Ineligible organizations (e.g., industry, DoD laboratories, FFRDCs, and foreign entities) may collaborate on the research but may not receive MURI funds directly or via subaward.</w:t>
            </w:r>
          </w:p>
        </w:tc>
      </w:tr>
    </w:tbl>
    <w:p w:rsidR="00000000" w:rsidDel="00000000" w:rsidP="00000000" w:rsidRDefault="00000000" w:rsidRPr="00000000" w14:paraId="00000E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1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E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E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Dept of the Army -- Materiel Command</w:t>
            </w:r>
          </w:p>
        </w:tc>
      </w:tr>
      <w:tr>
        <w:trPr>
          <w:cantSplit w:val="0"/>
          <w:tblHeader w:val="0"/>
        </w:trPr>
        <w:tc>
          <w:tcPr/>
          <w:p w:rsidR="00000000" w:rsidDel="00000000" w:rsidP="00000000" w:rsidRDefault="00000000" w:rsidRPr="00000000" w14:paraId="00000E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E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Department of Defense (DoD) Multidisciplinary University Research Initiative (MURI)</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one element of the University Research Initiative (URI), is sponsored by the DoD research offices. Those offices include the Office of Naval Research (ONR), the Army Research Office (ARO), and the Air Force Office of Scientific Research (AFOSR) (hereafter collectively referred to as "DoD agencies" or “DoD”). This publication constitutes a Funding Opportunity Announcement (FOA) as contemplated in the Department of Defense Grants and Agreements regulations (DoDGARS) 32 CFR 22.315(a). The DoD agencies reserve the right to fund all, some, or none of the proposals received under this FOA. The DoD agencies provide no funding for direct reimbursement of proposal development costs. Technical and budget proposals (or any other material) submitted in response to this FOA will not be returned. It is the policy of the DoD agencies to treat all white papers and proposals submitted under this FOA as sensitive competitive information and to disclose their contents only for the purposes of evaluation. </w:t>
            </w:r>
          </w:p>
          <w:p w:rsidR="00000000" w:rsidDel="00000000" w:rsidP="00000000" w:rsidRDefault="00000000" w:rsidRPr="00000000" w14:paraId="00000E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E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Hyperlinks have been embedded within this document and appear as underlined, blue-colored words.</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reader may “jump” to the linked section by clicking the hyperlink. A formal Request for Proposals (RFP), solicitation, and/or additional information regarding this announcement will not be issued. DoD's MURI program addresses high-risk basic research and attempts to understand or achieve something that has never been done before. The program was initiated over 25 years ago, and it has regularly produced significant scientific breakthroughs with far reaching consequences to the fields of science, economic growth, and revolutionary new military technologies. Key to the program’s success is the close management of the MURI projects by Service program officers and their active role in providing research guidance. The DoD agencies involved in this program reserve the right to select for award all, some or none of the proposals submitted in response to this announcement. The DoD agencies provide no funding for direct reimbursement of proposal development costs. Technical and cost proposals (or any other material) submitted in response to this FOA will not be returned. It is the policy of the DoD agencies to treat all proposals as competition sensitive information and to disclose their contents only for the purposes of evaluation. </w:t>
            </w:r>
          </w:p>
          <w:p w:rsidR="00000000" w:rsidDel="00000000" w:rsidP="00000000" w:rsidRDefault="00000000" w:rsidRPr="00000000" w14:paraId="00000E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E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Awards will take the form of grants. </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 ARO SUBMISSIONS ONLY</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awards will take the form of grants and/or cooperative agreements. Any assistance instrument awarded under this announcement will be governed by the award terms and conditions that conform to DoD’s implementation of the Office of Management and Budget (OMB) circulars applicable to financial assistance. Terms and conditions will reflect DoD implementation of OMB guidance in 2 CFR Part 200, “Uniform Administrative Requirements, Cost Principles, and Audit Requirements for Federal Awards.”</w:t>
            </w:r>
          </w:p>
        </w:tc>
      </w:tr>
      <w:tr>
        <w:trPr>
          <w:cantSplit w:val="0"/>
          <w:tblHeader w:val="0"/>
        </w:trPr>
        <w:tc>
          <w:tcPr/>
          <w:p w:rsidR="00000000" w:rsidDel="00000000" w:rsidP="00000000" w:rsidRDefault="00000000" w:rsidRPr="00000000" w14:paraId="00000E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E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2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E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E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Kia S McCormick Procurement Analyst Phone 919-549-4281</w:t>
              <w:br w:type="textWrapping"/>
              <w:br w:type="textWrapping"/>
            </w:r>
            <w:hyperlink r:id="rId22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Point of Contact</w:t>
              </w:r>
            </w:hyperlink>
            <w:r w:rsidDel="00000000" w:rsidR="00000000" w:rsidRPr="00000000">
              <w:rPr>
                <w:rtl w:val="0"/>
              </w:rPr>
            </w:r>
          </w:p>
        </w:tc>
      </w:tr>
    </w:tbl>
    <w:p w:rsidR="00000000" w:rsidDel="00000000" w:rsidP="00000000" w:rsidRDefault="00000000" w:rsidRPr="00000000" w14:paraId="00000EB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2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https://www.grants.gov/web/grants/view-opportunity.html?oppId=346282</w:t>
        </w:r>
      </w:hyperlink>
      <w:r w:rsidDel="00000000" w:rsidR="00000000" w:rsidRPr="00000000">
        <w:rPr>
          <w:rtl w:val="0"/>
        </w:rPr>
      </w:r>
    </w:p>
    <w:p w:rsidR="00000000" w:rsidDel="00000000" w:rsidP="00000000" w:rsidRDefault="00000000" w:rsidRPr="00000000" w14:paraId="00000E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4a7cimu" w:id="266"/>
    <w:bookmarkEnd w:id="266"/>
    <w:p w:rsidR="00000000" w:rsidDel="00000000" w:rsidP="00000000" w:rsidRDefault="00000000" w:rsidRPr="00000000" w14:paraId="00000EB9">
      <w:pPr>
        <w:widowControl w:val="0"/>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yellow"/>
          <w:rtl w:val="0"/>
        </w:rPr>
        <w:t xml:space="preserve">Dept of the Army -- Materiel Command</w:t>
        <w:br w:type="textWrapping"/>
        <w:t xml:space="preserve">DEVCOM Analysis Center Broad Agency Announcement For Applied Research</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Synopsis 1</w:t>
      </w:r>
    </w:p>
    <w:tbl>
      <w:tblPr>
        <w:tblStyle w:val="Table21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E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color w:val="222222"/>
                <w:highlight w:val="white"/>
              </w:rPr>
            </w:pPr>
            <w:r w:rsidDel="00000000" w:rsidR="00000000" w:rsidRPr="00000000">
              <w:rPr>
                <w:rtl w:val="0"/>
              </w:rPr>
            </w:r>
          </w:p>
          <w:tbl>
            <w:tblPr>
              <w:tblStyle w:val="Table216"/>
              <w:tblW w:w="5245.0" w:type="dxa"/>
              <w:jc w:val="left"/>
              <w:tblLayout w:type="fixed"/>
              <w:tblLook w:val="0400"/>
            </w:tblPr>
            <w:tblGrid>
              <w:gridCol w:w="2510"/>
              <w:gridCol w:w="2735"/>
              <w:tblGridChange w:id="0">
                <w:tblGrid>
                  <w:gridCol w:w="2510"/>
                  <w:gridCol w:w="2735"/>
                </w:tblGrid>
              </w:tblGridChange>
            </w:tblGrid>
            <w:tr>
              <w:trPr>
                <w:cantSplit w:val="0"/>
                <w:tblHeader w:val="0"/>
              </w:trPr>
              <w:tc>
                <w:tcPr/>
                <w:p w:rsidR="00000000" w:rsidDel="00000000" w:rsidP="00000000" w:rsidRDefault="00000000" w:rsidRPr="00000000" w14:paraId="00000EBB">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vAlign w:val="center"/>
                </w:tcPr>
                <w:p w:rsidR="00000000" w:rsidDel="00000000" w:rsidP="00000000" w:rsidRDefault="00000000" w:rsidRPr="00000000" w14:paraId="00000EBC">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p w:rsidR="00000000" w:rsidDel="00000000" w:rsidP="00000000" w:rsidRDefault="00000000" w:rsidRPr="00000000" w14:paraId="00000EBD">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Number:</w:t>
                  </w:r>
                </w:p>
              </w:tc>
              <w:tc>
                <w:tcPr>
                  <w:vAlign w:val="center"/>
                </w:tcPr>
                <w:p w:rsidR="00000000" w:rsidDel="00000000" w:rsidP="00000000" w:rsidRDefault="00000000" w:rsidRPr="00000000" w14:paraId="00000EBE">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W911NF-23-S-0003</w:t>
                  </w:r>
                </w:p>
              </w:tc>
            </w:tr>
            <w:tr>
              <w:trPr>
                <w:cantSplit w:val="0"/>
                <w:tblHeader w:val="0"/>
              </w:trPr>
              <w:tc>
                <w:tcPr/>
                <w:p w:rsidR="00000000" w:rsidDel="00000000" w:rsidP="00000000" w:rsidRDefault="00000000" w:rsidRPr="00000000" w14:paraId="00000EBF">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Title:</w:t>
                  </w:r>
                </w:p>
              </w:tc>
              <w:tc>
                <w:tcPr>
                  <w:vAlign w:val="center"/>
                </w:tcPr>
                <w:p w:rsidR="00000000" w:rsidDel="00000000" w:rsidP="00000000" w:rsidRDefault="00000000" w:rsidRPr="00000000" w14:paraId="00000EC0">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DEVCOM ANALYSIS CENTER BROAD AGENCY ANNOUNCEMENT FOR APPLIED RESEARCH</w:t>
                  </w:r>
                </w:p>
              </w:tc>
            </w:tr>
            <w:tr>
              <w:trPr>
                <w:cantSplit w:val="0"/>
                <w:tblHeader w:val="0"/>
              </w:trPr>
              <w:tc>
                <w:tcPr/>
                <w:p w:rsidR="00000000" w:rsidDel="00000000" w:rsidP="00000000" w:rsidRDefault="00000000" w:rsidRPr="00000000" w14:paraId="00000EC1">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vAlign w:val="center"/>
                </w:tcPr>
                <w:p w:rsidR="00000000" w:rsidDel="00000000" w:rsidP="00000000" w:rsidRDefault="00000000" w:rsidRPr="00000000" w14:paraId="00000EC2">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p w:rsidR="00000000" w:rsidDel="00000000" w:rsidP="00000000" w:rsidRDefault="00000000" w:rsidRPr="00000000" w14:paraId="00000EC3">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vAlign w:val="center"/>
                </w:tcPr>
                <w:p w:rsidR="00000000" w:rsidDel="00000000" w:rsidP="00000000" w:rsidRDefault="00000000" w:rsidRPr="00000000" w14:paraId="00000EC4">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0EC5">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vAlign w:val="center"/>
                </w:tcPr>
                <w:p w:rsidR="00000000" w:rsidDel="00000000" w:rsidP="00000000" w:rsidRDefault="00000000" w:rsidRPr="00000000" w14:paraId="00000EC6">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Cooperative Agreement</w:t>
                    <w:br w:type="textWrapping"/>
                    <w:t xml:space="preserve">Grant</w:t>
                    <w:br w:type="textWrapping"/>
                    <w:t xml:space="preserve">Other</w:t>
                    <w:br w:type="textWrapping"/>
                    <w:t xml:space="preserve">Procurement Contract</w:t>
                  </w:r>
                </w:p>
              </w:tc>
            </w:tr>
            <w:tr>
              <w:trPr>
                <w:cantSplit w:val="0"/>
                <w:tblHeader w:val="0"/>
              </w:trPr>
              <w:tc>
                <w:tcPr/>
                <w:p w:rsidR="00000000" w:rsidDel="00000000" w:rsidP="00000000" w:rsidRDefault="00000000" w:rsidRPr="00000000" w14:paraId="00000EC7">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vAlign w:val="center"/>
                </w:tcPr>
                <w:p w:rsidR="00000000" w:rsidDel="00000000" w:rsidP="00000000" w:rsidRDefault="00000000" w:rsidRPr="00000000" w14:paraId="00000EC8">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Science and Technology and other Research and Development</w:t>
                  </w:r>
                </w:p>
              </w:tc>
            </w:tr>
            <w:tr>
              <w:trPr>
                <w:cantSplit w:val="0"/>
                <w:tblHeader w:val="0"/>
              </w:trPr>
              <w:tc>
                <w:tcPr/>
                <w:p w:rsidR="00000000" w:rsidDel="00000000" w:rsidP="00000000" w:rsidRDefault="00000000" w:rsidRPr="00000000" w14:paraId="00000EC9">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vAlign w:val="center"/>
                </w:tcPr>
                <w:p w:rsidR="00000000" w:rsidDel="00000000" w:rsidP="00000000" w:rsidRDefault="00000000" w:rsidRPr="00000000" w14:paraId="00000ECA">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0ECB">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vAlign w:val="center"/>
                </w:tcPr>
                <w:p w:rsidR="00000000" w:rsidDel="00000000" w:rsidP="00000000" w:rsidRDefault="00000000" w:rsidRPr="00000000" w14:paraId="00000ECC">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1000</w:t>
                  </w:r>
                </w:p>
              </w:tc>
            </w:tr>
            <w:tr>
              <w:trPr>
                <w:cantSplit w:val="0"/>
                <w:tblHeader w:val="0"/>
              </w:trPr>
              <w:tc>
                <w:tcPr/>
                <w:p w:rsidR="00000000" w:rsidDel="00000000" w:rsidP="00000000" w:rsidRDefault="00000000" w:rsidRPr="00000000" w14:paraId="00000ECD">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CFDA Number(s):</w:t>
                  </w:r>
                </w:p>
              </w:tc>
              <w:tc>
                <w:tcPr>
                  <w:vAlign w:val="center"/>
                </w:tcPr>
                <w:p w:rsidR="00000000" w:rsidDel="00000000" w:rsidP="00000000" w:rsidRDefault="00000000" w:rsidRPr="00000000" w14:paraId="00000ECE">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12.431 -- Basic Scientific Research</w:t>
                  </w:r>
                </w:p>
              </w:tc>
            </w:tr>
            <w:tr>
              <w:trPr>
                <w:cantSplit w:val="0"/>
                <w:tblHeader w:val="0"/>
              </w:trPr>
              <w:tc>
                <w:tcPr/>
                <w:p w:rsidR="00000000" w:rsidDel="00000000" w:rsidP="00000000" w:rsidRDefault="00000000" w:rsidRPr="00000000" w14:paraId="00000ECF">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vAlign w:val="center"/>
                </w:tcPr>
                <w:p w:rsidR="00000000" w:rsidDel="00000000" w:rsidP="00000000" w:rsidRDefault="00000000" w:rsidRPr="00000000" w14:paraId="00000ED0">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w:t>
                  </w:r>
                </w:p>
              </w:tc>
            </w:tr>
          </w:tbl>
          <w:p w:rsidR="00000000" w:rsidDel="00000000" w:rsidP="00000000" w:rsidRDefault="00000000" w:rsidRPr="00000000" w14:paraId="00000ED1">
            <w:pPr>
              <w:widowControl w:val="0"/>
              <w:rPr>
                <w:rFonts w:ascii="Helvetica Neue" w:cs="Helvetica Neue" w:eastAsia="Helvetica Neue" w:hAnsi="Helvetica Neue"/>
                <w:color w:val="222222"/>
              </w:rPr>
            </w:pPr>
            <w:r w:rsidDel="00000000" w:rsidR="00000000" w:rsidRPr="00000000">
              <w:rPr>
                <w:rtl w:val="0"/>
              </w:rPr>
            </w:r>
          </w:p>
        </w:tc>
        <w:tc>
          <w:tcPr/>
          <w:p w:rsidR="00000000" w:rsidDel="00000000" w:rsidP="00000000" w:rsidRDefault="00000000" w:rsidRPr="00000000" w14:paraId="00000E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color w:val="222222"/>
              </w:rPr>
            </w:pPr>
            <w:r w:rsidDel="00000000" w:rsidR="00000000" w:rsidRPr="00000000">
              <w:rPr>
                <w:rtl w:val="0"/>
              </w:rPr>
            </w:r>
          </w:p>
          <w:tbl>
            <w:tblPr>
              <w:tblStyle w:val="Table217"/>
              <w:tblW w:w="4760.0" w:type="dxa"/>
              <w:jc w:val="left"/>
              <w:tblLayout w:type="fixed"/>
              <w:tblLook w:val="0400"/>
            </w:tblPr>
            <w:tblGrid>
              <w:gridCol w:w="2615"/>
              <w:gridCol w:w="2145"/>
              <w:tblGridChange w:id="0">
                <w:tblGrid>
                  <w:gridCol w:w="2615"/>
                  <w:gridCol w:w="2145"/>
                </w:tblGrid>
              </w:tblGridChange>
            </w:tblGrid>
            <w:tr>
              <w:trPr>
                <w:cantSplit w:val="0"/>
                <w:tblHeader w:val="0"/>
              </w:trPr>
              <w:tc>
                <w:tcPr/>
                <w:p w:rsidR="00000000" w:rsidDel="00000000" w:rsidP="00000000" w:rsidRDefault="00000000" w:rsidRPr="00000000" w14:paraId="00000ED3">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vAlign w:val="center"/>
                </w:tcPr>
                <w:p w:rsidR="00000000" w:rsidDel="00000000" w:rsidP="00000000" w:rsidRDefault="00000000" w:rsidRPr="00000000" w14:paraId="00000ED4">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Synopsis 1</w:t>
                  </w:r>
                </w:p>
              </w:tc>
            </w:tr>
            <w:tr>
              <w:trPr>
                <w:cantSplit w:val="0"/>
                <w:tblHeader w:val="0"/>
              </w:trPr>
              <w:tc>
                <w:tcPr/>
                <w:p w:rsidR="00000000" w:rsidDel="00000000" w:rsidP="00000000" w:rsidRDefault="00000000" w:rsidRPr="00000000" w14:paraId="00000ED5">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Posted Date:</w:t>
                  </w:r>
                </w:p>
              </w:tc>
              <w:tc>
                <w:tcPr>
                  <w:vAlign w:val="center"/>
                </w:tcPr>
                <w:p w:rsidR="00000000" w:rsidDel="00000000" w:rsidP="00000000" w:rsidRDefault="00000000" w:rsidRPr="00000000" w14:paraId="00000ED6">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Jan 05, 2023</w:t>
                  </w:r>
                </w:p>
              </w:tc>
            </w:tr>
            <w:tr>
              <w:trPr>
                <w:cantSplit w:val="0"/>
                <w:tblHeader w:val="0"/>
              </w:trPr>
              <w:tc>
                <w:tcPr/>
                <w:p w:rsidR="00000000" w:rsidDel="00000000" w:rsidP="00000000" w:rsidRDefault="00000000" w:rsidRPr="00000000" w14:paraId="00000ED7">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vAlign w:val="center"/>
                </w:tcPr>
                <w:p w:rsidR="00000000" w:rsidDel="00000000" w:rsidP="00000000" w:rsidRDefault="00000000" w:rsidRPr="00000000" w14:paraId="00000ED8">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Jan 05, 2023</w:t>
                  </w:r>
                </w:p>
              </w:tc>
            </w:tr>
            <w:tr>
              <w:trPr>
                <w:cantSplit w:val="0"/>
                <w:tblHeader w:val="0"/>
              </w:trPr>
              <w:tc>
                <w:tcPr/>
                <w:p w:rsidR="00000000" w:rsidDel="00000000" w:rsidP="00000000" w:rsidRDefault="00000000" w:rsidRPr="00000000" w14:paraId="00000ED9">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Original Closing Date for Applications:</w:t>
                  </w:r>
                </w:p>
              </w:tc>
              <w:tc>
                <w:tcPr>
                  <w:vAlign w:val="center"/>
                </w:tcPr>
                <w:p w:rsidR="00000000" w:rsidDel="00000000" w:rsidP="00000000" w:rsidRDefault="00000000" w:rsidRPr="00000000" w14:paraId="00000EDA">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Jan 04, 2028  </w:t>
                  </w:r>
                </w:p>
              </w:tc>
            </w:tr>
            <w:tr>
              <w:trPr>
                <w:cantSplit w:val="0"/>
                <w:tblHeader w:val="0"/>
              </w:trPr>
              <w:tc>
                <w:tcPr/>
                <w:p w:rsidR="00000000" w:rsidDel="00000000" w:rsidP="00000000" w:rsidRDefault="00000000" w:rsidRPr="00000000" w14:paraId="00000EDB">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Current Closing Date for Applications:</w:t>
                  </w:r>
                </w:p>
              </w:tc>
              <w:tc>
                <w:tcPr>
                  <w:vAlign w:val="center"/>
                </w:tcPr>
                <w:p w:rsidR="00000000" w:rsidDel="00000000" w:rsidP="00000000" w:rsidRDefault="00000000" w:rsidRPr="00000000" w14:paraId="00000EDC">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Jan 04, 2028  </w:t>
                  </w:r>
                </w:p>
              </w:tc>
            </w:tr>
            <w:tr>
              <w:trPr>
                <w:cantSplit w:val="0"/>
                <w:tblHeader w:val="0"/>
              </w:trPr>
              <w:tc>
                <w:tcPr/>
                <w:p w:rsidR="00000000" w:rsidDel="00000000" w:rsidP="00000000" w:rsidRDefault="00000000" w:rsidRPr="00000000" w14:paraId="00000EDD">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vAlign w:val="center"/>
                </w:tcPr>
                <w:p w:rsidR="00000000" w:rsidDel="00000000" w:rsidP="00000000" w:rsidRDefault="00000000" w:rsidRPr="00000000" w14:paraId="00000EDE">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Feb 03, 2028</w:t>
                  </w:r>
                </w:p>
              </w:tc>
            </w:tr>
            <w:tr>
              <w:trPr>
                <w:cantSplit w:val="0"/>
                <w:tblHeader w:val="0"/>
              </w:trPr>
              <w:tc>
                <w:tcPr/>
                <w:p w:rsidR="00000000" w:rsidDel="00000000" w:rsidP="00000000" w:rsidRDefault="00000000" w:rsidRPr="00000000" w14:paraId="00000EDF">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vAlign w:val="center"/>
                </w:tcPr>
                <w:p w:rsidR="00000000" w:rsidDel="00000000" w:rsidP="00000000" w:rsidRDefault="00000000" w:rsidRPr="00000000" w14:paraId="00000EE0">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0EE1">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vAlign w:val="center"/>
                </w:tcPr>
                <w:p w:rsidR="00000000" w:rsidDel="00000000" w:rsidP="00000000" w:rsidRDefault="00000000" w:rsidRPr="00000000" w14:paraId="00000EE2">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0EE3">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vAlign w:val="center"/>
                </w:tcPr>
                <w:p w:rsidR="00000000" w:rsidDel="00000000" w:rsidP="00000000" w:rsidRDefault="00000000" w:rsidRPr="00000000" w14:paraId="00000EE4">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bl>
          <w:p w:rsidR="00000000" w:rsidDel="00000000" w:rsidP="00000000" w:rsidRDefault="00000000" w:rsidRPr="00000000" w14:paraId="00000EE5">
            <w:pPr>
              <w:widowControl w:val="0"/>
              <w:rPr>
                <w:rFonts w:ascii="Helvetica Neue" w:cs="Helvetica Neue" w:eastAsia="Helvetica Neue" w:hAnsi="Helvetica Neue"/>
                <w:color w:val="222222"/>
              </w:rPr>
            </w:pPr>
            <w:r w:rsidDel="00000000" w:rsidR="00000000" w:rsidRPr="00000000">
              <w:rPr>
                <w:rtl w:val="0"/>
              </w:rPr>
            </w:r>
          </w:p>
        </w:tc>
      </w:tr>
    </w:tbl>
    <w:p w:rsidR="00000000" w:rsidDel="00000000" w:rsidP="00000000" w:rsidRDefault="00000000" w:rsidRPr="00000000" w14:paraId="00000EE6">
      <w:pPr>
        <w:widowControl w:val="0"/>
        <w:rPr>
          <w:rFonts w:ascii="Helvetica Neue" w:cs="Helvetica Neue" w:eastAsia="Helvetica Neue" w:hAnsi="Helvetica Neue"/>
          <w:color w:val="222222"/>
        </w:rPr>
      </w:pPr>
      <w:r w:rsidDel="00000000" w:rsidR="00000000" w:rsidRPr="00000000">
        <w:rPr>
          <w:rtl w:val="0"/>
        </w:rPr>
      </w:r>
    </w:p>
    <w:tbl>
      <w:tblPr>
        <w:tblStyle w:val="Table218"/>
        <w:tblW w:w="10890.0" w:type="dxa"/>
        <w:jc w:val="left"/>
        <w:tblLayout w:type="fixed"/>
        <w:tblLook w:val="0400"/>
      </w:tblPr>
      <w:tblGrid>
        <w:gridCol w:w="4333"/>
        <w:gridCol w:w="6557"/>
        <w:tblGridChange w:id="0">
          <w:tblGrid>
            <w:gridCol w:w="4333"/>
            <w:gridCol w:w="6557"/>
          </w:tblGrid>
        </w:tblGridChange>
      </w:tblGrid>
      <w:tr>
        <w:trPr>
          <w:cantSplit w:val="0"/>
          <w:tblHeader w:val="0"/>
        </w:trPr>
        <w:tc>
          <w:tcPr/>
          <w:p w:rsidR="00000000" w:rsidDel="00000000" w:rsidP="00000000" w:rsidRDefault="00000000" w:rsidRPr="00000000" w14:paraId="00000EE7">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vAlign w:val="center"/>
          </w:tcPr>
          <w:p w:rsidR="00000000" w:rsidDel="00000000" w:rsidP="00000000" w:rsidRDefault="00000000" w:rsidRPr="00000000" w14:paraId="00000EE8">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EE9">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vAlign w:val="center"/>
          </w:tcPr>
          <w:p w:rsidR="00000000" w:rsidDel="00000000" w:rsidP="00000000" w:rsidRDefault="00000000" w:rsidRPr="00000000" w14:paraId="00000EEA">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Unless dictated by the award instrument type, eligible applicants under this BAA include institutions of higher education, nonprofit organizations, state and local governments, foreign organizations, foreign public entities, and for-profit organizations (i.e. large and small businesses). For specific Other Transactions for Prototypes eligibility requirements, please see the “Other Transaction for Prototype or Production” section within the II.B. Federal Award Information section.</w:t>
            </w:r>
          </w:p>
        </w:tc>
      </w:tr>
    </w:tbl>
    <w:p w:rsidR="00000000" w:rsidDel="00000000" w:rsidP="00000000" w:rsidRDefault="00000000" w:rsidRPr="00000000" w14:paraId="00000EEB">
      <w:pPr>
        <w:widowControl w:val="0"/>
        <w:rPr>
          <w:rFonts w:ascii="Helvetica Neue" w:cs="Helvetica Neue" w:eastAsia="Helvetica Neue" w:hAnsi="Helvetica Neue"/>
          <w:color w:val="222222"/>
        </w:rPr>
      </w:pPr>
      <w:r w:rsidDel="00000000" w:rsidR="00000000" w:rsidRPr="00000000">
        <w:rPr>
          <w:rtl w:val="0"/>
        </w:rPr>
      </w:r>
    </w:p>
    <w:tbl>
      <w:tblPr>
        <w:tblStyle w:val="Table219"/>
        <w:tblW w:w="10890.0" w:type="dxa"/>
        <w:jc w:val="left"/>
        <w:tblLayout w:type="fixed"/>
        <w:tblLook w:val="0400"/>
      </w:tblPr>
      <w:tblGrid>
        <w:gridCol w:w="3694"/>
        <w:gridCol w:w="7196"/>
        <w:tblGridChange w:id="0">
          <w:tblGrid>
            <w:gridCol w:w="3694"/>
            <w:gridCol w:w="7196"/>
          </w:tblGrid>
        </w:tblGridChange>
      </w:tblGrid>
      <w:tr>
        <w:trPr>
          <w:cantSplit w:val="0"/>
          <w:tblHeader w:val="0"/>
        </w:trPr>
        <w:tc>
          <w:tcPr/>
          <w:p w:rsidR="00000000" w:rsidDel="00000000" w:rsidP="00000000" w:rsidRDefault="00000000" w:rsidRPr="00000000" w14:paraId="00000EEC">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vAlign w:val="center"/>
          </w:tcPr>
          <w:p w:rsidR="00000000" w:rsidDel="00000000" w:rsidP="00000000" w:rsidRDefault="00000000" w:rsidRPr="00000000" w14:paraId="00000EED">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Dept of the Army -- Materiel Command</w:t>
            </w:r>
          </w:p>
        </w:tc>
      </w:tr>
      <w:tr>
        <w:trPr>
          <w:cantSplit w:val="0"/>
          <w:tblHeader w:val="0"/>
        </w:trPr>
        <w:tc>
          <w:tcPr/>
          <w:p w:rsidR="00000000" w:rsidDel="00000000" w:rsidP="00000000" w:rsidRDefault="00000000" w:rsidRPr="00000000" w14:paraId="00000EEE">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vAlign w:val="center"/>
          </w:tcPr>
          <w:p w:rsidR="00000000" w:rsidDel="00000000" w:rsidP="00000000" w:rsidRDefault="00000000" w:rsidRPr="00000000" w14:paraId="00000EEF">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purpose of this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Analysis Center (DAC) for funding consideration. </w:t>
            </w:r>
          </w:p>
          <w:p w:rsidR="00000000" w:rsidDel="00000000" w:rsidP="00000000" w:rsidRDefault="00000000" w:rsidRPr="00000000" w14:paraId="00000EF0">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p w:rsidR="00000000" w:rsidDel="00000000" w:rsidP="00000000" w:rsidRDefault="00000000" w:rsidRPr="00000000" w14:paraId="00000EF1">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DAC is the Army's foundation for data-driven analytical decisions across the lifecycle to ensure overmatch for a lethal Army.  DAC’s mission is to: </w:t>
            </w:r>
            <w:r w:rsidDel="00000000" w:rsidR="00000000" w:rsidRPr="00000000">
              <w:rPr>
                <w:rFonts w:ascii="Helvetica Neue" w:cs="Helvetica Neue" w:eastAsia="Helvetica Neue" w:hAnsi="Helvetica Neue"/>
                <w:color w:val="222222"/>
                <w:u w:val="single"/>
                <w:rtl w:val="0"/>
              </w:rPr>
              <w:t xml:space="preserve">Inform</w:t>
            </w:r>
            <w:r w:rsidDel="00000000" w:rsidR="00000000" w:rsidRPr="00000000">
              <w:rPr>
                <w:rFonts w:ascii="Helvetica Neue" w:cs="Helvetica Neue" w:eastAsia="Helvetica Neue" w:hAnsi="Helvetica Neue"/>
                <w:color w:val="222222"/>
                <w:rtl w:val="0"/>
              </w:rPr>
              <w:t xml:space="preserve"> Army modernization and readiness decisions with objective </w:t>
            </w:r>
            <w:r w:rsidDel="00000000" w:rsidR="00000000" w:rsidRPr="00000000">
              <w:rPr>
                <w:rFonts w:ascii="Helvetica Neue" w:cs="Helvetica Neue" w:eastAsia="Helvetica Neue" w:hAnsi="Helvetica Neue"/>
                <w:color w:val="222222"/>
                <w:u w:val="single"/>
                <w:rtl w:val="0"/>
              </w:rPr>
              <w:t xml:space="preserve">Analysis</w:t>
            </w:r>
            <w:r w:rsidDel="00000000" w:rsidR="00000000" w:rsidRPr="00000000">
              <w:rPr>
                <w:rFonts w:ascii="Helvetica Neue" w:cs="Helvetica Neue" w:eastAsia="Helvetica Neue" w:hAnsi="Helvetica Neue"/>
                <w:color w:val="222222"/>
                <w:rtl w:val="0"/>
              </w:rPr>
              <w:t xml:space="preserve"> enabled through </w:t>
            </w:r>
            <w:r w:rsidDel="00000000" w:rsidR="00000000" w:rsidRPr="00000000">
              <w:rPr>
                <w:rFonts w:ascii="Helvetica Neue" w:cs="Helvetica Neue" w:eastAsia="Helvetica Neue" w:hAnsi="Helvetica Neue"/>
                <w:color w:val="222222"/>
                <w:u w:val="single"/>
                <w:rtl w:val="0"/>
              </w:rPr>
              <w:t xml:space="preserve">Tool</w:t>
            </w:r>
            <w:r w:rsidDel="00000000" w:rsidR="00000000" w:rsidRPr="00000000">
              <w:rPr>
                <w:rFonts w:ascii="Helvetica Neue" w:cs="Helvetica Neue" w:eastAsia="Helvetica Neue" w:hAnsi="Helvetica Neue"/>
                <w:color w:val="222222"/>
                <w:rtl w:val="0"/>
              </w:rPr>
              <w:t xml:space="preserve"> development and </w:t>
            </w:r>
            <w:r w:rsidDel="00000000" w:rsidR="00000000" w:rsidRPr="00000000">
              <w:rPr>
                <w:rFonts w:ascii="Helvetica Neue" w:cs="Helvetica Neue" w:eastAsia="Helvetica Neue" w:hAnsi="Helvetica Neue"/>
                <w:color w:val="222222"/>
                <w:u w:val="single"/>
                <w:rtl w:val="0"/>
              </w:rPr>
              <w:t xml:space="preserve">Data</w:t>
            </w:r>
            <w:r w:rsidDel="00000000" w:rsidR="00000000" w:rsidRPr="00000000">
              <w:rPr>
                <w:rFonts w:ascii="Helvetica Neue" w:cs="Helvetica Neue" w:eastAsia="Helvetica Neue" w:hAnsi="Helvetica Neue"/>
                <w:color w:val="222222"/>
                <w:rtl w:val="0"/>
              </w:rPr>
              <w:t xml:space="preserve"> curation.</w:t>
            </w:r>
          </w:p>
          <w:p w:rsidR="00000000" w:rsidDel="00000000" w:rsidP="00000000" w:rsidRDefault="00000000" w:rsidRPr="00000000" w14:paraId="00000EF2">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p w:rsidR="00000000" w:rsidDel="00000000" w:rsidP="00000000" w:rsidRDefault="00000000" w:rsidRPr="00000000" w14:paraId="00000EF3">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DAC partners across the national security enterprise to deliver fundamentally advantageous change that is rooted in the creation and exploitation of scientific knowledge. DAC accomplishes this mission by funding the areas of applied research (budget activity 6.2), as defined by 32 CFR 22.105, advanced technology development (budget activity 6.3), and advanced component development and prototypes (budget activity 6.4).</w:t>
            </w:r>
          </w:p>
          <w:p w:rsidR="00000000" w:rsidDel="00000000" w:rsidP="00000000" w:rsidRDefault="00000000" w:rsidRPr="00000000" w14:paraId="00000EF4">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p w:rsidR="00000000" w:rsidDel="00000000" w:rsidP="00000000" w:rsidRDefault="00000000" w:rsidRPr="00000000" w14:paraId="00000EF5">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Whitepapers for initial concept reviews and full proposals are sought from institutions of higher education, nonprofit organizations, state and local governments, foreign organizations, foreign public entities, and for-profit organizations (i.e. large and small businesses) for scientific research that supports the DAC mission. The DAC BAA generally conforms to the portfolio structured around research area based mission execution. Whitepapers and full proposals are expected to be for cutting-edge innovative research that could produce discoveries with a significant impact to enable new and improved Army technologies and related operational capabilities and related technologies. </w:t>
            </w:r>
          </w:p>
          <w:p w:rsidR="00000000" w:rsidDel="00000000" w:rsidP="00000000" w:rsidRDefault="00000000" w:rsidRPr="00000000" w14:paraId="00000EF6">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p w:rsidR="00000000" w:rsidDel="00000000" w:rsidP="00000000" w:rsidRDefault="00000000" w:rsidRPr="00000000" w14:paraId="00000EF7">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In an effort to provide DAC's research topics and related information in an easy to digest format, DAC has published the following public website listing all current DAC research topics: </w:t>
            </w:r>
            <w:hyperlink r:id="rId227">
              <w:r w:rsidDel="00000000" w:rsidR="00000000" w:rsidRPr="00000000">
                <w:rPr>
                  <w:rFonts w:ascii="Helvetica Neue" w:cs="Helvetica Neue" w:eastAsia="Helvetica Neue" w:hAnsi="Helvetica Neue"/>
                  <w:color w:val="0000ff"/>
                  <w:u w:val="single"/>
                  <w:rtl w:val="0"/>
                </w:rPr>
                <w:t xml:space="preserve">https://www.army.mil/article/261533</w:t>
              </w:r>
            </w:hyperlink>
            <w:r w:rsidDel="00000000" w:rsidR="00000000" w:rsidRPr="00000000">
              <w:rPr>
                <w:rFonts w:ascii="Helvetica Neue" w:cs="Helvetica Neue" w:eastAsia="Helvetica Neue" w:hAnsi="Helvetica Neue"/>
                <w:color w:val="222222"/>
                <w:rtl w:val="0"/>
              </w:rPr>
              <w:t xml:space="preserve">, hereafter referenced as the DAC BAA topics website. DAC focuses on executing in-house research programs but supplements our efforts with support from the broader technology base and Academia. DAC funds a modest amount of extramural research in certain specific areas, and those areas are described on the DAC BAA topics website.  Changes to these topics will be made using this website on an as needed basis. A change to the DAC BAA topics website is not an amendment to this BAA and will not be posted on </w:t>
            </w:r>
            <w:hyperlink r:id="rId228">
              <w:r w:rsidDel="00000000" w:rsidR="00000000" w:rsidRPr="00000000">
                <w:rPr>
                  <w:rFonts w:ascii="Helvetica Neue" w:cs="Helvetica Neue" w:eastAsia="Helvetica Neue" w:hAnsi="Helvetica Neue"/>
                  <w:color w:val="0000ff"/>
                  <w:u w:val="single"/>
                  <w:rtl w:val="0"/>
                </w:rPr>
                <w:t xml:space="preserve">https://www.grants.gov/</w:t>
              </w:r>
            </w:hyperlink>
            <w:r w:rsidDel="00000000" w:rsidR="00000000" w:rsidRPr="00000000">
              <w:rPr>
                <w:rFonts w:ascii="Helvetica Neue" w:cs="Helvetica Neue" w:eastAsia="Helvetica Neue" w:hAnsi="Helvetica Neue"/>
                <w:color w:val="222222"/>
                <w:rtl w:val="0"/>
              </w:rPr>
              <w:t xml:space="preserve"> and </w:t>
            </w:r>
            <w:hyperlink r:id="rId229">
              <w:r w:rsidDel="00000000" w:rsidR="00000000" w:rsidRPr="00000000">
                <w:rPr>
                  <w:rFonts w:ascii="Helvetica Neue" w:cs="Helvetica Neue" w:eastAsia="Helvetica Neue" w:hAnsi="Helvetica Neue"/>
                  <w:color w:val="0000ff"/>
                  <w:u w:val="single"/>
                  <w:rtl w:val="0"/>
                </w:rPr>
                <w:t xml:space="preserve">https://sam.gov/</w:t>
              </w:r>
            </w:hyperlink>
            <w:r w:rsidDel="00000000" w:rsidR="00000000" w:rsidRPr="00000000">
              <w:rPr>
                <w:rFonts w:ascii="Helvetica Neue" w:cs="Helvetica Neue" w:eastAsia="Helvetica Neue" w:hAnsi="Helvetica Neue"/>
                <w:color w:val="222222"/>
                <w:rtl w:val="0"/>
              </w:rPr>
              <w:t xml:space="preserve">. A change to this document, the BAA itself, is an amendment and will be posted on </w:t>
            </w:r>
            <w:hyperlink r:id="rId230">
              <w:r w:rsidDel="00000000" w:rsidR="00000000" w:rsidRPr="00000000">
                <w:rPr>
                  <w:rFonts w:ascii="Helvetica Neue" w:cs="Helvetica Neue" w:eastAsia="Helvetica Neue" w:hAnsi="Helvetica Neue"/>
                  <w:color w:val="0000ff"/>
                  <w:u w:val="single"/>
                  <w:rtl w:val="0"/>
                </w:rPr>
                <w:t xml:space="preserve">https://www.grants.gov/</w:t>
              </w:r>
            </w:hyperlink>
            <w:r w:rsidDel="00000000" w:rsidR="00000000" w:rsidRPr="00000000">
              <w:rPr>
                <w:rFonts w:ascii="Helvetica Neue" w:cs="Helvetica Neue" w:eastAsia="Helvetica Neue" w:hAnsi="Helvetica Neue"/>
                <w:color w:val="222222"/>
                <w:rtl w:val="0"/>
              </w:rPr>
              <w:t xml:space="preserve"> and </w:t>
            </w:r>
            <w:hyperlink r:id="rId231">
              <w:r w:rsidDel="00000000" w:rsidR="00000000" w:rsidRPr="00000000">
                <w:rPr>
                  <w:rFonts w:ascii="Helvetica Neue" w:cs="Helvetica Neue" w:eastAsia="Helvetica Neue" w:hAnsi="Helvetica Neue"/>
                  <w:color w:val="0000ff"/>
                  <w:u w:val="single"/>
                  <w:rtl w:val="0"/>
                </w:rPr>
                <w:t xml:space="preserve">https://sam.gov/</w:t>
              </w:r>
            </w:hyperlink>
            <w:r w:rsidDel="00000000" w:rsidR="00000000" w:rsidRPr="00000000">
              <w:rPr>
                <w:rFonts w:ascii="Helvetica Neue" w:cs="Helvetica Neue" w:eastAsia="Helvetica Neue" w:hAnsi="Helvetica Neue"/>
                <w:color w:val="222222"/>
                <w:rtl w:val="0"/>
              </w:rPr>
              <w:t xml:space="preserve">. DAC will maintain a daily static snapshot of the DAC BAA topics website to ensure submissions are aligned with listed research topics on the day of submission.</w:t>
            </w:r>
          </w:p>
          <w:p w:rsidR="00000000" w:rsidDel="00000000" w:rsidP="00000000" w:rsidRDefault="00000000" w:rsidRPr="00000000" w14:paraId="00000EF8">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p w:rsidR="00000000" w:rsidDel="00000000" w:rsidP="00000000" w:rsidRDefault="00000000" w:rsidRPr="00000000" w14:paraId="00000EF9">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Interested parties are encouraged to continually browse the DAC BAA topics website for white paper and proposal topics that DAC desires to explore. These specific research topics should be viewed as suggestive, rather than limiting. DAC is always interested in considering other innovative research concepts of relevance to the Army if those concepts align with DAC's mission. Please see Section II, Detailed Information about the Funding Opportunity, for more information on the DAC research topics advertised through this BAA.  Interested parties should also review </w:t>
            </w:r>
            <w:hyperlink r:id="rId232">
              <w:r w:rsidDel="00000000" w:rsidR="00000000" w:rsidRPr="00000000">
                <w:rPr>
                  <w:rFonts w:ascii="Helvetica Neue" w:cs="Helvetica Neue" w:eastAsia="Helvetica Neue" w:hAnsi="Helvetica Neue"/>
                  <w:color w:val="0000ff"/>
                  <w:u w:val="single"/>
                  <w:rtl w:val="0"/>
                </w:rPr>
                <w:t xml:space="preserve">https://www.grants.gov/</w:t>
              </w:r>
            </w:hyperlink>
            <w:r w:rsidDel="00000000" w:rsidR="00000000" w:rsidRPr="00000000">
              <w:rPr>
                <w:rFonts w:ascii="Helvetica Neue" w:cs="Helvetica Neue" w:eastAsia="Helvetica Neue" w:hAnsi="Helvetica Neue"/>
                <w:color w:val="222222"/>
                <w:rtl w:val="0"/>
              </w:rPr>
              <w:t xml:space="preserve"> and </w:t>
            </w:r>
            <w:hyperlink r:id="rId233">
              <w:r w:rsidDel="00000000" w:rsidR="00000000" w:rsidRPr="00000000">
                <w:rPr>
                  <w:rFonts w:ascii="Helvetica Neue" w:cs="Helvetica Neue" w:eastAsia="Helvetica Neue" w:hAnsi="Helvetica Neue"/>
                  <w:color w:val="0000ff"/>
                  <w:u w:val="single"/>
                  <w:rtl w:val="0"/>
                </w:rPr>
                <w:t xml:space="preserve">https://sam.gov/</w:t>
              </w:r>
            </w:hyperlink>
            <w:r w:rsidDel="00000000" w:rsidR="00000000" w:rsidRPr="00000000">
              <w:rPr>
                <w:rFonts w:ascii="Helvetica Neue" w:cs="Helvetica Neue" w:eastAsia="Helvetica Neue" w:hAnsi="Helvetica Neue"/>
                <w:color w:val="222222"/>
                <w:rtl w:val="0"/>
              </w:rPr>
              <w:t xml:space="preserve"> to obtain the latest version of the BAA for whitepaper and proposal submission requirements.  </w:t>
            </w:r>
          </w:p>
        </w:tc>
      </w:tr>
      <w:tr>
        <w:trPr>
          <w:cantSplit w:val="0"/>
          <w:tblHeader w:val="0"/>
        </w:trPr>
        <w:tc>
          <w:tcPr/>
          <w:p w:rsidR="00000000" w:rsidDel="00000000" w:rsidP="00000000" w:rsidRDefault="00000000" w:rsidRPr="00000000" w14:paraId="00000EFA">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vAlign w:val="center"/>
          </w:tcPr>
          <w:p w:rsidR="00000000" w:rsidDel="00000000" w:rsidP="00000000" w:rsidRDefault="00000000" w:rsidRPr="00000000" w14:paraId="00000EFB">
            <w:pPr>
              <w:widowControl w:val="0"/>
              <w:rPr>
                <w:rFonts w:ascii="Helvetica Neue" w:cs="Helvetica Neue" w:eastAsia="Helvetica Neue" w:hAnsi="Helvetica Neue"/>
                <w:color w:val="222222"/>
              </w:rPr>
            </w:pPr>
            <w:hyperlink r:id="rId234">
              <w:r w:rsidDel="00000000" w:rsidR="00000000" w:rsidRPr="00000000">
                <w:rPr>
                  <w:rFonts w:ascii="Helvetica Neue" w:cs="Helvetica Neue" w:eastAsia="Helvetica Neue" w:hAnsi="Helvetica Neue"/>
                  <w:color w:val="0000ff"/>
                  <w:u w:val="single"/>
                  <w:rtl w:val="0"/>
                </w:rPr>
                <w:t xml:space="preserve">DAC Listing of Research Topics</w:t>
              </w:r>
            </w:hyperlink>
            <w:r w:rsidDel="00000000" w:rsidR="00000000" w:rsidRPr="00000000">
              <w:rPr>
                <w:rFonts w:ascii="Helvetica Neue" w:cs="Helvetica Neue" w:eastAsia="Helvetica Neue" w:hAnsi="Helvetica Neue"/>
                <w:color w:val="222222"/>
                <w:rtl w:val="0"/>
              </w:rPr>
              <w:t xml:space="preserve">  </w:t>
            </w:r>
            <w:r w:rsidDel="00000000" w:rsidR="00000000" w:rsidRPr="00000000">
              <w:rPr>
                <w:rFonts w:ascii="Helvetica Neue" w:cs="Helvetica Neue" w:eastAsia="Helvetica Neue" w:hAnsi="Helvetica Neue"/>
                <w:color w:val="222222"/>
              </w:rPr>
              <w:drawing>
                <wp:inline distB="0" distT="0" distL="0" distR="0">
                  <wp:extent cx="153670" cy="153670"/>
                  <wp:effectExtent b="0" l="0" r="0" t="0"/>
                  <wp:docPr descr="Click to View Exit Disclaimer" id="2072614576" name="image10.png"/>
                  <a:graphic>
                    <a:graphicData uri="http://schemas.openxmlformats.org/drawingml/2006/picture">
                      <pic:pic>
                        <pic:nvPicPr>
                          <pic:cNvPr descr="Click to View Exit Disclaimer" id="0" name="image10.png"/>
                          <pic:cNvPicPr preferRelativeResize="0"/>
                        </pic:nvPicPr>
                        <pic:blipFill>
                          <a:blip r:embed="rId221"/>
                          <a:srcRect b="0" l="0" r="0" t="0"/>
                          <a:stretch>
                            <a:fillRect/>
                          </a:stretch>
                        </pic:blipFill>
                        <pic:spPr>
                          <a:xfrm>
                            <a:off x="0" y="0"/>
                            <a:ext cx="153670" cy="15367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EFC">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vAlign w:val="center"/>
          </w:tcPr>
          <w:p w:rsidR="00000000" w:rsidDel="00000000" w:rsidP="00000000" w:rsidRDefault="00000000" w:rsidRPr="00000000" w14:paraId="00000EFD">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If you have difficulty accessing the full announcement electronically, please contact:</w:t>
              <w:br w:type="textWrapping"/>
              <w:br w:type="textWrapping"/>
              <w:t xml:space="preserve">Kia S McCormick Procurement Analyst Phone 919-549-4281</w:t>
              <w:br w:type="textWrapping"/>
              <w:br w:type="textWrapping"/>
            </w:r>
            <w:hyperlink r:id="rId235">
              <w:r w:rsidDel="00000000" w:rsidR="00000000" w:rsidRPr="00000000">
                <w:rPr>
                  <w:rFonts w:ascii="Helvetica Neue" w:cs="Helvetica Neue" w:eastAsia="Helvetica Neue" w:hAnsi="Helvetica Neue"/>
                  <w:color w:val="0000ff"/>
                  <w:u w:val="single"/>
                  <w:rtl w:val="0"/>
                </w:rPr>
                <w:t xml:space="preserve">Point of Contact</w:t>
              </w:r>
            </w:hyperlink>
            <w:r w:rsidDel="00000000" w:rsidR="00000000" w:rsidRPr="00000000">
              <w:rPr>
                <w:rtl w:val="0"/>
              </w:rPr>
            </w:r>
          </w:p>
        </w:tc>
      </w:tr>
    </w:tbl>
    <w:p w:rsidR="00000000" w:rsidDel="00000000" w:rsidP="00000000" w:rsidRDefault="00000000" w:rsidRPr="00000000" w14:paraId="00000EFE">
      <w:pPr>
        <w:widowControl w:val="0"/>
        <w:pBdr>
          <w:bottom w:color="000000" w:space="1" w:sz="6" w:val="single"/>
        </w:pBdr>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color w:val="222222"/>
          <w:rtl w:val="0"/>
        </w:rPr>
        <w:br w:type="textWrapping"/>
      </w:r>
      <w:hyperlink r:id="rId236">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https://www.grants.gov/web/grants/view-opportunity.html?oppId=345241</w:t>
        </w:r>
      </w:hyperlink>
      <w:r w:rsidDel="00000000" w:rsidR="00000000" w:rsidRPr="00000000">
        <w:rPr>
          <w:rtl w:val="0"/>
        </w:rPr>
      </w:r>
    </w:p>
    <w:bookmarkStart w:colFirst="0" w:colLast="0" w:name="bookmark=id.2pcmsun" w:id="267"/>
    <w:bookmarkEnd w:id="267"/>
    <w:p w:rsidR="00000000" w:rsidDel="00000000" w:rsidP="00000000" w:rsidRDefault="00000000" w:rsidRPr="00000000" w14:paraId="00000E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F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Dept of the Army -- Materiel Command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DEVCOM Army Research Laboratory Broad Agency Announcement For Foundational Research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p w:rsidR="00000000" w:rsidDel="00000000" w:rsidP="00000000" w:rsidRDefault="00000000" w:rsidRPr="00000000" w14:paraId="00000F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22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F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221"/>
              <w:tblW w:w="5245.0" w:type="dxa"/>
              <w:jc w:val="left"/>
              <w:tblLayout w:type="fixed"/>
              <w:tblLook w:val="0400"/>
            </w:tblPr>
            <w:tblGrid>
              <w:gridCol w:w="1783"/>
              <w:gridCol w:w="3462"/>
              <w:tblGridChange w:id="0">
                <w:tblGrid>
                  <w:gridCol w:w="1783"/>
                  <w:gridCol w:w="3462"/>
                </w:tblGrid>
              </w:tblGridChange>
            </w:tblGrid>
            <w:tr>
              <w:trPr>
                <w:cantSplit w:val="0"/>
                <w:tblHeader w:val="0"/>
              </w:trPr>
              <w:tc>
                <w:tcPr/>
                <w:p w:rsidR="00000000" w:rsidDel="00000000" w:rsidP="00000000" w:rsidRDefault="00000000" w:rsidRPr="00000000" w14:paraId="00000F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F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F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F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W911NF-23-S-0001</w:t>
                  </w:r>
                </w:p>
              </w:tc>
            </w:tr>
            <w:tr>
              <w:trPr>
                <w:cantSplit w:val="0"/>
                <w:tblHeader w:val="0"/>
              </w:trPr>
              <w:tc>
                <w:tcPr/>
                <w:p w:rsidR="00000000" w:rsidDel="00000000" w:rsidP="00000000" w:rsidRDefault="00000000" w:rsidRPr="00000000" w14:paraId="00000F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F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DEVCOM ARMY RESEARCH LABORATORY BROAD AGENCY ANNOUNCEMENT FOR FOUNDATIONAL RESEARCH</w:t>
                  </w:r>
                </w:p>
              </w:tc>
            </w:tr>
            <w:tr>
              <w:trPr>
                <w:cantSplit w:val="0"/>
                <w:tblHeader w:val="0"/>
              </w:trPr>
              <w:tc>
                <w:tcPr/>
                <w:p w:rsidR="00000000" w:rsidDel="00000000" w:rsidP="00000000" w:rsidRDefault="00000000" w:rsidRPr="00000000" w14:paraId="00000F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F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F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F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F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F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br w:type="textWrapping"/>
                    <w:t xml:space="preserve">Other</w:t>
                    <w:br w:type="textWrapping"/>
                    <w:t xml:space="preserve">Procurement Contract</w:t>
                  </w:r>
                </w:p>
              </w:tc>
            </w:tr>
            <w:tr>
              <w:trPr>
                <w:cantSplit w:val="0"/>
                <w:tblHeader w:val="0"/>
              </w:trPr>
              <w:tc>
                <w:tcPr/>
                <w:p w:rsidR="00000000" w:rsidDel="00000000" w:rsidP="00000000" w:rsidRDefault="00000000" w:rsidRPr="00000000" w14:paraId="00000F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F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p w:rsidR="00000000" w:rsidDel="00000000" w:rsidP="00000000" w:rsidRDefault="00000000" w:rsidRPr="00000000" w14:paraId="00000F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F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F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F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2000</w:t>
                  </w:r>
                </w:p>
              </w:tc>
            </w:tr>
            <w:tr>
              <w:trPr>
                <w:cantSplit w:val="0"/>
                <w:tblHeader w:val="0"/>
              </w:trPr>
              <w:tc>
                <w:tcPr/>
                <w:p w:rsidR="00000000" w:rsidDel="00000000" w:rsidP="00000000" w:rsidRDefault="00000000" w:rsidRPr="00000000" w14:paraId="00000F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F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12.431 -- Basic Scientific Research</w:t>
                  </w:r>
                </w:p>
              </w:tc>
            </w:tr>
            <w:tr>
              <w:trPr>
                <w:cantSplit w:val="0"/>
                <w:tblHeader w:val="0"/>
              </w:trPr>
              <w:tc>
                <w:tcPr/>
                <w:p w:rsidR="00000000" w:rsidDel="00000000" w:rsidP="00000000" w:rsidRDefault="00000000" w:rsidRPr="00000000" w14:paraId="00000F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F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F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F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22"/>
              <w:tblW w:w="4760.0" w:type="dxa"/>
              <w:jc w:val="left"/>
              <w:tblLayout w:type="fixed"/>
              <w:tblLook w:val="0400"/>
            </w:tblPr>
            <w:tblGrid>
              <w:gridCol w:w="2372"/>
              <w:gridCol w:w="2388"/>
              <w:tblGridChange w:id="0">
                <w:tblGrid>
                  <w:gridCol w:w="2372"/>
                  <w:gridCol w:w="2388"/>
                </w:tblGrid>
              </w:tblGridChange>
            </w:tblGrid>
            <w:tr>
              <w:trPr>
                <w:cantSplit w:val="0"/>
                <w:tblHeader w:val="0"/>
              </w:trPr>
              <w:tc>
                <w:tcPr/>
                <w:p w:rsidR="00000000" w:rsidDel="00000000" w:rsidP="00000000" w:rsidRDefault="00000000" w:rsidRPr="00000000" w14:paraId="00000F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F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0F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F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21, 2022</w:t>
                  </w:r>
                </w:p>
              </w:tc>
            </w:tr>
            <w:tr>
              <w:trPr>
                <w:cantSplit w:val="0"/>
                <w:tblHeader w:val="0"/>
              </w:trPr>
              <w:tc>
                <w:tcPr/>
                <w:p w:rsidR="00000000" w:rsidDel="00000000" w:rsidP="00000000" w:rsidRDefault="00000000" w:rsidRPr="00000000" w14:paraId="00000F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F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21, 2022</w:t>
                  </w:r>
                </w:p>
              </w:tc>
            </w:tr>
            <w:tr>
              <w:trPr>
                <w:cantSplit w:val="0"/>
                <w:tblHeader w:val="0"/>
              </w:trPr>
              <w:tc>
                <w:tcPr/>
                <w:p w:rsidR="00000000" w:rsidDel="00000000" w:rsidP="00000000" w:rsidRDefault="00000000" w:rsidRPr="00000000" w14:paraId="00000F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F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20, 2027  </w:t>
                  </w:r>
                </w:p>
              </w:tc>
            </w:tr>
            <w:tr>
              <w:trPr>
                <w:cantSplit w:val="0"/>
                <w:tblHeader w:val="0"/>
              </w:trPr>
              <w:tc>
                <w:tcPr/>
                <w:p w:rsidR="00000000" w:rsidDel="00000000" w:rsidP="00000000" w:rsidRDefault="00000000" w:rsidRPr="00000000" w14:paraId="00000F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F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20, 2027  </w:t>
                  </w:r>
                </w:p>
              </w:tc>
            </w:tr>
            <w:tr>
              <w:trPr>
                <w:cantSplit w:val="0"/>
                <w:tblHeader w:val="0"/>
              </w:trPr>
              <w:tc>
                <w:tcPr/>
                <w:p w:rsidR="00000000" w:rsidDel="00000000" w:rsidP="00000000" w:rsidRDefault="00000000" w:rsidRPr="00000000" w14:paraId="00000F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F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20, 2027</w:t>
                  </w:r>
                </w:p>
              </w:tc>
            </w:tr>
            <w:tr>
              <w:trPr>
                <w:cantSplit w:val="0"/>
                <w:tblHeader w:val="0"/>
              </w:trPr>
              <w:tc>
                <w:tcPr/>
                <w:p w:rsidR="00000000" w:rsidDel="00000000" w:rsidP="00000000" w:rsidRDefault="00000000" w:rsidRPr="00000000" w14:paraId="00000F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F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F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F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F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F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0F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F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2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F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F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F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F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under this BAA include institutions of higher education, nonprofit organizations, state and local governments, foreign organizations, foreign public entities, and for-profit organizations (i.e. large and small businesses). For ARO Targeted Opportunities, please see the specific eligibility requirements in the II.A.3 ARO Targeted Opportunities section above. For specific Other Transactions for Prototypes eligibility requirements, please see the “Other Transaction for Prototype or Production” section within the II.B. Federal Award Information section.</w:t>
            </w:r>
          </w:p>
        </w:tc>
      </w:tr>
    </w:tbl>
    <w:p w:rsidR="00000000" w:rsidDel="00000000" w:rsidP="00000000" w:rsidRDefault="00000000" w:rsidRPr="00000000" w14:paraId="00000F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2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F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F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Dept of the Army -- Materiel Command</w:t>
            </w:r>
          </w:p>
        </w:tc>
      </w:tr>
      <w:tr>
        <w:trPr>
          <w:cantSplit w:val="0"/>
          <w:tblHeader w:val="0"/>
        </w:trPr>
        <w:tc>
          <w:tcPr/>
          <w:p w:rsidR="00000000" w:rsidDel="00000000" w:rsidP="00000000" w:rsidRDefault="00000000" w:rsidRPr="00000000" w14:paraId="00000F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F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this combined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Army Research Laboratory (ARL) for funding consideration. </w:t>
            </w:r>
          </w:p>
          <w:p w:rsidR="00000000" w:rsidDel="00000000" w:rsidP="00000000" w:rsidRDefault="00000000" w:rsidRPr="00000000" w14:paraId="00000F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F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Prior to this announcement, ARL announced two separate BAAs to support the mission: 1) W911NF-17-S-0002 titled “Army Research Laboratory Army Research Office Broad Agency Announcement for Fundamental Research”; and 2) W911NF-17-S-0003 titled “Army Research Laboratory Broad Agency Announcement for Basic and Applied Scientific Research”. This announcement succeeds BAA W911NF-17-S-0002 and BAA W911NF-17-S-0003 combining the opportunities into a single announcement. </w:t>
            </w:r>
          </w:p>
          <w:p w:rsidR="00000000" w:rsidDel="00000000" w:rsidP="00000000" w:rsidRDefault="00000000" w:rsidRPr="00000000" w14:paraId="00000F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F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ARL’s mission as the Army’s foundational research laboratory is to Operationalize Science to ensure overmatch in any future conflict. ARL’s foundational research mission spans basic research (budget activity 6.1) and applied research (budget activity 6.2) as defined by 32 CFR 22.105 but may include advanced technology development (budget activity 6.3) and advanced component development and prototypes (budget activity 6.4) when opportunities arise to help directly or indirectly achieve ARL’s mission. ARL partners across the national security enterprise to deliver fundamentally advantageous change that is rooted in the creation and exploitation of scientific knowledge. </w:t>
            </w:r>
          </w:p>
          <w:p w:rsidR="00000000" w:rsidDel="00000000" w:rsidP="00000000" w:rsidRDefault="00000000" w:rsidRPr="00000000" w14:paraId="00000F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F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publication constitutes a BAA for awards as contemplated in FAR 6.102(d)(2) and 35.016 as well as a merit-based, competitive procedure in accordance with the Department of Defense Grant and Agreement Regulations (DoDGARS) at 32 CFR 22.315(a) and the Office of the Under Secretary of Defense for Acquisition and Sustainment Other Transaction Guide version 1.0 dated November, 2018.</w:t>
            </w:r>
          </w:p>
          <w:p w:rsidR="00000000" w:rsidDel="00000000" w:rsidP="00000000" w:rsidRDefault="00000000" w:rsidRPr="00000000" w14:paraId="00000F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F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BAA document, and the online list of research topics found on the ARL BAA topics website at </w:t>
            </w:r>
            <w:hyperlink r:id="rId23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https://www.arl.army.mil/opportunities/arl-baa/</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sets forth ARL’s research topics of interest for whitepapers and proposals. This BAA is issued under FAR 6.102(d)(2), which provides for the competitive selection of basic and applied research proposals, and 10 U.S.C. 4001, 10 U.S.C. 4021, and 10 U.S.C. 4022, which provide the authorities for issuing awards under this announcement for basic and applied research. The definitions of basic and applied research may be found at 32 CFR 22.105.</w:t>
            </w:r>
          </w:p>
          <w:p w:rsidR="00000000" w:rsidDel="00000000" w:rsidP="00000000" w:rsidRDefault="00000000" w:rsidRPr="00000000" w14:paraId="00000F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F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Proposals submitted in response to this BAA and selected for award are considered to be the result of full and open competition and in full compliance with the provision of Public Law 98-369, “The Competition in Contracting Act of 1984” and subsequent amendments.</w:t>
            </w:r>
          </w:p>
          <w:p w:rsidR="00000000" w:rsidDel="00000000" w:rsidP="00000000" w:rsidRDefault="00000000" w:rsidRPr="00000000" w14:paraId="00000F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F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F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3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ARL BAA topics website</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Pr>
              <w:drawing>
                <wp:inline distB="0" distT="0" distL="0" distR="0">
                  <wp:extent cx="158115" cy="158115"/>
                  <wp:effectExtent b="0" l="0" r="0" t="0"/>
                  <wp:docPr descr="Click to View Exit Disclaimer" id="2072614577" name="image10.png"/>
                  <a:graphic>
                    <a:graphicData uri="http://schemas.openxmlformats.org/drawingml/2006/picture">
                      <pic:pic>
                        <pic:nvPicPr>
                          <pic:cNvPr descr="Click to View Exit Disclaimer" id="0" name="image10.png"/>
                          <pic:cNvPicPr preferRelativeResize="0"/>
                        </pic:nvPicPr>
                        <pic:blipFill>
                          <a:blip r:embed="rId221"/>
                          <a:srcRect b="0" l="0" r="0" t="0"/>
                          <a:stretch>
                            <a:fillRect/>
                          </a:stretch>
                        </pic:blipFill>
                        <pic:spPr>
                          <a:xfrm>
                            <a:off x="0" y="0"/>
                            <a:ext cx="158115" cy="158115"/>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F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F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U.S. Army Contracting Command Aberdeen Proving Ground Research Triangle Park Division P. O. Box 12211 Research Triangle Park, NC 27709-2211</w:t>
              <w:br w:type="textWrapping"/>
              <w:br w:type="textWrapping"/>
            </w:r>
            <w:hyperlink r:id="rId23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Point of Contact</w:t>
              </w:r>
            </w:hyperlink>
            <w:r w:rsidDel="00000000" w:rsidR="00000000" w:rsidRPr="00000000">
              <w:rPr>
                <w:rtl w:val="0"/>
              </w:rPr>
            </w:r>
          </w:p>
        </w:tc>
      </w:tr>
    </w:tbl>
    <w:p w:rsidR="00000000" w:rsidDel="00000000" w:rsidP="00000000" w:rsidRDefault="00000000" w:rsidRPr="00000000" w14:paraId="00000F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4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https://www.grants.gov/web/grants/view-opportunity.html?oppId=344592</w:t>
        </w:r>
      </w:hyperlink>
      <w:r w:rsidDel="00000000" w:rsidR="00000000" w:rsidRPr="00000000">
        <w:rPr>
          <w:rtl w:val="0"/>
        </w:rPr>
      </w:r>
    </w:p>
    <w:bookmarkStart w:colFirst="0" w:colLast="0" w:name="bookmark=id.23muvy2" w:id="268"/>
    <w:bookmarkEnd w:id="268"/>
    <w:bookmarkStart w:colFirst="0" w:colLast="0" w:name="bookmark=id.3ohklq9" w:id="269"/>
    <w:bookmarkEnd w:id="269"/>
    <w:bookmarkStart w:colFirst="0" w:colLast="0" w:name="bookmark=id.14hx32g" w:id="270"/>
    <w:bookmarkEnd w:id="270"/>
    <w:bookmarkStart w:colFirst="0" w:colLast="0" w:name="bookmark=id.is565v" w:id="271"/>
    <w:bookmarkEnd w:id="271"/>
    <w:p w:rsidR="00000000" w:rsidDel="00000000" w:rsidP="00000000" w:rsidRDefault="00000000" w:rsidRPr="00000000" w14:paraId="00000F48">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1hx2z1h" w:id="272"/>
    <w:bookmarkEnd w:id="272"/>
    <w:bookmarkStart w:colFirst="0" w:colLast="0" w:name="bookmark=id.32rsoto" w:id="273"/>
    <w:bookmarkEnd w:id="273"/>
    <w:bookmarkStart w:colFirst="0" w:colLast="0" w:name="bookmark=id.41wqhpa" w:id="274"/>
    <w:bookmarkEnd w:id="274"/>
    <w:p w:rsidR="00000000" w:rsidDel="00000000" w:rsidP="00000000" w:rsidRDefault="00000000" w:rsidRPr="00000000" w14:paraId="00000F49">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F4A">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Education</w:t>
      </w:r>
      <w:bookmarkStart w:colFirst="0" w:colLast="0" w:name="bookmark=id.2h20rx3" w:id="275"/>
      <w:bookmarkEnd w:id="275"/>
      <w:r w:rsidDel="00000000" w:rsidR="00000000" w:rsidRPr="00000000">
        <w:rPr>
          <w:rtl w:val="0"/>
        </w:rPr>
      </w:r>
    </w:p>
    <w:bookmarkStart w:colFirst="0" w:colLast="0" w:name="bookmark=id.w7b24w" w:id="276"/>
    <w:bookmarkEnd w:id="276"/>
    <w:p w:rsidR="00000000" w:rsidDel="00000000" w:rsidP="00000000" w:rsidRDefault="00000000" w:rsidRPr="00000000" w14:paraId="00000F4B">
      <w:pPr>
        <w:widowControl w:val="0"/>
        <w:rPr>
          <w:rFonts w:ascii="Helvetica Neue" w:cs="Helvetica Neue" w:eastAsia="Helvetica Neue" w:hAnsi="Helvetica Neue"/>
          <w:b w:val="1"/>
        </w:rPr>
      </w:pPr>
      <w:r w:rsidDel="00000000" w:rsidR="00000000" w:rsidRPr="00000000">
        <w:rPr>
          <w:rtl w:val="0"/>
        </w:rPr>
      </w:r>
    </w:p>
    <w:bookmarkStart w:colFirst="0" w:colLast="0" w:name="bookmark=id.3g6yksp" w:id="277"/>
    <w:bookmarkEnd w:id="277"/>
    <w:p w:rsidR="00000000" w:rsidDel="00000000" w:rsidP="00000000" w:rsidRDefault="00000000" w:rsidRPr="00000000" w14:paraId="00000F4C">
      <w:pPr>
        <w:widowControl w:val="0"/>
        <w:rPr>
          <w:rFonts w:ascii="Helvetica Neue" w:cs="Helvetica Neue" w:eastAsia="Helvetica Neue" w:hAnsi="Helvetica Neue"/>
          <w:b w:val="1"/>
          <w:color w:val="000000"/>
          <w:u w:val="none"/>
        </w:rPr>
      </w:pPr>
      <w:r w:rsidDel="00000000" w:rsidR="00000000" w:rsidRPr="00000000">
        <w:rPr>
          <w:rFonts w:ascii="Helvetica Neue" w:cs="Helvetica Neue" w:eastAsia="Helvetica Neue" w:hAnsi="Helvetica Neue"/>
          <w:b w:val="1"/>
          <w:rtl w:val="0"/>
        </w:rPr>
        <w:t xml:space="preserve">Programs: </w:t>
      </w:r>
      <w:bookmarkStart w:colFirst="0" w:colLast="0" w:name="bookmark=id.37wcjv5" w:id="278"/>
      <w:bookmarkEnd w:id="278"/>
      <w:bookmarkStart w:colFirst="0" w:colLast="0" w:name="bookmark=id.3tm4grq" w:id="279"/>
      <w:bookmarkEnd w:id="279"/>
      <w:bookmarkStart w:colFirst="0" w:colLast="0" w:name="bookmark=id.4fbwdob" w:id="280"/>
      <w:bookmarkEnd w:id="280"/>
      <w:bookmarkStart w:colFirst="0" w:colLast="0" w:name="bookmark=id.nwp17c" w:id="281"/>
      <w:bookmarkEnd w:id="281"/>
      <w:bookmarkStart w:colFirst="0" w:colLast="0" w:name="bookmark=id.2uh6nw4" w:id="282"/>
      <w:bookmarkEnd w:id="282"/>
      <w:bookmarkStart w:colFirst="0" w:colLast="0" w:name="bookmark=id.28reqzj" w:id="283"/>
      <w:bookmarkEnd w:id="283"/>
      <w:bookmarkStart w:colFirst="0" w:colLast="0" w:name="bookmark=id.19mgy3x" w:id="284"/>
      <w:bookmarkEnd w:id="284"/>
      <w:bookmarkStart w:colFirst="0" w:colLast="0" w:name="bookmark=id.1vc8v0i" w:id="285"/>
      <w:bookmarkEnd w:id="285"/>
      <w:r w:rsidDel="00000000" w:rsidR="00000000" w:rsidRPr="00000000">
        <w:rPr>
          <w:rtl w:val="0"/>
        </w:rPr>
      </w:r>
    </w:p>
    <w:p w:rsidR="00000000" w:rsidDel="00000000" w:rsidP="00000000" w:rsidRDefault="00000000" w:rsidRPr="00000000" w14:paraId="00000F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1n1mu2y" w:id="286"/>
    <w:bookmarkEnd w:id="286"/>
    <w:p w:rsidR="00000000" w:rsidDel="00000000" w:rsidP="00000000" w:rsidRDefault="00000000" w:rsidRPr="00000000" w14:paraId="00000F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Office of Postsecondary Education (OPE): Higher Education Programs (HEP): Fund for The Improvement of Postsecondary Education (FIPSE): Postsecondary Student Success Grant Program (PSSG), Assistance Listing Number 84.116M</w:t>
        <w:br w:type="textWrapping"/>
        <w:t xml:space="preserve">Synopsis 4</w:t>
      </w:r>
      <w:r w:rsidDel="00000000" w:rsidR="00000000" w:rsidRPr="00000000">
        <w:rPr>
          <w:rtl w:val="0"/>
        </w:rPr>
      </w:r>
    </w:p>
    <w:p w:rsidR="00000000" w:rsidDel="00000000" w:rsidP="00000000" w:rsidRDefault="00000000" w:rsidRPr="00000000" w14:paraId="00000F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22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F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226"/>
              <w:tblW w:w="5147.0" w:type="dxa"/>
              <w:jc w:val="left"/>
              <w:tblLayout w:type="fixed"/>
              <w:tblLook w:val="0400"/>
            </w:tblPr>
            <w:tblGrid>
              <w:gridCol w:w="2240"/>
              <w:gridCol w:w="2907"/>
              <w:tblGridChange w:id="0">
                <w:tblGrid>
                  <w:gridCol w:w="2240"/>
                  <w:gridCol w:w="2907"/>
                </w:tblGrid>
              </w:tblGridChange>
            </w:tblGrid>
            <w:tr>
              <w:trPr>
                <w:cantSplit w:val="0"/>
                <w:tblHeader w:val="0"/>
              </w:trPr>
              <w:tc>
                <w:tcPr/>
                <w:p w:rsidR="00000000" w:rsidDel="00000000" w:rsidP="00000000" w:rsidRDefault="00000000" w:rsidRPr="00000000" w14:paraId="00000F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F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F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F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ED-GRANTS-072623-001</w:t>
                  </w:r>
                </w:p>
              </w:tc>
            </w:tr>
            <w:tr>
              <w:trPr>
                <w:cantSplit w:val="0"/>
                <w:tblHeader w:val="0"/>
              </w:trPr>
              <w:tc>
                <w:tcPr/>
                <w:p w:rsidR="00000000" w:rsidDel="00000000" w:rsidP="00000000" w:rsidRDefault="00000000" w:rsidRPr="00000000" w14:paraId="00000F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F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Office of Postsecondary Education (OPE): Higher Education Programs (HEP): Fund for The Improvement of Postsecondary Education (FIPSE): Postsecondary Student Success Grant Program (PSSG), Assistance Listing Number 84.116M</w:t>
                  </w:r>
                </w:p>
              </w:tc>
            </w:tr>
            <w:tr>
              <w:trPr>
                <w:cantSplit w:val="0"/>
                <w:tblHeader w:val="0"/>
              </w:trPr>
              <w:tc>
                <w:tcPr/>
                <w:p w:rsidR="00000000" w:rsidDel="00000000" w:rsidP="00000000" w:rsidRDefault="00000000" w:rsidRPr="00000000" w14:paraId="00000F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F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F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F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F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F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0F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F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Education</w:t>
                  </w:r>
                </w:p>
              </w:tc>
            </w:tr>
            <w:tr>
              <w:trPr>
                <w:cantSplit w:val="0"/>
                <w:tblHeader w:val="0"/>
              </w:trPr>
              <w:tc>
                <w:tcPr/>
                <w:p w:rsidR="00000000" w:rsidDel="00000000" w:rsidP="00000000" w:rsidRDefault="00000000" w:rsidRPr="00000000" w14:paraId="00000F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F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F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F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w:t>
                  </w:r>
                </w:p>
              </w:tc>
            </w:tr>
            <w:tr>
              <w:trPr>
                <w:cantSplit w:val="0"/>
                <w:tblHeader w:val="0"/>
              </w:trPr>
              <w:tc>
                <w:tcPr/>
                <w:p w:rsidR="00000000" w:rsidDel="00000000" w:rsidP="00000000" w:rsidRDefault="00000000" w:rsidRPr="00000000" w14:paraId="00000F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F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84.116 -- Fund for the Improvement of Postsecondary Education</w:t>
                  </w:r>
                </w:p>
              </w:tc>
            </w:tr>
            <w:tr>
              <w:trPr>
                <w:cantSplit w:val="0"/>
                <w:tblHeader w:val="0"/>
              </w:trPr>
              <w:tc>
                <w:tcPr/>
                <w:p w:rsidR="00000000" w:rsidDel="00000000" w:rsidP="00000000" w:rsidRDefault="00000000" w:rsidRPr="00000000" w14:paraId="00000F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F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0F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F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27"/>
              <w:tblW w:w="5245.0" w:type="dxa"/>
              <w:jc w:val="left"/>
              <w:tblLayout w:type="fixed"/>
              <w:tblLook w:val="0400"/>
            </w:tblPr>
            <w:tblGrid>
              <w:gridCol w:w="2018"/>
              <w:gridCol w:w="3227"/>
              <w:tblGridChange w:id="0">
                <w:tblGrid>
                  <w:gridCol w:w="2018"/>
                  <w:gridCol w:w="3227"/>
                </w:tblGrid>
              </w:tblGridChange>
            </w:tblGrid>
            <w:tr>
              <w:trPr>
                <w:cantSplit w:val="0"/>
                <w:tblHeader w:val="0"/>
              </w:trPr>
              <w:tc>
                <w:tcPr/>
                <w:p w:rsidR="00000000" w:rsidDel="00000000" w:rsidP="00000000" w:rsidRDefault="00000000" w:rsidRPr="00000000" w14:paraId="00000F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F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4</w:t>
                  </w:r>
                </w:p>
              </w:tc>
            </w:tr>
            <w:tr>
              <w:trPr>
                <w:cantSplit w:val="0"/>
                <w:tblHeader w:val="0"/>
              </w:trPr>
              <w:tc>
                <w:tcPr/>
                <w:p w:rsidR="00000000" w:rsidDel="00000000" w:rsidP="00000000" w:rsidRDefault="00000000" w:rsidRPr="00000000" w14:paraId="00000F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F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26, 2023</w:t>
                  </w:r>
                </w:p>
              </w:tc>
            </w:tr>
            <w:tr>
              <w:trPr>
                <w:cantSplit w:val="0"/>
                <w:tblHeader w:val="0"/>
              </w:trPr>
              <w:tc>
                <w:tcPr/>
                <w:p w:rsidR="00000000" w:rsidDel="00000000" w:rsidP="00000000" w:rsidRDefault="00000000" w:rsidRPr="00000000" w14:paraId="00000F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F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26, 2023</w:t>
                  </w:r>
                </w:p>
              </w:tc>
            </w:tr>
            <w:tr>
              <w:trPr>
                <w:cantSplit w:val="0"/>
                <w:tblHeader w:val="0"/>
              </w:trPr>
              <w:tc>
                <w:tcPr/>
                <w:p w:rsidR="00000000" w:rsidDel="00000000" w:rsidP="00000000" w:rsidRDefault="00000000" w:rsidRPr="00000000" w14:paraId="00000F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F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25, 2023  Applications Available: July 26, 2023. Deadline for Transmittal of Applications: September 25, 2023. Deadline for Intergovernmental Review: November 24, 2023. FOR FURTHER INFORMATION CONTACT: Nemeka Mason-Clercin, U.S. Department of Education, 400 Maryland Avenue, SW, 5th floor, Washington, DC 20202-4260. Telephone: (202) 987-1340. Nalini Lamba-Nieves, U.S. Department of Education, 400 Maryland Avenue, SW, room 5C127, Washington, DC 20202-4260. Telephone: (202) 453-7953. Email: PSSG@ed.gov.</w:t>
                  </w:r>
                </w:p>
              </w:tc>
            </w:tr>
            <w:tr>
              <w:trPr>
                <w:cantSplit w:val="0"/>
                <w:tblHeader w:val="0"/>
              </w:trPr>
              <w:tc>
                <w:tcPr/>
                <w:p w:rsidR="00000000" w:rsidDel="00000000" w:rsidP="00000000" w:rsidRDefault="00000000" w:rsidRPr="00000000" w14:paraId="00000F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F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25, 2023  Applications Available: July 26, 2023. Deadline for Transmittal of Applications: September 25, 2023. Deadline for Intergovernmental Review: November 24, 2023. FOR FURTHER INFORMATION CONTACT: Nemeka Mason-Clercin, U.S. Department of Education, 400 Maryland Avenue, SW, 5th floor, Washington, DC 20202-4260. Telephone: (202) 987-1340. Nalini Lamba-Nieves, U.S. Department of Education, 400 Maryland Avenue, SW, room 5C127, Washington, DC 20202-4260. Telephone: (202) 453-7953. Email: PSSG@ed.gov.</w:t>
                  </w:r>
                </w:p>
              </w:tc>
            </w:tr>
            <w:tr>
              <w:trPr>
                <w:cantSplit w:val="0"/>
                <w:tblHeader w:val="0"/>
              </w:trPr>
              <w:tc>
                <w:tcPr/>
                <w:p w:rsidR="00000000" w:rsidDel="00000000" w:rsidP="00000000" w:rsidRDefault="00000000" w:rsidRPr="00000000" w14:paraId="00000F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F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25, 2023</w:t>
                  </w:r>
                </w:p>
              </w:tc>
            </w:tr>
            <w:tr>
              <w:trPr>
                <w:cantSplit w:val="0"/>
                <w:tblHeader w:val="0"/>
              </w:trPr>
              <w:tc>
                <w:tcPr/>
                <w:p w:rsidR="00000000" w:rsidDel="00000000" w:rsidP="00000000" w:rsidRDefault="00000000" w:rsidRPr="00000000" w14:paraId="00000F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F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$44,550,000</w:t>
                  </w:r>
                </w:p>
              </w:tc>
            </w:tr>
            <w:tr>
              <w:trPr>
                <w:cantSplit w:val="0"/>
                <w:tblHeader w:val="0"/>
              </w:trPr>
              <w:tc>
                <w:tcPr/>
                <w:p w:rsidR="00000000" w:rsidDel="00000000" w:rsidP="00000000" w:rsidRDefault="00000000" w:rsidRPr="00000000" w14:paraId="00000F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F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$1,750,000</w:t>
                  </w:r>
                </w:p>
              </w:tc>
            </w:tr>
            <w:tr>
              <w:trPr>
                <w:cantSplit w:val="0"/>
                <w:tblHeader w:val="0"/>
              </w:trPr>
              <w:tc>
                <w:tcPr/>
                <w:p w:rsidR="00000000" w:rsidDel="00000000" w:rsidP="00000000" w:rsidRDefault="00000000" w:rsidRPr="00000000" w14:paraId="00000F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F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0F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F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2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F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F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Private institutions of higher education</w:t>
              <w:br w:type="textWrapping"/>
              <w:t xml:space="preserve">Public and State controlled institutions of higher education</w:t>
              <w:br w:type="textWrapping"/>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F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F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 Eligible Applicants: Institutions designated as eligible to apply under Title III/V (which includes HBCUs, TCCUs, MSIs and SIP); nonprofits that are not an IHE or part of an IHE, in partnership with at least one eligible Title III/V IHE; a State, in partnership with at least one eligible Title III/V IHE; or a public system of higher education institutions. Note: The notice announcing the FY 2023 process for designation of eligible institutions, and inviting applications for waiver of eligibility requirements, was published in the Federal Register on January 17, 2023 (88 FR 2611). Only institutions that the Department determines are eligible, or which are granted a waiver under the process described in the January 17, 2023, notice, and that meet the other eligibility requirements described in this notice, may apply for a grant under this program. To determine if your institution is eligible for this grant program please visit, https://www2.ed.gov/about/offices/list/ope/idues/eligibility.html. Institutions must include their FY 2023 Eligibility Letter in their application packet under other attachments. To retrieve the letter, please visit https://hepis.ed.gov/main.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rsidR="00000000" w:rsidDel="00000000" w:rsidP="00000000" w:rsidRDefault="00000000" w:rsidRPr="00000000" w14:paraId="00000F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2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F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F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Education</w:t>
            </w:r>
          </w:p>
        </w:tc>
      </w:tr>
      <w:tr>
        <w:trPr>
          <w:cantSplit w:val="0"/>
          <w:tblHeader w:val="0"/>
        </w:trPr>
        <w:tc>
          <w:tcPr/>
          <w:p w:rsidR="00000000" w:rsidDel="00000000" w:rsidP="00000000" w:rsidRDefault="00000000" w:rsidRPr="00000000" w14:paraId="00000F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F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4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http://www.access.gpo.gov/nara/index.html</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Please review the official application notice for pre-application and application requirements, application submission information, performance measures, priorities and program contact information.</w:t>
            </w:r>
          </w:p>
          <w:p w:rsidR="00000000" w:rsidDel="00000000" w:rsidP="00000000" w:rsidRDefault="00000000" w:rsidRPr="00000000" w14:paraId="00000F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F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the addresses for obtaining and submitting an application, please refer to our Revised Common Instructions for Applicants to Department of Education Discretionary Grant Programs, published in the Federal Register on December 7, 2022.</w:t>
            </w:r>
          </w:p>
          <w:p w:rsidR="00000000" w:rsidDel="00000000" w:rsidP="00000000" w:rsidRDefault="00000000" w:rsidRPr="00000000" w14:paraId="00000F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F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single"/>
                <w:shd w:fill="auto" w:val="clear"/>
                <w:vertAlign w:val="baseline"/>
                <w:rtl w:val="0"/>
              </w:rPr>
              <w:t xml:space="preserve">Purpose of Program</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purpose of this program is to equitably improve postsecondary student outcomes, including retention, transfer (including successful transfer of completed credits), credit accumulation, and completion, by leveraging data and implementing, scaling, and rigorously evaluating evidence-based activities to support data-driven decisions and actions by institutional leaders committed to inclusive student success. </w:t>
            </w:r>
          </w:p>
          <w:p w:rsidR="00000000" w:rsidDel="00000000" w:rsidP="00000000" w:rsidRDefault="00000000" w:rsidRPr="00000000" w14:paraId="00000F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F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F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Assistance Listing Number (ALN) 84.116M.</w:t>
            </w:r>
          </w:p>
          <w:p w:rsidR="00000000" w:rsidDel="00000000" w:rsidP="00000000" w:rsidRDefault="00000000" w:rsidRPr="00000000" w14:paraId="00000F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F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F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4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Office of Postsecondary Education (OPE): Higher Education Programs (HEP): Fund for The Improvement of Postsecondary Education (FIPSE): Postsecondary Student Success Grant Program (PSSG), Assistance Listing Number 84.116M; Notice Inviting Applications</w:t>
              </w:r>
            </w:hyperlink>
            <w:r w:rsidDel="00000000" w:rsidR="00000000" w:rsidRPr="00000000">
              <w:rPr>
                <w:rtl w:val="0"/>
              </w:rPr>
            </w:r>
          </w:p>
        </w:tc>
      </w:tr>
      <w:tr>
        <w:trPr>
          <w:cantSplit w:val="0"/>
          <w:tblHeader w:val="0"/>
        </w:trPr>
        <w:tc>
          <w:tcPr/>
          <w:p w:rsidR="00000000" w:rsidDel="00000000" w:rsidP="00000000" w:rsidRDefault="00000000" w:rsidRPr="00000000" w14:paraId="00000F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F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Julius C Cotton ED Grants.gov FIND Systems Admin. Phone 202-245-6288 julius.cotton@ed.gov Program Managers: Nemeka Mason-Clercin, U.S. Department of Education, 400 Maryland Avenue, SW, 5th floor, Washington, DC 20202-4260. Telephone: (202) 987-1340. Nalini Lamba-Nieves, U.S. Department of Education, 400 Maryland Avenue, SW, room 5C127, Washington, DC 20202-4260. Telephone: (202) 453-7953. Email: PSSG@ed.gov.</w:t>
              <w:br w:type="textWrapping"/>
              <w:br w:type="textWrapping"/>
            </w:r>
            <w:hyperlink r:id="rId24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Program Mailbox</w:t>
              </w:r>
            </w:hyperlink>
            <w:r w:rsidDel="00000000" w:rsidR="00000000" w:rsidRPr="00000000">
              <w:rPr>
                <w:rtl w:val="0"/>
              </w:rPr>
            </w:r>
          </w:p>
        </w:tc>
      </w:tr>
    </w:tbl>
    <w:p w:rsidR="00000000" w:rsidDel="00000000" w:rsidP="00000000" w:rsidRDefault="00000000" w:rsidRPr="00000000" w14:paraId="00000F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4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https://www.grants.gov/web/grants/view-opportunity.html?oppId=349499</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r w:rsidDel="00000000" w:rsidR="00000000" w:rsidRPr="00000000">
        <w:rPr>
          <w:rtl w:val="0"/>
        </w:rPr>
      </w:r>
    </w:p>
    <w:p w:rsidR="00000000" w:rsidDel="00000000" w:rsidP="00000000" w:rsidRDefault="00000000" w:rsidRPr="00000000" w14:paraId="00000F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471acqr" w:id="287"/>
    <w:bookmarkEnd w:id="287"/>
    <w:bookmarkStart w:colFirst="0" w:colLast="0" w:name="bookmark=id.3lbifu6" w:id="288"/>
    <w:bookmarkEnd w:id="288"/>
    <w:bookmarkStart w:colFirst="0" w:colLast="0" w:name="bookmark=id.11bux6d" w:id="289"/>
    <w:bookmarkEnd w:id="289"/>
    <w:bookmarkStart w:colFirst="0" w:colLast="0" w:name="bookmark=id.2m6kmyk" w:id="290"/>
    <w:bookmarkEnd w:id="290"/>
    <w:p w:rsidR="00000000" w:rsidDel="00000000" w:rsidP="00000000" w:rsidRDefault="00000000" w:rsidRPr="00000000" w14:paraId="00000F94">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Research:</w:t>
      </w:r>
    </w:p>
    <w:bookmarkStart w:colFirst="0" w:colLast="0" w:name="bookmark=id.2zlqixl" w:id="291"/>
    <w:bookmarkEnd w:id="291"/>
    <w:bookmarkStart w:colFirst="0" w:colLast="0" w:name="bookmark=id.1er0t5e" w:id="292"/>
    <w:bookmarkEnd w:id="292"/>
    <w:bookmarkStart w:colFirst="0" w:colLast="0" w:name="bookmark=id.4kgg8ps" w:id="293"/>
    <w:bookmarkEnd w:id="293"/>
    <w:bookmarkStart w:colFirst="0" w:colLast="0" w:name="bookmark=id.3yqobt7" w:id="294"/>
    <w:bookmarkEnd w:id="294"/>
    <w:bookmarkStart w:colFirst="0" w:colLast="0" w:name="bookmark=id.20gsq1z" w:id="295"/>
    <w:bookmarkEnd w:id="295"/>
    <w:p w:rsidR="00000000" w:rsidDel="00000000" w:rsidP="00000000" w:rsidRDefault="00000000" w:rsidRPr="00000000" w14:paraId="00000F95">
      <w:pPr>
        <w:widowControl w:val="0"/>
        <w:rPr>
          <w:rFonts w:ascii="Helvetica Neue" w:cs="Helvetica Neue" w:eastAsia="Helvetica Neue" w:hAnsi="Helvetica Neue"/>
          <w:color w:val="222222"/>
          <w:highlight w:val="white"/>
        </w:rPr>
      </w:pPr>
      <w:r w:rsidDel="00000000" w:rsidR="00000000" w:rsidRPr="00000000">
        <w:rPr>
          <w:rtl w:val="0"/>
        </w:rPr>
      </w:r>
    </w:p>
    <w:bookmarkStart w:colFirst="0" w:colLast="0" w:name="bookmark=id.2dvym10" w:id="296"/>
    <w:bookmarkEnd w:id="296"/>
    <w:p w:rsidR="00000000" w:rsidDel="00000000" w:rsidP="00000000" w:rsidRDefault="00000000" w:rsidRPr="00000000" w14:paraId="00000F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t18w8t" w:id="297"/>
    <w:bookmarkEnd w:id="297"/>
    <w:p w:rsidR="00000000" w:rsidDel="00000000" w:rsidP="00000000" w:rsidRDefault="00000000" w:rsidRPr="00000000" w14:paraId="00000F97">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bookmarkStart w:colFirst="0" w:colLast="0" w:name="bookmark=id.2rb4i01" w:id="298"/>
      <w:bookmarkEnd w:id="298"/>
      <w:bookmarkStart w:colFirst="0" w:colLast="0" w:name="bookmark=id.1s66p4f" w:id="299"/>
      <w:bookmarkEnd w:id="299"/>
      <w:bookmarkStart w:colFirst="0" w:colLast="0" w:name="bookmark=id.3d0wewm" w:id="300"/>
      <w:bookmarkEnd w:id="300"/>
      <w:bookmarkStart w:colFirst="0" w:colLast="0" w:name="bookmark=id.4c5u7s8" w:id="301"/>
      <w:bookmarkEnd w:id="301"/>
      <w:r w:rsidDel="00000000" w:rsidR="00000000" w:rsidRPr="00000000">
        <w:rPr>
          <w:rtl w:val="0"/>
        </w:rPr>
      </w:r>
    </w:p>
    <w:bookmarkStart w:colFirst="0" w:colLast="0" w:name="bookmark=id.16ges7u" w:id="302"/>
    <w:bookmarkEnd w:id="302"/>
    <w:p w:rsidR="00000000" w:rsidDel="00000000" w:rsidP="00000000" w:rsidRDefault="00000000" w:rsidRPr="00000000" w14:paraId="00000F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3qg2avn" w:id="303"/>
    <w:bookmarkEnd w:id="303"/>
    <w:p w:rsidR="00000000" w:rsidDel="00000000" w:rsidP="00000000" w:rsidRDefault="00000000" w:rsidRPr="00000000" w14:paraId="00000F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OPE: HEP: FIPSE: Historically Black Colleges or Universities (HBCUs), Tribally Controlled Colleges or Universities (TCCUs), and Minority-Serving Institutions (MSIs) Research and Development Infrastructure Grant Program (RDI), ALN 84.116H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3</w:t>
      </w:r>
    </w:p>
    <w:tbl>
      <w:tblPr>
        <w:tblStyle w:val="Table23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F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231"/>
              <w:tblW w:w="4580.0" w:type="dxa"/>
              <w:jc w:val="left"/>
              <w:tblLayout w:type="fixed"/>
              <w:tblLook w:val="0400"/>
            </w:tblPr>
            <w:tblGrid>
              <w:gridCol w:w="1618"/>
              <w:gridCol w:w="2962"/>
              <w:tblGridChange w:id="0">
                <w:tblGrid>
                  <w:gridCol w:w="1618"/>
                  <w:gridCol w:w="2962"/>
                </w:tblGrid>
              </w:tblGridChange>
            </w:tblGrid>
            <w:tr>
              <w:trPr>
                <w:cantSplit w:val="0"/>
                <w:tblHeader w:val="0"/>
              </w:trPr>
              <w:tc>
                <w:tcPr/>
                <w:p w:rsidR="00000000" w:rsidDel="00000000" w:rsidP="00000000" w:rsidRDefault="00000000" w:rsidRPr="00000000" w14:paraId="00000F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F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F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F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ED-GRANTS-080223-001</w:t>
                  </w:r>
                </w:p>
              </w:tc>
            </w:tr>
            <w:tr>
              <w:trPr>
                <w:cantSplit w:val="0"/>
                <w:tblHeader w:val="0"/>
              </w:trPr>
              <w:tc>
                <w:tcPr/>
                <w:p w:rsidR="00000000" w:rsidDel="00000000" w:rsidP="00000000" w:rsidRDefault="00000000" w:rsidRPr="00000000" w14:paraId="00000F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F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OPE: HEP: FIPSE: Historically Black Colleges or Universities (HBCUs), Tribally Controlled Colleges or Universities (TCCUs), and Minority-Serving Institutions (MSIs) Research and Development Infrastructure Grant Program (RDI), ALN 84.116H</w:t>
                  </w:r>
                </w:p>
              </w:tc>
            </w:tr>
            <w:tr>
              <w:trPr>
                <w:cantSplit w:val="0"/>
                <w:tblHeader w:val="0"/>
              </w:trPr>
              <w:tc>
                <w:tcPr/>
                <w:p w:rsidR="00000000" w:rsidDel="00000000" w:rsidP="00000000" w:rsidRDefault="00000000" w:rsidRPr="00000000" w14:paraId="00000F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F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F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F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F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F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0F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F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Education</w:t>
                  </w:r>
                </w:p>
              </w:tc>
            </w:tr>
            <w:tr>
              <w:trPr>
                <w:cantSplit w:val="0"/>
                <w:tblHeader w:val="0"/>
              </w:trPr>
              <w:tc>
                <w:tcPr/>
                <w:p w:rsidR="00000000" w:rsidDel="00000000" w:rsidP="00000000" w:rsidRDefault="00000000" w:rsidRPr="00000000" w14:paraId="00000F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F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F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F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F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F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84.116 -- Fund for the Improvement of Postsecondary Education</w:t>
                  </w:r>
                </w:p>
              </w:tc>
            </w:tr>
            <w:tr>
              <w:trPr>
                <w:cantSplit w:val="0"/>
                <w:tblHeader w:val="0"/>
              </w:trPr>
              <w:tc>
                <w:tcPr/>
                <w:p w:rsidR="00000000" w:rsidDel="00000000" w:rsidP="00000000" w:rsidRDefault="00000000" w:rsidRPr="00000000" w14:paraId="00000F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F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0F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F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32"/>
              <w:tblW w:w="5245.0" w:type="dxa"/>
              <w:jc w:val="left"/>
              <w:tblLayout w:type="fixed"/>
              <w:tblLook w:val="0400"/>
            </w:tblPr>
            <w:tblGrid>
              <w:gridCol w:w="2198"/>
              <w:gridCol w:w="3047"/>
              <w:tblGridChange w:id="0">
                <w:tblGrid>
                  <w:gridCol w:w="2198"/>
                  <w:gridCol w:w="3047"/>
                </w:tblGrid>
              </w:tblGridChange>
            </w:tblGrid>
            <w:tr>
              <w:trPr>
                <w:cantSplit w:val="0"/>
                <w:tblHeader w:val="0"/>
              </w:trPr>
              <w:tc>
                <w:tcPr/>
                <w:p w:rsidR="00000000" w:rsidDel="00000000" w:rsidP="00000000" w:rsidRDefault="00000000" w:rsidRPr="00000000" w14:paraId="00000F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F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3</w:t>
                  </w:r>
                </w:p>
              </w:tc>
            </w:tr>
            <w:tr>
              <w:trPr>
                <w:cantSplit w:val="0"/>
                <w:tblHeader w:val="0"/>
              </w:trPr>
              <w:tc>
                <w:tcPr/>
                <w:p w:rsidR="00000000" w:rsidDel="00000000" w:rsidP="00000000" w:rsidRDefault="00000000" w:rsidRPr="00000000" w14:paraId="00000F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F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02, 2023</w:t>
                  </w:r>
                </w:p>
              </w:tc>
            </w:tr>
            <w:tr>
              <w:trPr>
                <w:cantSplit w:val="0"/>
                <w:tblHeader w:val="0"/>
              </w:trPr>
              <w:tc>
                <w:tcPr/>
                <w:p w:rsidR="00000000" w:rsidDel="00000000" w:rsidP="00000000" w:rsidRDefault="00000000" w:rsidRPr="00000000" w14:paraId="00000F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F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02, 2023</w:t>
                  </w:r>
                </w:p>
              </w:tc>
            </w:tr>
            <w:tr>
              <w:trPr>
                <w:cantSplit w:val="0"/>
                <w:tblHeader w:val="0"/>
              </w:trPr>
              <w:tc>
                <w:tcPr/>
                <w:p w:rsidR="00000000" w:rsidDel="00000000" w:rsidP="00000000" w:rsidRDefault="00000000" w:rsidRPr="00000000" w14:paraId="00000F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F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02, 2023  Applications Available: August 2, 2023. Deadline for Transmittal of Applications: October 2, 2023. Deadline for Intergovernmental Review: November 30, 2023. FOR FURTHER INFORMATION CONTACT: Jason Cottrell, Ph.D., U.S. Department of Education, 400 Maryland Avenue, SW, room 5C122, Washington, DC 20202-4260. Telephone: (202) 453-7530. Email: Jason.Cottrell@ed.gov.</w:t>
                  </w:r>
                </w:p>
              </w:tc>
            </w:tr>
            <w:tr>
              <w:trPr>
                <w:cantSplit w:val="0"/>
                <w:tblHeader w:val="0"/>
              </w:trPr>
              <w:tc>
                <w:tcPr/>
                <w:p w:rsidR="00000000" w:rsidDel="00000000" w:rsidP="00000000" w:rsidRDefault="00000000" w:rsidRPr="00000000" w14:paraId="00000F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F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02, 2023  Applications Available: August 2, 2023. Deadline for Transmittal of Applications: October 2, 2023. Deadline for Intergovernmental Review: November 30, 2023. FOR FURTHER INFORMATION CONTACT: Jason Cottrell, Ph.D., U.S. Department of Education, 400 Maryland Avenue, SW, room 5C122, Washington, DC 20202-4260. Telephone: (202) 453-7530. Email: Jason.Cottrell@ed.gov.</w:t>
                  </w:r>
                </w:p>
              </w:tc>
            </w:tr>
            <w:tr>
              <w:trPr>
                <w:cantSplit w:val="0"/>
                <w:tblHeader w:val="0"/>
              </w:trPr>
              <w:tc>
                <w:tcPr/>
                <w:p w:rsidR="00000000" w:rsidDel="00000000" w:rsidP="00000000" w:rsidRDefault="00000000" w:rsidRPr="00000000" w14:paraId="00000F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F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01, 2023</w:t>
                  </w:r>
                </w:p>
              </w:tc>
            </w:tr>
            <w:tr>
              <w:trPr>
                <w:cantSplit w:val="0"/>
                <w:tblHeader w:val="0"/>
              </w:trPr>
              <w:tc>
                <w:tcPr/>
                <w:p w:rsidR="00000000" w:rsidDel="00000000" w:rsidP="00000000" w:rsidRDefault="00000000" w:rsidRPr="00000000" w14:paraId="00000F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F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$49,500,000</w:t>
                  </w:r>
                </w:p>
              </w:tc>
            </w:tr>
            <w:tr>
              <w:trPr>
                <w:cantSplit w:val="0"/>
                <w:tblHeader w:val="0"/>
              </w:trPr>
              <w:tc>
                <w:tcPr/>
                <w:p w:rsidR="00000000" w:rsidDel="00000000" w:rsidP="00000000" w:rsidRDefault="00000000" w:rsidRPr="00000000" w14:paraId="00000F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F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$5,000,000</w:t>
                  </w:r>
                </w:p>
              </w:tc>
            </w:tr>
            <w:tr>
              <w:trPr>
                <w:cantSplit w:val="0"/>
                <w:tblHeader w:val="0"/>
              </w:trPr>
              <w:tc>
                <w:tcPr/>
                <w:p w:rsidR="00000000" w:rsidDel="00000000" w:rsidP="00000000" w:rsidRDefault="00000000" w:rsidRPr="00000000" w14:paraId="00000F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F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0F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F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3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F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F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br w:type="textWrapping"/>
              <w:t xml:space="preserve">Public and State controlled institutions of higher education</w:t>
              <w:br w:type="textWrapping"/>
              <w:t xml:space="preserve">Private institutions of higher education</w:t>
            </w:r>
          </w:p>
        </w:tc>
      </w:tr>
      <w:tr>
        <w:trPr>
          <w:cantSplit w:val="0"/>
          <w:tblHeader w:val="0"/>
        </w:trPr>
        <w:tc>
          <w:tcPr/>
          <w:p w:rsidR="00000000" w:rsidDel="00000000" w:rsidP="00000000" w:rsidRDefault="00000000" w:rsidRPr="00000000" w14:paraId="00000F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F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 Eligible Applicants: Eligible applicants are four-year institutions of higher education (as defined in this notice) that are HBCUs (as defined in this notice), TCCUs (as defined in this notice), and MSIs (as defined in this notice). Eligible applicants may apply individually or as lead applicants of a consortium with other eligible applicants and/or other partners such as an institution of higher education with an R1 Carnegie Classification, community colleges, or non-profit, industry and philanthropic partners. The lead applicant must be an eligible applicant under the absolute priority under which it is applying.</w:t>
            </w:r>
          </w:p>
        </w:tc>
      </w:tr>
    </w:tbl>
    <w:p w:rsidR="00000000" w:rsidDel="00000000" w:rsidP="00000000" w:rsidRDefault="00000000" w:rsidRPr="00000000" w14:paraId="00000F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3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F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F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Education</w:t>
            </w:r>
          </w:p>
        </w:tc>
      </w:tr>
      <w:tr>
        <w:trPr>
          <w:cantSplit w:val="0"/>
          <w:tblHeader w:val="0"/>
        </w:trPr>
        <w:tc>
          <w:tcPr/>
          <w:p w:rsidR="00000000" w:rsidDel="00000000" w:rsidP="00000000" w:rsidRDefault="00000000" w:rsidRPr="00000000" w14:paraId="00000F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F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4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http://www.access.gpo.gov/nara/index.html</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Please review the official application notice for pre-application and application requirements, application submission information, performance measures, priorities and program contact information.</w:t>
            </w:r>
          </w:p>
          <w:p w:rsidR="00000000" w:rsidDel="00000000" w:rsidP="00000000" w:rsidRDefault="00000000" w:rsidRPr="00000000" w14:paraId="00000F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F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the addresses for obtaining and submitting an application, please refer to our Revised Common Instructions for Applicants to Department of Education Discretionary Grant Programs, published in the Federal Register on December 7, 2022.</w:t>
            </w:r>
          </w:p>
          <w:p w:rsidR="00000000" w:rsidDel="00000000" w:rsidP="00000000" w:rsidRDefault="00000000" w:rsidRPr="00000000" w14:paraId="00000F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F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single"/>
                <w:shd w:fill="auto" w:val="clear"/>
                <w:vertAlign w:val="baseline"/>
                <w:rtl w:val="0"/>
              </w:rPr>
              <w:t xml:space="preserve">Purpose of Program</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RDI grant program is designed to provide four-year HBCUs, TCCUs, and MSIs including Asian American and Native American Pacific Islander Serving Institutions (AANAPISIs), Alaska Native and Native Hawaiian Serving Institutions (ANNH), Hispanic Serving Institutions (HSIs), Native American Serving Non-Tribal Institutions (NASNTIs), and/or Predominantly Black Institutions (PBIs), or consortia led by an eligible institution of higher education (institution), with funds to implement transformational investments in research infrastructure, including research productivity, faculty expertise, graduate programs, physical infrastructure, human capital development, and partnerships leading to increases in external funding.</w:t>
            </w:r>
          </w:p>
          <w:p w:rsidR="00000000" w:rsidDel="00000000" w:rsidP="00000000" w:rsidRDefault="00000000" w:rsidRPr="00000000" w14:paraId="00000F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F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HBCUs and MSIs, the RDI grant program will support institutions in increasing their level of research activity in alignment with the Carnegie Classification designations. Grant funds can be utilized by HBCU and MSI institutions with a Doctoral and Professional Universities (D/PU) classification to move toward the Doctoral Universities with High Research Activity (R2) classification, and by Doctoral Universities with High Research Activity (R2) to move toward a classification of Doctoral Universities with Very High Research Activity (R1). For TCCUs, which have their own Carnegie Classification designation and cannot be classified as R1, R2, or D/PU, this program seeks to support an increase in research activities, undergraduate research opportunities, faculty development, research development, and infrastructure, including physical infrastructure and human capital development.</w:t>
            </w:r>
          </w:p>
          <w:p w:rsidR="00000000" w:rsidDel="00000000" w:rsidP="00000000" w:rsidRDefault="00000000" w:rsidRPr="00000000" w14:paraId="00000F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F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F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Assistance Listing Number (ALN) 84.116H.</w:t>
            </w:r>
          </w:p>
        </w:tc>
      </w:tr>
      <w:tr>
        <w:trPr>
          <w:cantSplit w:val="0"/>
          <w:tblHeader w:val="0"/>
        </w:trPr>
        <w:tc>
          <w:tcPr/>
          <w:p w:rsidR="00000000" w:rsidDel="00000000" w:rsidP="00000000" w:rsidRDefault="00000000" w:rsidRPr="00000000" w14:paraId="00000F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F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4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OPE: HEP: FIPSE: Historically Black Colleges or Universities (HBCUs), Tribally Controlled Colleges or Universities (TCCUs), and Minority-Serving Institutions (MSIs) Research and Development Infrastructure Grant Program (RDI), ALN 84.116H; Notice</w:t>
              </w:r>
            </w:hyperlink>
            <w:r w:rsidDel="00000000" w:rsidR="00000000" w:rsidRPr="00000000">
              <w:rPr>
                <w:rtl w:val="0"/>
              </w:rPr>
            </w:r>
          </w:p>
        </w:tc>
      </w:tr>
      <w:tr>
        <w:trPr>
          <w:cantSplit w:val="0"/>
          <w:tblHeader w:val="0"/>
        </w:trPr>
        <w:tc>
          <w:tcPr/>
          <w:p w:rsidR="00000000" w:rsidDel="00000000" w:rsidP="00000000" w:rsidRDefault="00000000" w:rsidRPr="00000000" w14:paraId="00000F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F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Julius C Cotton ED Grants.gov FIND Systems Admin. Phone 202-245-6288 julius.cotton@ed.gov Program Manager: Jason Cottrell, Ph.D., U.S. Department of Education, 400 Maryland Avenue, SW, room 5C122, Washington, DC 20202-4260. Telephone: (202) 453-7530. Email: Jason.Cottrell@ed.gov.</w:t>
              <w:br w:type="textWrapping"/>
              <w:br w:type="textWrapping"/>
            </w:r>
            <w:hyperlink r:id="rId24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Program Manager</w:t>
              </w:r>
            </w:hyperlink>
            <w:r w:rsidDel="00000000" w:rsidR="00000000" w:rsidRPr="00000000">
              <w:rPr>
                <w:rtl w:val="0"/>
              </w:rPr>
            </w:r>
          </w:p>
        </w:tc>
      </w:tr>
    </w:tbl>
    <w:p w:rsidR="00000000" w:rsidDel="00000000" w:rsidP="00000000" w:rsidRDefault="00000000" w:rsidRPr="00000000" w14:paraId="00000F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4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https://www.grants.gov/web/grants/view-opportunity.html?oppId=349645</w:t>
        </w:r>
      </w:hyperlink>
      <w:r w:rsidDel="00000000" w:rsidR="00000000" w:rsidRPr="00000000">
        <w:rPr>
          <w:rtl w:val="0"/>
        </w:rPr>
      </w:r>
    </w:p>
    <w:bookmarkStart w:colFirst="0" w:colLast="0" w:name="bookmark=id.34qadz2" w:id="304"/>
    <w:bookmarkEnd w:id="304"/>
    <w:bookmarkStart w:colFirst="0" w:colLast="0" w:name="bookmark=id.25lcl3g" w:id="305"/>
    <w:bookmarkEnd w:id="305"/>
    <w:bookmarkStart w:colFirst="0" w:colLast="0" w:name="bookmark=id.kqmvb9" w:id="306"/>
    <w:bookmarkEnd w:id="306"/>
    <w:p w:rsidR="00000000" w:rsidDel="00000000" w:rsidP="00000000" w:rsidRDefault="00000000" w:rsidRPr="00000000" w14:paraId="00000FDE">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color w:val="222222"/>
          <w:rtl w:val="0"/>
        </w:rPr>
        <w:br w:type="textWrapping"/>
      </w:r>
      <w:bookmarkStart w:colFirst="0" w:colLast="0" w:name="bookmark=id.2j0ih2h" w:id="307"/>
      <w:bookmarkEnd w:id="307"/>
      <w:bookmarkStart w:colFirst="0" w:colLast="0" w:name="bookmark=id.43v86uo" w:id="308"/>
      <w:bookmarkEnd w:id="308"/>
      <w:bookmarkStart w:colFirst="0" w:colLast="0" w:name="bookmark=id.1jvko6v" w:id="309"/>
      <w:bookmarkEnd w:id="309"/>
      <w:bookmarkStart w:colFirst="0" w:colLast="0" w:name="bookmark=id.3i5g9y3" w:id="310"/>
      <w:bookmarkEnd w:id="310"/>
      <w:bookmarkStart w:colFirst="0" w:colLast="0" w:name="bookmark=id.y5sraa" w:id="311"/>
      <w:bookmarkEnd w:id="311"/>
      <w:r w:rsidDel="00000000" w:rsidR="00000000" w:rsidRPr="00000000">
        <w:rPr>
          <w:rFonts w:ascii="Helvetica Neue" w:cs="Helvetica Neue" w:eastAsia="Helvetica Neue" w:hAnsi="Helvetica Neue"/>
          <w:b w:val="1"/>
          <w:rtl w:val="0"/>
        </w:rPr>
        <w:t xml:space="preserve">Reminders:</w:t>
      </w:r>
    </w:p>
    <w:bookmarkStart w:colFirst="0" w:colLast="0" w:name="bookmark=id.1xaqk5w" w:id="312"/>
    <w:bookmarkEnd w:id="312"/>
    <w:p w:rsidR="00000000" w:rsidDel="00000000" w:rsidP="00000000" w:rsidRDefault="00000000" w:rsidRPr="00000000" w14:paraId="00000F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4hae2tp" w:id="313"/>
    <w:bookmarkEnd w:id="313"/>
    <w:p w:rsidR="00000000" w:rsidDel="00000000" w:rsidP="00000000" w:rsidRDefault="00000000" w:rsidRPr="00000000" w14:paraId="00000F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Institute of Education Sciences (IES): National Center for Education Research (NCER): Transformative Research in the Education Sciences Grant Program, Assistance Listing Number (ALN) 84.305T</w:t>
        <w:br w:type="textWrapping"/>
        <w:t xml:space="preserve">Synopsis 1</w:t>
      </w:r>
      <w:r w:rsidDel="00000000" w:rsidR="00000000" w:rsidRPr="00000000">
        <w:rPr>
          <w:rtl w:val="0"/>
        </w:rPr>
      </w:r>
    </w:p>
    <w:tbl>
      <w:tblPr>
        <w:tblStyle w:val="Table23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F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236"/>
              <w:tblW w:w="4184.0" w:type="dxa"/>
              <w:jc w:val="left"/>
              <w:tblLayout w:type="fixed"/>
              <w:tblLook w:val="0400"/>
            </w:tblPr>
            <w:tblGrid>
              <w:gridCol w:w="1618"/>
              <w:gridCol w:w="2566"/>
              <w:tblGridChange w:id="0">
                <w:tblGrid>
                  <w:gridCol w:w="1618"/>
                  <w:gridCol w:w="2566"/>
                </w:tblGrid>
              </w:tblGridChange>
            </w:tblGrid>
            <w:tr>
              <w:trPr>
                <w:cantSplit w:val="0"/>
                <w:tblHeader w:val="0"/>
              </w:trPr>
              <w:tc>
                <w:tcPr/>
                <w:p w:rsidR="00000000" w:rsidDel="00000000" w:rsidP="00000000" w:rsidRDefault="00000000" w:rsidRPr="00000000" w14:paraId="00000F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F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F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F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ED-GRANTS-060623-002</w:t>
                  </w:r>
                </w:p>
              </w:tc>
            </w:tr>
            <w:tr>
              <w:trPr>
                <w:cantSplit w:val="0"/>
                <w:tblHeader w:val="0"/>
              </w:trPr>
              <w:tc>
                <w:tcPr/>
                <w:p w:rsidR="00000000" w:rsidDel="00000000" w:rsidP="00000000" w:rsidRDefault="00000000" w:rsidRPr="00000000" w14:paraId="00000F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F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Institute of Education Sciences (IES): National Center for Education Research (NCER): Transformative Research in the Education Sciences Grant Program, Assistance Listing Number (ALN) 84.305T</w:t>
                  </w:r>
                </w:p>
              </w:tc>
            </w:tr>
            <w:tr>
              <w:trPr>
                <w:cantSplit w:val="0"/>
                <w:tblHeader w:val="0"/>
              </w:trPr>
              <w:tc>
                <w:tcPr/>
                <w:p w:rsidR="00000000" w:rsidDel="00000000" w:rsidP="00000000" w:rsidRDefault="00000000" w:rsidRPr="00000000" w14:paraId="00000F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F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F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F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F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F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0F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F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Education</w:t>
                  </w:r>
                </w:p>
              </w:tc>
            </w:tr>
            <w:tr>
              <w:trPr>
                <w:cantSplit w:val="0"/>
                <w:tblHeader w:val="0"/>
              </w:trPr>
              <w:tc>
                <w:tcPr/>
                <w:p w:rsidR="00000000" w:rsidDel="00000000" w:rsidP="00000000" w:rsidRDefault="00000000" w:rsidRPr="00000000" w14:paraId="00000F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F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F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F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F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F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84.305 -- Education Research, Development and Dissemination</w:t>
                  </w:r>
                </w:p>
              </w:tc>
            </w:tr>
            <w:tr>
              <w:trPr>
                <w:cantSplit w:val="0"/>
                <w:tblHeader w:val="0"/>
              </w:trPr>
              <w:tc>
                <w:tcPr/>
                <w:p w:rsidR="00000000" w:rsidDel="00000000" w:rsidP="00000000" w:rsidRDefault="00000000" w:rsidRPr="00000000" w14:paraId="00000F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F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0F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F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37"/>
              <w:tblW w:w="5245.0" w:type="dxa"/>
              <w:jc w:val="left"/>
              <w:tblLayout w:type="fixed"/>
              <w:tblLook w:val="0400"/>
            </w:tblPr>
            <w:tblGrid>
              <w:gridCol w:w="1817"/>
              <w:gridCol w:w="3428"/>
              <w:tblGridChange w:id="0">
                <w:tblGrid>
                  <w:gridCol w:w="1817"/>
                  <w:gridCol w:w="3428"/>
                </w:tblGrid>
              </w:tblGridChange>
            </w:tblGrid>
            <w:tr>
              <w:trPr>
                <w:cantSplit w:val="0"/>
                <w:tblHeader w:val="0"/>
              </w:trPr>
              <w:tc>
                <w:tcPr/>
                <w:p w:rsidR="00000000" w:rsidDel="00000000" w:rsidP="00000000" w:rsidRDefault="00000000" w:rsidRPr="00000000" w14:paraId="00000F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F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0F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F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06, 2023</w:t>
                  </w:r>
                </w:p>
              </w:tc>
            </w:tr>
            <w:tr>
              <w:trPr>
                <w:cantSplit w:val="0"/>
                <w:tblHeader w:val="0"/>
              </w:trPr>
              <w:tc>
                <w:tcPr/>
                <w:p w:rsidR="00000000" w:rsidDel="00000000" w:rsidP="00000000" w:rsidRDefault="00000000" w:rsidRPr="00000000" w14:paraId="00000F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F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06, 2023</w:t>
                  </w:r>
                </w:p>
              </w:tc>
            </w:tr>
            <w:tr>
              <w:trPr>
                <w:cantSplit w:val="0"/>
                <w:tblHeader w:val="0"/>
              </w:trPr>
              <w:tc>
                <w:tcPr/>
                <w:p w:rsidR="00000000" w:rsidDel="00000000" w:rsidP="00000000" w:rsidRDefault="00000000" w:rsidRPr="00000000" w14:paraId="00001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17, 2023  Applications Available: June 8, 2023. Deadline for Transmittal of Applications: August 17, 2023. FOR FURTHER INFORMATION CONTACT: Dr. Erin Higgins for the Transformative Research in the Education Sciences grant program (EMAIL: Erin.Higgins@ed.gov), Institute of Education Sciences, U.S. Department of Education, Potomac Center Plaza, Room 4148, 550 12th Street SW, Washington, DC 20202.</w:t>
                  </w:r>
                </w:p>
              </w:tc>
            </w:tr>
            <w:tr>
              <w:trPr>
                <w:cantSplit w:val="0"/>
                <w:tblHeader w:val="0"/>
              </w:trPr>
              <w:tc>
                <w:tcPr/>
                <w:p w:rsidR="00000000" w:rsidDel="00000000" w:rsidP="00000000" w:rsidRDefault="00000000" w:rsidRPr="00000000" w14:paraId="00001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16, 2023</w:t>
                  </w:r>
                </w:p>
              </w:tc>
            </w:tr>
            <w:tr>
              <w:trPr>
                <w:cantSplit w:val="0"/>
                <w:tblHeader w:val="0"/>
              </w:trPr>
              <w:tc>
                <w:tcPr/>
                <w:p w:rsidR="00000000" w:rsidDel="00000000" w:rsidP="00000000" w:rsidRDefault="00000000" w:rsidRPr="00000000" w14:paraId="00001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$1,250,000</w:t>
                  </w:r>
                </w:p>
              </w:tc>
            </w:tr>
            <w:tr>
              <w:trPr>
                <w:cantSplit w:val="0"/>
                <w:tblHeader w:val="0"/>
              </w:trPr>
              <w:tc>
                <w:tcPr/>
                <w:p w:rsidR="00000000" w:rsidDel="00000000" w:rsidP="00000000" w:rsidRDefault="00000000" w:rsidRPr="00000000" w14:paraId="00001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1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3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State governments</w:t>
              <w:br w:type="textWrapping"/>
              <w:t xml:space="preserve">Nonprofits that do not have a 501(c)(3) status with the IRS, other than institutions of higher education</w:t>
              <w:br w:type="textWrapping"/>
              <w:t xml:space="preserve">County governments</w:t>
              <w:br w:type="textWrapping"/>
              <w:t xml:space="preserve">Others (see text field entitled "Additional Information on Eligibility" for clarification)</w:t>
              <w:br w:type="textWrapping"/>
              <w:t xml:space="preserve">City or township governments</w:t>
              <w:br w:type="textWrapping"/>
              <w:t xml:space="preserve">Private institutions of higher education</w:t>
              <w:br w:type="textWrapping"/>
              <w:t xml:space="preserve">Nonprofits having a 501(c)(3) status with the IRS, other than institutions of higher education</w:t>
              <w:br w:type="textWrapping"/>
              <w:t xml:space="preserve">For profit organizations other than small businesses</w:t>
              <w:br w:type="textWrapping"/>
              <w:t xml:space="preserve">Special district governments</w:t>
              <w:br w:type="textWrapping"/>
              <w:t xml:space="preserve">Public and State controlled institutions of higher education</w:t>
            </w:r>
          </w:p>
        </w:tc>
      </w:tr>
      <w:tr>
        <w:trPr>
          <w:cantSplit w:val="0"/>
          <w:tblHeader w:val="0"/>
        </w:trPr>
        <w:tc>
          <w:tcPr/>
          <w:p w:rsidR="00000000" w:rsidDel="00000000" w:rsidP="00000000" w:rsidRDefault="00000000" w:rsidRPr="00000000" w14:paraId="00001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 Eligible Applicants: For the Transformative Research in the Education Sciences (ALN 84.305T) grant program, eligible applicants are organizations that have the demonstrated ability and capacity to conduct rigorous research and development. Eligible applicants include, but are not limited to, institutions of higher education and non-profit, for-profit, public, or private agencies.</w:t>
            </w:r>
          </w:p>
        </w:tc>
      </w:tr>
    </w:tbl>
    <w:p w:rsidR="00000000" w:rsidDel="00000000" w:rsidP="00000000" w:rsidRDefault="00000000" w:rsidRPr="00000000" w14:paraId="00001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3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Education</w:t>
            </w:r>
          </w:p>
        </w:tc>
      </w:tr>
      <w:tr>
        <w:trPr>
          <w:cantSplit w:val="0"/>
          <w:tblHeader w:val="0"/>
        </w:trPr>
        <w:tc>
          <w:tcPr/>
          <w:p w:rsidR="00000000" w:rsidDel="00000000" w:rsidP="00000000" w:rsidRDefault="00000000" w:rsidRPr="00000000" w14:paraId="00001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4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http://www.access.gpo.gov/nara/index.html</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Please review the official application notice for pre-application and application requirements, application submission information, performance measures, priorities and program contact information.</w:t>
            </w:r>
          </w:p>
          <w:p w:rsidR="00000000" w:rsidDel="00000000" w:rsidP="00000000" w:rsidRDefault="00000000" w:rsidRPr="00000000" w14:paraId="00001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1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the addresses for obtaining and submitting an application, please refer to our Revised Common Instructions for Applicants to Department of Education Discretionary Grant Programs, published in the Federal Register on December 7, 2022.</w:t>
            </w:r>
          </w:p>
          <w:p w:rsidR="00000000" w:rsidDel="00000000" w:rsidP="00000000" w:rsidRDefault="00000000" w:rsidRPr="00000000" w14:paraId="00001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1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single"/>
                <w:shd w:fill="auto" w:val="clear"/>
                <w:vertAlign w:val="baseline"/>
                <w:rtl w:val="0"/>
              </w:rPr>
              <w:t xml:space="preserve">Purpose of Program</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In awarding research grants, the Institute of Education Sciences (IES) intends to provide national leadership in expanding knowledge and understanding of (1) education outcomes for all learners from early childhood education through postsecondary and adult education, and (2)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 </w:t>
            </w:r>
          </w:p>
          <w:p w:rsidR="00000000" w:rsidDel="00000000" w:rsidP="00000000" w:rsidRDefault="00000000" w:rsidRPr="00000000" w14:paraId="00001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single"/>
                <w:shd w:fill="auto" w:val="clear"/>
                <w:vertAlign w:val="baseline"/>
                <w:rtl w:val="0"/>
              </w:rPr>
              <w:t xml:space="preserve">Competitions in This Notice</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1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1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IES National Center for Education Research (NCER) is announcing two competitions--one competition in each of the following areas: using longitudinal data to support State education policymaking and transformative research in the education sciences.</w:t>
            </w:r>
          </w:p>
          <w:p w:rsidR="00000000" w:rsidDel="00000000" w:rsidP="00000000" w:rsidRDefault="00000000" w:rsidRPr="00000000" w14:paraId="00001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1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single"/>
                <w:shd w:fill="auto" w:val="clear"/>
                <w:vertAlign w:val="baseline"/>
                <w:rtl w:val="0"/>
              </w:rPr>
              <w:t xml:space="preserve">Using Longitudinal Data to Support State Education Policymaking (ALN 84.305S)</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Under this competition, NCER will only consider applications that address State agencies’ use of their State’s education longitudinal data systems to identify and reduce opportunity and achievement gaps for learners from prekindergarten through adult education.</w:t>
            </w:r>
          </w:p>
          <w:p w:rsidR="00000000" w:rsidDel="00000000" w:rsidP="00000000" w:rsidRDefault="00000000" w:rsidRPr="00000000" w14:paraId="00001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1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single"/>
                <w:shd w:fill="auto" w:val="clear"/>
                <w:vertAlign w:val="baseline"/>
                <w:rtl w:val="0"/>
              </w:rPr>
              <w:t xml:space="preserve">Transformative Research in the Education Sciences (ALN 84.305T</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Through this program, IES seeks to support innovative and unconventional research that has the potential to make dramatic advances towards solving seemingly intractable problems and challenges in the education field and/or to accelerate the pace of conducting education research to facilitate major breakthroughs. For the FY 2024 competition, the Transformative Research in the Education Sciences grant program will have a special focus on accelerating learning and reducing persistent education inequities by leveraging evidence-based principles from the learning sciences with advanced technology to create high-reward, scalable solutions.</w:t>
            </w:r>
            <w:r w:rsidDel="00000000" w:rsidR="00000000" w:rsidRPr="00000000">
              <w:rPr>
                <w:rFonts w:ascii="Helvetica Neue" w:cs="Helvetica Neue" w:eastAsia="Helvetica Neue" w:hAnsi="Helvetica Neue"/>
                <w:b w:val="0"/>
                <w:i w:val="0"/>
                <w:smallCaps w:val="0"/>
                <w:strike w:val="0"/>
                <w:color w:val="222222"/>
                <w:sz w:val="22"/>
                <w:szCs w:val="22"/>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1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1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Assistance Listing Number (ALN) 84.305T.</w:t>
            </w:r>
          </w:p>
        </w:tc>
      </w:tr>
      <w:tr>
        <w:trPr>
          <w:cantSplit w:val="0"/>
          <w:tblHeader w:val="0"/>
        </w:trPr>
        <w:tc>
          <w:tcPr/>
          <w:p w:rsidR="00000000" w:rsidDel="00000000" w:rsidP="00000000" w:rsidRDefault="00000000" w:rsidRPr="00000000" w14:paraId="00001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5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Institute of Education Sciences (IES): National Center for Education Research (NCER): Transformative Research in the Education Sciences Grant Program, Assistance Listing Number (ALN) 84.305T; Notice Inviting Applications for New Awards</w:t>
              </w:r>
            </w:hyperlink>
            <w:r w:rsidDel="00000000" w:rsidR="00000000" w:rsidRPr="00000000">
              <w:rPr>
                <w:rtl w:val="0"/>
              </w:rPr>
            </w:r>
          </w:p>
        </w:tc>
      </w:tr>
      <w:tr>
        <w:trPr>
          <w:cantSplit w:val="0"/>
          <w:tblHeader w:val="0"/>
        </w:trPr>
        <w:tc>
          <w:tcPr/>
          <w:p w:rsidR="00000000" w:rsidDel="00000000" w:rsidP="00000000" w:rsidRDefault="00000000" w:rsidRPr="00000000" w14:paraId="00001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Julius C Cotton ED Grants.gov FIND Systems Admin. Phone 202-245-6288 julius.cotton@ed.gov Program Manager: Dr. Erin Higgins for the Transformative Research in the Education Sciences grant program (EMAIL: Erin.Higgins@ed.gov), Institute of Education Sciences, U.S. Department of Education, Potomac Center Plaza, Room 4148, 550 12th Street SW, Washington, DC 20202.</w:t>
              <w:br w:type="textWrapping"/>
              <w:br w:type="textWrapping"/>
            </w:r>
            <w:hyperlink r:id="rId25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Program Manager</w:t>
              </w:r>
            </w:hyperlink>
            <w:r w:rsidDel="00000000" w:rsidR="00000000" w:rsidRPr="00000000">
              <w:rPr>
                <w:rtl w:val="0"/>
              </w:rPr>
            </w:r>
          </w:p>
        </w:tc>
      </w:tr>
    </w:tbl>
    <w:p w:rsidR="00000000" w:rsidDel="00000000" w:rsidP="00000000" w:rsidRDefault="00000000" w:rsidRPr="00000000" w14:paraId="00001028">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5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https://www.grants.gov/web/grants/view-opportunity.html?oppId=348539</w:t>
        </w:r>
      </w:hyperlink>
      <w:bookmarkStart w:colFirst="0" w:colLast="0" w:name="bookmark=id.1p04j8c" w:id="314"/>
      <w:bookmarkEnd w:id="314"/>
      <w:bookmarkStart w:colFirst="0" w:colLast="0" w:name="bookmark=id.2wfod1i" w:id="315"/>
      <w:bookmarkEnd w:id="315"/>
      <w:bookmarkStart w:colFirst="0" w:colLast="0" w:name="bookmark=id.2apwg4x" w:id="316"/>
      <w:bookmarkEnd w:id="316"/>
      <w:bookmarkStart w:colFirst="0" w:colLast="0" w:name="bookmark=id.39uu90j" w:id="317"/>
      <w:bookmarkEnd w:id="317"/>
      <w:bookmarkStart w:colFirst="0" w:colLast="0" w:name="bookmark=id.3vkm5x4" w:id="318"/>
      <w:bookmarkEnd w:id="318"/>
      <w:bookmarkStart w:colFirst="0" w:colLast="0" w:name="bookmark=id.1bkyn9b" w:id="319"/>
      <w:bookmarkEnd w:id="319"/>
      <w:bookmarkStart w:colFirst="0" w:colLast="0" w:name="bookmark=id.pv6qcq" w:id="320"/>
      <w:bookmarkEnd w:id="320"/>
      <w:r w:rsidDel="00000000" w:rsidR="00000000" w:rsidRPr="00000000">
        <w:rPr>
          <w:rtl w:val="0"/>
        </w:rPr>
      </w:r>
    </w:p>
    <w:bookmarkStart w:colFirst="0" w:colLast="0" w:name="bookmark=id.48zs1w5" w:id="321"/>
    <w:bookmarkEnd w:id="321"/>
    <w:p w:rsidR="00000000" w:rsidDel="00000000" w:rsidP="00000000" w:rsidRDefault="00000000" w:rsidRPr="00000000" w14:paraId="00001029">
      <w:pPr>
        <w:pBdr>
          <w:bottom w:color="000000" w:space="1" w:sz="6" w:val="single"/>
        </w:pBdr>
        <w:ind w:left="-720" w:firstLine="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02A">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02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b w:val="1"/>
          <w:sz w:val="28"/>
          <w:szCs w:val="28"/>
          <w:rtl w:val="0"/>
        </w:rPr>
        <w:t xml:space="preserve">U.S. Department of Energy</w:t>
      </w:r>
      <w:r w:rsidDel="00000000" w:rsidR="00000000" w:rsidRPr="00000000">
        <w:rPr>
          <w:rtl w:val="0"/>
        </w:rPr>
      </w:r>
    </w:p>
    <w:p w:rsidR="00000000" w:rsidDel="00000000" w:rsidP="00000000" w:rsidRDefault="00000000" w:rsidRPr="00000000" w14:paraId="0000102C">
      <w:pPr>
        <w:widowControl w:val="0"/>
        <w:rPr>
          <w:rFonts w:ascii="Helvetica Neue" w:cs="Helvetica Neue" w:eastAsia="Helvetica Neue" w:hAnsi="Helvetica Neue"/>
        </w:rPr>
      </w:pPr>
      <w:r w:rsidDel="00000000" w:rsidR="00000000" w:rsidRPr="00000000">
        <w:rPr>
          <w:rtl w:val="0"/>
        </w:rPr>
      </w:r>
    </w:p>
    <w:bookmarkStart w:colFirst="0" w:colLast="0" w:name="bookmark=id.2o52c3y" w:id="322"/>
    <w:bookmarkEnd w:id="322"/>
    <w:p w:rsidR="00000000" w:rsidDel="00000000" w:rsidP="00000000" w:rsidRDefault="00000000" w:rsidRPr="00000000" w14:paraId="0000102D">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13acmbr" w:id="323"/>
      <w:bookmarkEnd w:id="323"/>
      <w:r w:rsidDel="00000000" w:rsidR="00000000" w:rsidRPr="00000000">
        <w:rPr>
          <w:rtl w:val="0"/>
        </w:rPr>
      </w:r>
    </w:p>
    <w:bookmarkStart w:colFirst="0" w:colLast="0" w:name="bookmark=id.3na04zk" w:id="324"/>
    <w:bookmarkEnd w:id="324"/>
    <w:p w:rsidR="00000000" w:rsidDel="00000000" w:rsidP="00000000" w:rsidRDefault="00000000" w:rsidRPr="00000000" w14:paraId="0000102E">
      <w:pPr>
        <w:widowControl w:val="0"/>
        <w:rPr>
          <w:rFonts w:ascii="Helvetica Neue" w:cs="Helvetica Neue" w:eastAsia="Helvetica Neue" w:hAnsi="Helvetica Neue"/>
          <w:color w:val="000000"/>
        </w:rPr>
      </w:pPr>
      <w:r w:rsidDel="00000000" w:rsidR="00000000" w:rsidRPr="00000000">
        <w:rPr>
          <w:rtl w:val="0"/>
        </w:rPr>
      </w:r>
    </w:p>
    <w:bookmarkStart w:colFirst="0" w:colLast="0" w:name="bookmark=id.22faf7d" w:id="325"/>
    <w:bookmarkEnd w:id="325"/>
    <w:p w:rsidR="00000000" w:rsidDel="00000000" w:rsidP="00000000" w:rsidRDefault="00000000" w:rsidRPr="00000000" w14:paraId="00001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Energy Technology Laboratory</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BIL - Carbon Utilization Procurement Grants under Bipartisan Infrastructure Law Section 40302</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24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241"/>
              <w:tblW w:w="5245.0" w:type="dxa"/>
              <w:jc w:val="left"/>
              <w:tblLayout w:type="fixed"/>
              <w:tblLook w:val="0400"/>
            </w:tblPr>
            <w:tblGrid>
              <w:gridCol w:w="2330"/>
              <w:gridCol w:w="2915"/>
              <w:tblGridChange w:id="0">
                <w:tblGrid>
                  <w:gridCol w:w="2330"/>
                  <w:gridCol w:w="2915"/>
                </w:tblGrid>
              </w:tblGridChange>
            </w:tblGrid>
            <w:tr>
              <w:trPr>
                <w:cantSplit w:val="0"/>
                <w:tblHeader w:val="0"/>
              </w:trPr>
              <w:tc>
                <w:tcPr/>
                <w:p w:rsidR="00000000" w:rsidDel="00000000" w:rsidP="00000000" w:rsidRDefault="00000000" w:rsidRPr="00000000" w14:paraId="00001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Document Type:</w:t>
                  </w:r>
                </w:p>
              </w:tc>
              <w:tc>
                <w:tcPr>
                  <w:vAlign w:val="center"/>
                </w:tcPr>
                <w:p w:rsidR="00000000" w:rsidDel="00000000" w:rsidP="00000000" w:rsidRDefault="00000000" w:rsidRPr="00000000" w14:paraId="00001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Funding Opportunity Number:</w:t>
                  </w:r>
                </w:p>
              </w:tc>
              <w:tc>
                <w:tcPr>
                  <w:vAlign w:val="center"/>
                </w:tcPr>
                <w:p w:rsidR="00000000" w:rsidDel="00000000" w:rsidP="00000000" w:rsidRDefault="00000000" w:rsidRPr="00000000" w14:paraId="00001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DE-FOA-0002829</w:t>
                  </w:r>
                </w:p>
              </w:tc>
            </w:tr>
            <w:tr>
              <w:trPr>
                <w:cantSplit w:val="0"/>
                <w:tblHeader w:val="0"/>
              </w:trPr>
              <w:tc>
                <w:tcPr/>
                <w:p w:rsidR="00000000" w:rsidDel="00000000" w:rsidP="00000000" w:rsidRDefault="00000000" w:rsidRPr="00000000" w14:paraId="00001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Funding Opportunity Title:</w:t>
                  </w:r>
                </w:p>
              </w:tc>
              <w:tc>
                <w:tcPr>
                  <w:vAlign w:val="center"/>
                </w:tcPr>
                <w:p w:rsidR="00000000" w:rsidDel="00000000" w:rsidP="00000000" w:rsidRDefault="00000000" w:rsidRPr="00000000" w14:paraId="00001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BIL - Carbon Utilization Procurement Grants under Bipartisan Infrastructure Law Section 40302</w:t>
                  </w:r>
                </w:p>
              </w:tc>
            </w:tr>
            <w:tr>
              <w:trPr>
                <w:cantSplit w:val="0"/>
                <w:tblHeader w:val="0"/>
              </w:trPr>
              <w:tc>
                <w:tcPr/>
                <w:p w:rsidR="00000000" w:rsidDel="00000000" w:rsidP="00000000" w:rsidRDefault="00000000" w:rsidRPr="00000000" w14:paraId="00001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Opportunity Category:</w:t>
                  </w:r>
                </w:p>
              </w:tc>
              <w:tc>
                <w:tcPr>
                  <w:vAlign w:val="center"/>
                </w:tcPr>
                <w:p w:rsidR="00000000" w:rsidDel="00000000" w:rsidP="00000000" w:rsidRDefault="00000000" w:rsidRPr="00000000" w14:paraId="00001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 </w:t>
                  </w:r>
                </w:p>
              </w:tc>
            </w:tr>
            <w:tr>
              <w:trPr>
                <w:cantSplit w:val="0"/>
                <w:tblHeader w:val="0"/>
              </w:trPr>
              <w:tc>
                <w:tcPr/>
                <w:p w:rsidR="00000000" w:rsidDel="00000000" w:rsidP="00000000" w:rsidRDefault="00000000" w:rsidRPr="00000000" w14:paraId="00001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Funding Instrument Type:</w:t>
                  </w:r>
                </w:p>
              </w:tc>
              <w:tc>
                <w:tcPr>
                  <w:vAlign w:val="center"/>
                </w:tcPr>
                <w:p w:rsidR="00000000" w:rsidDel="00000000" w:rsidP="00000000" w:rsidRDefault="00000000" w:rsidRPr="00000000" w14:paraId="00001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Category of Funding Activity:</w:t>
                  </w:r>
                </w:p>
              </w:tc>
              <w:tc>
                <w:tcPr>
                  <w:vAlign w:val="center"/>
                </w:tcPr>
                <w:p w:rsidR="00000000" w:rsidDel="00000000" w:rsidP="00000000" w:rsidRDefault="00000000" w:rsidRPr="00000000" w14:paraId="00001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Energy</w:t>
                  </w:r>
                </w:p>
              </w:tc>
            </w:tr>
            <w:tr>
              <w:trPr>
                <w:cantSplit w:val="0"/>
                <w:tblHeader w:val="0"/>
              </w:trPr>
              <w:tc>
                <w:tcPr/>
                <w:p w:rsidR="00000000" w:rsidDel="00000000" w:rsidP="00000000" w:rsidRDefault="00000000" w:rsidRPr="00000000" w14:paraId="00001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Category Explanation:</w:t>
                  </w:r>
                </w:p>
              </w:tc>
              <w:tc>
                <w:tcPr>
                  <w:vAlign w:val="center"/>
                </w:tcPr>
                <w:p w:rsidR="00000000" w:rsidDel="00000000" w:rsidP="00000000" w:rsidRDefault="00000000" w:rsidRPr="00000000" w14:paraId="00001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 </w:t>
                  </w:r>
                </w:p>
              </w:tc>
            </w:tr>
            <w:tr>
              <w:trPr>
                <w:cantSplit w:val="0"/>
                <w:tblHeader w:val="0"/>
              </w:trPr>
              <w:tc>
                <w:tcPr/>
                <w:p w:rsidR="00000000" w:rsidDel="00000000" w:rsidP="00000000" w:rsidRDefault="00000000" w:rsidRPr="00000000" w14:paraId="00001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Expected Number of Awards:</w:t>
                  </w:r>
                </w:p>
              </w:tc>
              <w:tc>
                <w:tcPr>
                  <w:vAlign w:val="center"/>
                </w:tcPr>
                <w:p w:rsidR="00000000" w:rsidDel="00000000" w:rsidP="00000000" w:rsidRDefault="00000000" w:rsidRPr="00000000" w14:paraId="00001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100</w:t>
                  </w:r>
                </w:p>
              </w:tc>
            </w:tr>
            <w:tr>
              <w:trPr>
                <w:cantSplit w:val="0"/>
                <w:tblHeader w:val="0"/>
              </w:trPr>
              <w:tc>
                <w:tcPr/>
                <w:p w:rsidR="00000000" w:rsidDel="00000000" w:rsidP="00000000" w:rsidRDefault="00000000" w:rsidRPr="00000000" w14:paraId="00001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CFDA Number(s):</w:t>
                  </w:r>
                </w:p>
              </w:tc>
              <w:tc>
                <w:tcPr>
                  <w:vAlign w:val="center"/>
                </w:tcPr>
                <w:p w:rsidR="00000000" w:rsidDel="00000000" w:rsidP="00000000" w:rsidRDefault="00000000" w:rsidRPr="00000000" w14:paraId="00001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81.089 -- Fossil Energy Research and Development</w:t>
                  </w:r>
                </w:p>
              </w:tc>
            </w:tr>
            <w:tr>
              <w:trPr>
                <w:cantSplit w:val="0"/>
                <w:tblHeader w:val="0"/>
              </w:trPr>
              <w:tc>
                <w:tcPr/>
                <w:p w:rsidR="00000000" w:rsidDel="00000000" w:rsidP="00000000" w:rsidRDefault="00000000" w:rsidRPr="00000000" w14:paraId="00001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Yes</w:t>
                  </w:r>
                </w:p>
              </w:tc>
            </w:tr>
          </w:tbl>
          <w:p w:rsidR="00000000" w:rsidDel="00000000" w:rsidP="00000000" w:rsidRDefault="00000000" w:rsidRPr="00000000" w14:paraId="00001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242"/>
              <w:tblW w:w="5162.0" w:type="dxa"/>
              <w:jc w:val="left"/>
              <w:tblLayout w:type="fixed"/>
              <w:tblLook w:val="0400"/>
            </w:tblPr>
            <w:tblGrid>
              <w:gridCol w:w="2625"/>
              <w:gridCol w:w="2537"/>
              <w:tblGridChange w:id="0">
                <w:tblGrid>
                  <w:gridCol w:w="2625"/>
                  <w:gridCol w:w="2537"/>
                </w:tblGrid>
              </w:tblGridChange>
            </w:tblGrid>
            <w:tr>
              <w:trPr>
                <w:cantSplit w:val="0"/>
                <w:tblHeader w:val="0"/>
              </w:trPr>
              <w:tc>
                <w:tcPr/>
                <w:p w:rsidR="00000000" w:rsidDel="00000000" w:rsidP="00000000" w:rsidRDefault="00000000" w:rsidRPr="00000000" w14:paraId="00001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Version:</w:t>
                  </w:r>
                </w:p>
              </w:tc>
              <w:tc>
                <w:tcPr>
                  <w:vAlign w:val="center"/>
                </w:tcPr>
                <w:p w:rsidR="00000000" w:rsidDel="00000000" w:rsidP="00000000" w:rsidRDefault="00000000" w:rsidRPr="00000000" w14:paraId="00001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Posted Date:</w:t>
                  </w:r>
                </w:p>
              </w:tc>
              <w:tc>
                <w:tcPr>
                  <w:vAlign w:val="center"/>
                </w:tcPr>
                <w:p w:rsidR="00000000" w:rsidDel="00000000" w:rsidP="00000000" w:rsidRDefault="00000000" w:rsidRPr="00000000" w14:paraId="00001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Jul 24, 2023</w:t>
                  </w:r>
                </w:p>
              </w:tc>
            </w:tr>
            <w:tr>
              <w:trPr>
                <w:cantSplit w:val="0"/>
                <w:tblHeader w:val="0"/>
              </w:trPr>
              <w:tc>
                <w:tcPr/>
                <w:p w:rsidR="00000000" w:rsidDel="00000000" w:rsidP="00000000" w:rsidRDefault="00000000" w:rsidRPr="00000000" w14:paraId="00001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Last Updated Date:</w:t>
                  </w:r>
                </w:p>
              </w:tc>
              <w:tc>
                <w:tcPr>
                  <w:vAlign w:val="center"/>
                </w:tcPr>
                <w:p w:rsidR="00000000" w:rsidDel="00000000" w:rsidP="00000000" w:rsidRDefault="00000000" w:rsidRPr="00000000" w14:paraId="00001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Jul 24, 2023</w:t>
                  </w:r>
                </w:p>
              </w:tc>
            </w:tr>
            <w:tr>
              <w:trPr>
                <w:cantSplit w:val="0"/>
                <w:tblHeader w:val="0"/>
              </w:trPr>
              <w:tc>
                <w:tcPr/>
                <w:p w:rsidR="00000000" w:rsidDel="00000000" w:rsidP="00000000" w:rsidRDefault="00000000" w:rsidRPr="00000000" w14:paraId="00001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Apr 30, 2024  </w:t>
                  </w:r>
                </w:p>
              </w:tc>
            </w:tr>
            <w:tr>
              <w:trPr>
                <w:cantSplit w:val="0"/>
                <w:tblHeader w:val="0"/>
              </w:trPr>
              <w:tc>
                <w:tcPr/>
                <w:p w:rsidR="00000000" w:rsidDel="00000000" w:rsidP="00000000" w:rsidRDefault="00000000" w:rsidRPr="00000000" w14:paraId="00001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Apr 30, 2024  </w:t>
                  </w:r>
                </w:p>
              </w:tc>
            </w:tr>
            <w:tr>
              <w:trPr>
                <w:cantSplit w:val="0"/>
                <w:tblHeader w:val="0"/>
              </w:trPr>
              <w:tc>
                <w:tcPr/>
                <w:p w:rsidR="00000000" w:rsidDel="00000000" w:rsidP="00000000" w:rsidRDefault="00000000" w:rsidRPr="00000000" w14:paraId="00001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Archive Date:</w:t>
                  </w:r>
                </w:p>
              </w:tc>
              <w:tc>
                <w:tcPr>
                  <w:vAlign w:val="center"/>
                </w:tcPr>
                <w:p w:rsidR="00000000" w:rsidDel="00000000" w:rsidP="00000000" w:rsidRDefault="00000000" w:rsidRPr="00000000" w14:paraId="00001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May 30, 2024</w:t>
                  </w:r>
                </w:p>
              </w:tc>
            </w:tr>
            <w:tr>
              <w:trPr>
                <w:cantSplit w:val="0"/>
                <w:tblHeader w:val="0"/>
              </w:trPr>
              <w:tc>
                <w:tcPr/>
                <w:p w:rsidR="00000000" w:rsidDel="00000000" w:rsidP="00000000" w:rsidRDefault="00000000" w:rsidRPr="00000000" w14:paraId="00001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Estimated Total Program Funding:</w:t>
                  </w:r>
                </w:p>
              </w:tc>
              <w:tc>
                <w:tcPr>
                  <w:vAlign w:val="center"/>
                </w:tcPr>
                <w:p w:rsidR="00000000" w:rsidDel="00000000" w:rsidP="00000000" w:rsidRDefault="00000000" w:rsidRPr="00000000" w14:paraId="00001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$50,000,000</w:t>
                  </w:r>
                </w:p>
              </w:tc>
            </w:tr>
            <w:tr>
              <w:trPr>
                <w:cantSplit w:val="0"/>
                <w:tblHeader w:val="0"/>
              </w:trPr>
              <w:tc>
                <w:tcPr/>
                <w:p w:rsidR="00000000" w:rsidDel="00000000" w:rsidP="00000000" w:rsidRDefault="00000000" w:rsidRPr="00000000" w14:paraId="00001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Award Ceiling:</w:t>
                  </w:r>
                </w:p>
              </w:tc>
              <w:tc>
                <w:tcPr>
                  <w:vAlign w:val="center"/>
                </w:tcPr>
                <w:p w:rsidR="00000000" w:rsidDel="00000000" w:rsidP="00000000" w:rsidRDefault="00000000" w:rsidRPr="00000000" w14:paraId="00001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$500,000</w:t>
                  </w:r>
                </w:p>
              </w:tc>
            </w:tr>
            <w:tr>
              <w:trPr>
                <w:cantSplit w:val="0"/>
                <w:tblHeader w:val="0"/>
              </w:trPr>
              <w:tc>
                <w:tcPr/>
                <w:p w:rsidR="00000000" w:rsidDel="00000000" w:rsidP="00000000" w:rsidRDefault="00000000" w:rsidRPr="00000000" w14:paraId="00001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Award Floor:</w:t>
                  </w:r>
                </w:p>
              </w:tc>
              <w:tc>
                <w:tcPr>
                  <w:vAlign w:val="center"/>
                </w:tcPr>
                <w:p w:rsidR="00000000" w:rsidDel="00000000" w:rsidP="00000000" w:rsidRDefault="00000000" w:rsidRPr="00000000" w14:paraId="00001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$1</w:t>
                  </w:r>
                </w:p>
              </w:tc>
            </w:tr>
          </w:tbl>
          <w:p w:rsidR="00000000" w:rsidDel="00000000" w:rsidP="00000000" w:rsidRDefault="00000000" w:rsidRPr="00000000" w14:paraId="00001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243"/>
        <w:tblW w:w="10890.0" w:type="dxa"/>
        <w:jc w:val="left"/>
        <w:tblLayout w:type="fixed"/>
        <w:tblLook w:val="0400"/>
      </w:tblPr>
      <w:tblGrid>
        <w:gridCol w:w="4333"/>
        <w:gridCol w:w="6557"/>
        <w:tblGridChange w:id="0">
          <w:tblGrid>
            <w:gridCol w:w="4333"/>
            <w:gridCol w:w="6557"/>
          </w:tblGrid>
        </w:tblGridChange>
      </w:tblGrid>
      <w:tr>
        <w:trPr>
          <w:cantSplit w:val="0"/>
          <w:tblHeader w:val="0"/>
        </w:trPr>
        <w:tc>
          <w:tcPr/>
          <w:p w:rsidR="00000000" w:rsidDel="00000000" w:rsidP="00000000" w:rsidRDefault="00000000" w:rsidRPr="00000000" w14:paraId="00001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Eligible Applicants:</w:t>
            </w:r>
          </w:p>
        </w:tc>
        <w:tc>
          <w:tcPr>
            <w:vAlign w:val="center"/>
          </w:tcPr>
          <w:p w:rsidR="00000000" w:rsidDel="00000000" w:rsidP="00000000" w:rsidRDefault="00000000" w:rsidRPr="00000000" w14:paraId="00001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County governments</w:t>
              <w:br w:type="textWrapping"/>
              <w:t xml:space="preserve">City or township governments</w:t>
              <w:br w:type="textWrapping"/>
              <w:t xml:space="preserve">Others (see text field entitled "Additional Information on Eligibility" for clarification)</w:t>
              <w:br w:type="textWrapping"/>
              <w:t xml:space="preserve">State governments</w:t>
            </w:r>
          </w:p>
        </w:tc>
      </w:tr>
      <w:tr>
        <w:trPr>
          <w:cantSplit w:val="0"/>
          <w:tblHeader w:val="0"/>
        </w:trPr>
        <w:tc>
          <w:tcPr/>
          <w:p w:rsidR="00000000" w:rsidDel="00000000" w:rsidP="00000000" w:rsidRDefault="00000000" w:rsidRPr="00000000" w14:paraId="00001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See Section III of the Funding Opportunity Announcement for a full description of restricted eligibility.</w:t>
            </w:r>
          </w:p>
        </w:tc>
      </w:tr>
    </w:tbl>
    <w:p w:rsidR="00000000" w:rsidDel="00000000" w:rsidP="00000000" w:rsidRDefault="00000000" w:rsidRPr="00000000" w14:paraId="00001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244"/>
        <w:tblW w:w="10890.0" w:type="dxa"/>
        <w:jc w:val="left"/>
        <w:tblLayout w:type="fixed"/>
        <w:tblLook w:val="0400"/>
      </w:tblPr>
      <w:tblGrid>
        <w:gridCol w:w="3694"/>
        <w:gridCol w:w="7196"/>
        <w:tblGridChange w:id="0">
          <w:tblGrid>
            <w:gridCol w:w="3694"/>
            <w:gridCol w:w="7196"/>
          </w:tblGrid>
        </w:tblGridChange>
      </w:tblGrid>
      <w:tr>
        <w:trPr>
          <w:cantSplit w:val="0"/>
          <w:tblHeader w:val="0"/>
        </w:trPr>
        <w:tc>
          <w:tcPr/>
          <w:p w:rsidR="00000000" w:rsidDel="00000000" w:rsidP="00000000" w:rsidRDefault="00000000" w:rsidRPr="00000000" w14:paraId="00001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Agency Name:</w:t>
            </w:r>
          </w:p>
        </w:tc>
        <w:tc>
          <w:tcPr>
            <w:vAlign w:val="center"/>
          </w:tcPr>
          <w:p w:rsidR="00000000" w:rsidDel="00000000" w:rsidP="00000000" w:rsidRDefault="00000000" w:rsidRPr="00000000" w14:paraId="00001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Energy Technology Laboratory</w:t>
            </w:r>
          </w:p>
        </w:tc>
      </w:tr>
      <w:tr>
        <w:trPr>
          <w:cantSplit w:val="0"/>
          <w:tblHeader w:val="0"/>
        </w:trPr>
        <w:tc>
          <w:tcPr/>
          <w:p w:rsidR="00000000" w:rsidDel="00000000" w:rsidP="00000000" w:rsidRDefault="00000000" w:rsidRPr="00000000" w14:paraId="00001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Description:</w:t>
            </w:r>
          </w:p>
        </w:tc>
        <w:tc>
          <w:tcPr>
            <w:vAlign w:val="center"/>
          </w:tcPr>
          <w:p w:rsidR="00000000" w:rsidDel="00000000" w:rsidP="00000000" w:rsidRDefault="00000000" w:rsidRPr="00000000" w14:paraId="00001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Funding Opportunity Announcement No. DE-FOA-0002829, titled BIL-Carbon Utilization Procurement Grants Under Bipartisan Infrastructure Law Section 40302 The overall objective of the planned Funding Opportunity Announcement is to support DOE’s current vision of the Carbon Utilization Procurement Grants Program which will illustrate that several incumbent products can be replaced or supplemented with alternatives that are derived from the conversion of anthropogenic carbon oxides, demonstrating that significant net reductions in greenhouse gas emissions are possible. These grants will illustrate that more sustainable alternatives are viable and will promote the deployment of these products even after the grant ends.</w:t>
            </w:r>
          </w:p>
        </w:tc>
      </w:tr>
      <w:tr>
        <w:trPr>
          <w:cantSplit w:val="0"/>
          <w:tblHeader w:val="0"/>
        </w:trPr>
        <w:tc>
          <w:tcPr/>
          <w:p w:rsidR="00000000" w:rsidDel="00000000" w:rsidP="00000000" w:rsidRDefault="00000000" w:rsidRPr="00000000" w14:paraId="00001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Link to Additional Information:</w:t>
            </w:r>
          </w:p>
        </w:tc>
        <w:tc>
          <w:tcPr>
            <w:vAlign w:val="center"/>
          </w:tcPr>
          <w:p w:rsidR="00000000" w:rsidDel="00000000" w:rsidP="00000000" w:rsidRDefault="00000000" w:rsidRPr="00000000" w14:paraId="00001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25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FedConnect</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Pr>
              <w:drawing>
                <wp:inline distB="0" distT="0" distL="0" distR="0">
                  <wp:extent cx="157480" cy="157480"/>
                  <wp:effectExtent b="0" l="0" r="0" t="0"/>
                  <wp:docPr descr="Click to View Exit Disclaimer" id="2072614578" name="image10.png"/>
                  <a:graphic>
                    <a:graphicData uri="http://schemas.openxmlformats.org/drawingml/2006/picture">
                      <pic:pic>
                        <pic:nvPicPr>
                          <pic:cNvPr descr="Click to View Exit Disclaimer" id="0" name="image10.png"/>
                          <pic:cNvPicPr preferRelativeResize="0"/>
                        </pic:nvPicPr>
                        <pic:blipFill>
                          <a:blip r:embed="rId221"/>
                          <a:srcRect b="0" l="0" r="0" t="0"/>
                          <a:stretch>
                            <a:fillRect/>
                          </a:stretch>
                        </pic:blipFill>
                        <pic:spPr>
                          <a:xfrm>
                            <a:off x="0" y="0"/>
                            <a:ext cx="157480" cy="15748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1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Grantor Contact Information:</w:t>
            </w:r>
          </w:p>
        </w:tc>
        <w:tc>
          <w:tcPr>
            <w:vAlign w:val="center"/>
          </w:tcPr>
          <w:p w:rsidR="00000000" w:rsidDel="00000000" w:rsidP="00000000" w:rsidRDefault="00000000" w:rsidRPr="00000000" w14:paraId="00001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If you have difficulty accessing the full announcement electronically, please contact:</w:t>
              <w:br w:type="textWrapping"/>
              <w:br w:type="textWrapping"/>
              <w:t xml:space="preserve">Jacqulyn M. Wilson 304-285-4135 jacqulyn.wilson@netl.doe.gov</w:t>
              <w:br w:type="textWrapping"/>
              <w:br w:type="textWrapping"/>
            </w:r>
            <w:hyperlink r:id="rId25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Click to email contact</w:t>
              </w:r>
            </w:hyperlink>
            <w:r w:rsidDel="00000000" w:rsidR="00000000" w:rsidRPr="00000000">
              <w:rPr>
                <w:rtl w:val="0"/>
              </w:rPr>
            </w:r>
          </w:p>
        </w:tc>
      </w:tr>
    </w:tbl>
    <w:p w:rsidR="00000000" w:rsidDel="00000000" w:rsidP="00000000" w:rsidRDefault="00000000" w:rsidRPr="00000000" w14:paraId="0000106A">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5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https://www.grants.gov/web/grants/view-opportunity.html?oppId=349523</w:t>
        </w:r>
      </w:hyperlink>
      <w:r w:rsidDel="00000000" w:rsidR="00000000" w:rsidRPr="00000000">
        <w:rPr>
          <w:rtl w:val="0"/>
        </w:rPr>
      </w:r>
    </w:p>
    <w:p w:rsidR="00000000" w:rsidDel="00000000" w:rsidP="00000000" w:rsidRDefault="00000000" w:rsidRPr="00000000" w14:paraId="0000106B">
      <w:pPr>
        <w:widowControl w:val="0"/>
        <w:rPr>
          <w:rFonts w:ascii="Helvetica Neue" w:cs="Helvetica Neue" w:eastAsia="Helvetica Neue" w:hAnsi="Helvetica Neue"/>
          <w:color w:val="000000"/>
        </w:rPr>
      </w:pPr>
      <w:r w:rsidDel="00000000" w:rsidR="00000000" w:rsidRPr="00000000">
        <w:rPr>
          <w:rtl w:val="0"/>
        </w:rPr>
      </w:r>
    </w:p>
    <w:bookmarkStart w:colFirst="0" w:colLast="0" w:name="bookmark=id.hkkpf6" w:id="326"/>
    <w:bookmarkEnd w:id="326"/>
    <w:p w:rsidR="00000000" w:rsidDel="00000000" w:rsidP="00000000" w:rsidRDefault="00000000" w:rsidRPr="00000000" w14:paraId="00001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Research</w:t>
      </w: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bookmarkStart w:colFirst="0" w:colLast="0" w:name="bookmark=id.31k882z" w:id="327"/>
    <w:bookmarkEnd w:id="327"/>
    <w:p w:rsidR="00000000" w:rsidDel="00000000" w:rsidP="00000000" w:rsidRDefault="00000000" w:rsidRPr="00000000" w14:paraId="00001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highlight w:val="white"/>
          <w:u w:val="none"/>
          <w:vertAlign w:val="baseline"/>
          <w:rtl w:val="0"/>
        </w:rPr>
        <w:t xml:space="preserve">PAMS</w:t>
        <w:br w:type="textWrapping"/>
        <w:t xml:space="preserve">Department of Energy - Office of Science</w:t>
        <w:br w:type="textWrapping"/>
        <w:t xml:space="preserve">Office of Science</w:t>
        <w:br w:type="textWrapping"/>
        <w:t xml:space="preserve">FY 2024 Phase I Release 1</w:t>
        <w:br w:type="textWrapping"/>
        <w:t xml:space="preserve">Synopsis 1</w:t>
      </w:r>
    </w:p>
    <w:tbl>
      <w:tblPr>
        <w:tblStyle w:val="Table24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highlight w:val="white"/>
                <w:u w:val="none"/>
                <w:vertAlign w:val="baseline"/>
              </w:rPr>
            </w:pPr>
            <w:r w:rsidDel="00000000" w:rsidR="00000000" w:rsidRPr="00000000">
              <w:rPr>
                <w:rtl w:val="0"/>
              </w:rPr>
            </w:r>
          </w:p>
          <w:tbl>
            <w:tblPr>
              <w:tblStyle w:val="Table246"/>
              <w:tblW w:w="5245.0" w:type="dxa"/>
              <w:jc w:val="left"/>
              <w:tblLayout w:type="fixed"/>
              <w:tblLook w:val="0400"/>
            </w:tblPr>
            <w:tblGrid>
              <w:gridCol w:w="2240"/>
              <w:gridCol w:w="3005"/>
              <w:tblGridChange w:id="0">
                <w:tblGrid>
                  <w:gridCol w:w="2240"/>
                  <w:gridCol w:w="3005"/>
                </w:tblGrid>
              </w:tblGridChange>
            </w:tblGrid>
            <w:tr>
              <w:trPr>
                <w:cantSplit w:val="0"/>
                <w:tblHeader w:val="0"/>
              </w:trPr>
              <w:tc>
                <w:tcPr/>
                <w:p w:rsidR="00000000" w:rsidDel="00000000" w:rsidP="00000000" w:rsidRDefault="00000000" w:rsidRPr="00000000" w14:paraId="00001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Document Type:</w:t>
                  </w:r>
                </w:p>
              </w:tc>
              <w:tc>
                <w:tcPr>
                  <w:vAlign w:val="center"/>
                </w:tcPr>
                <w:p w:rsidR="00000000" w:rsidDel="00000000" w:rsidP="00000000" w:rsidRDefault="00000000" w:rsidRPr="00000000" w14:paraId="00001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Grants Notice</w:t>
                  </w:r>
                </w:p>
              </w:tc>
            </w:tr>
            <w:tr>
              <w:trPr>
                <w:cantSplit w:val="0"/>
                <w:tblHeader w:val="0"/>
              </w:trPr>
              <w:tc>
                <w:tcPr/>
                <w:p w:rsidR="00000000" w:rsidDel="00000000" w:rsidP="00000000" w:rsidRDefault="00000000" w:rsidRPr="00000000" w14:paraId="00001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Funding Opportunity Number:</w:t>
                  </w:r>
                </w:p>
              </w:tc>
              <w:tc>
                <w:tcPr>
                  <w:vAlign w:val="center"/>
                </w:tcPr>
                <w:p w:rsidR="00000000" w:rsidDel="00000000" w:rsidP="00000000" w:rsidRDefault="00000000" w:rsidRPr="00000000" w14:paraId="00001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DE-FOA-0003110</w:t>
                  </w:r>
                </w:p>
              </w:tc>
            </w:tr>
            <w:tr>
              <w:trPr>
                <w:cantSplit w:val="0"/>
                <w:tblHeader w:val="0"/>
              </w:trPr>
              <w:tc>
                <w:tcPr/>
                <w:p w:rsidR="00000000" w:rsidDel="00000000" w:rsidP="00000000" w:rsidRDefault="00000000" w:rsidRPr="00000000" w14:paraId="00001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Funding Opportunity Title:</w:t>
                  </w:r>
                </w:p>
              </w:tc>
              <w:tc>
                <w:tcPr>
                  <w:vAlign w:val="center"/>
                </w:tcPr>
                <w:p w:rsidR="00000000" w:rsidDel="00000000" w:rsidP="00000000" w:rsidRDefault="00000000" w:rsidRPr="00000000" w14:paraId="00001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FY 2024 Phase I Release 1</w:t>
                  </w:r>
                </w:p>
              </w:tc>
            </w:tr>
            <w:tr>
              <w:trPr>
                <w:cantSplit w:val="0"/>
                <w:tblHeader w:val="0"/>
              </w:trPr>
              <w:tc>
                <w:tcPr/>
                <w:p w:rsidR="00000000" w:rsidDel="00000000" w:rsidP="00000000" w:rsidRDefault="00000000" w:rsidRPr="00000000" w14:paraId="00001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Opportunity Category:</w:t>
                  </w:r>
                </w:p>
              </w:tc>
              <w:tc>
                <w:tcPr>
                  <w:vAlign w:val="center"/>
                </w:tcPr>
                <w:p w:rsidR="00000000" w:rsidDel="00000000" w:rsidP="00000000" w:rsidRDefault="00000000" w:rsidRPr="00000000" w14:paraId="00001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Discretionary</w:t>
                  </w:r>
                </w:p>
              </w:tc>
            </w:tr>
            <w:tr>
              <w:trPr>
                <w:cantSplit w:val="0"/>
                <w:tblHeader w:val="0"/>
              </w:trPr>
              <w:tc>
                <w:tcPr/>
                <w:p w:rsidR="00000000" w:rsidDel="00000000" w:rsidP="00000000" w:rsidRDefault="00000000" w:rsidRPr="00000000" w14:paraId="00001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Opportunity Category Explanation:</w:t>
                  </w:r>
                </w:p>
              </w:tc>
              <w:tc>
                <w:tcPr>
                  <w:vAlign w:val="center"/>
                </w:tcPr>
                <w:p w:rsidR="00000000" w:rsidDel="00000000" w:rsidP="00000000" w:rsidRDefault="00000000" w:rsidRPr="00000000" w14:paraId="00001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 </w:t>
                  </w:r>
                </w:p>
              </w:tc>
            </w:tr>
            <w:tr>
              <w:trPr>
                <w:cantSplit w:val="0"/>
                <w:tblHeader w:val="0"/>
              </w:trPr>
              <w:tc>
                <w:tcPr/>
                <w:p w:rsidR="00000000" w:rsidDel="00000000" w:rsidP="00000000" w:rsidRDefault="00000000" w:rsidRPr="00000000" w14:paraId="00001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Funding Instrument Type:</w:t>
                  </w:r>
                </w:p>
              </w:tc>
              <w:tc>
                <w:tcPr>
                  <w:vAlign w:val="center"/>
                </w:tcPr>
                <w:p w:rsidR="00000000" w:rsidDel="00000000" w:rsidP="00000000" w:rsidRDefault="00000000" w:rsidRPr="00000000" w14:paraId="00001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Grant</w:t>
                  </w:r>
                </w:p>
              </w:tc>
            </w:tr>
            <w:tr>
              <w:trPr>
                <w:cantSplit w:val="0"/>
                <w:tblHeader w:val="0"/>
              </w:trPr>
              <w:tc>
                <w:tcPr/>
                <w:p w:rsidR="00000000" w:rsidDel="00000000" w:rsidP="00000000" w:rsidRDefault="00000000" w:rsidRPr="00000000" w14:paraId="00001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Category of Funding Activity:</w:t>
                  </w:r>
                </w:p>
              </w:tc>
              <w:tc>
                <w:tcPr>
                  <w:vAlign w:val="center"/>
                </w:tcPr>
                <w:p w:rsidR="00000000" w:rsidDel="00000000" w:rsidP="00000000" w:rsidRDefault="00000000" w:rsidRPr="00000000" w14:paraId="00001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Science and Technology and other Research and Development</w:t>
                  </w:r>
                </w:p>
              </w:tc>
            </w:tr>
            <w:tr>
              <w:trPr>
                <w:cantSplit w:val="0"/>
                <w:tblHeader w:val="0"/>
              </w:trPr>
              <w:tc>
                <w:tcPr/>
                <w:p w:rsidR="00000000" w:rsidDel="00000000" w:rsidP="00000000" w:rsidRDefault="00000000" w:rsidRPr="00000000" w14:paraId="00001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Category Explanation:</w:t>
                  </w:r>
                </w:p>
              </w:tc>
              <w:tc>
                <w:tcPr>
                  <w:vAlign w:val="center"/>
                </w:tcPr>
                <w:p w:rsidR="00000000" w:rsidDel="00000000" w:rsidP="00000000" w:rsidRDefault="00000000" w:rsidRPr="00000000" w14:paraId="00001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 </w:t>
                  </w:r>
                </w:p>
              </w:tc>
            </w:tr>
            <w:tr>
              <w:trPr>
                <w:cantSplit w:val="0"/>
                <w:tblHeader w:val="0"/>
              </w:trPr>
              <w:tc>
                <w:tcPr/>
                <w:p w:rsidR="00000000" w:rsidDel="00000000" w:rsidP="00000000" w:rsidRDefault="00000000" w:rsidRPr="00000000" w14:paraId="00001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Expected Number of Awards:</w:t>
                  </w:r>
                </w:p>
              </w:tc>
              <w:tc>
                <w:tcPr>
                  <w:vAlign w:val="center"/>
                </w:tcPr>
                <w:p w:rsidR="00000000" w:rsidDel="00000000" w:rsidP="00000000" w:rsidRDefault="00000000" w:rsidRPr="00000000" w14:paraId="00001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110</w:t>
                  </w:r>
                </w:p>
              </w:tc>
            </w:tr>
            <w:tr>
              <w:trPr>
                <w:cantSplit w:val="0"/>
                <w:tblHeader w:val="0"/>
              </w:trPr>
              <w:tc>
                <w:tcPr/>
                <w:p w:rsidR="00000000" w:rsidDel="00000000" w:rsidP="00000000" w:rsidRDefault="00000000" w:rsidRPr="00000000" w14:paraId="00001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CFDA Number(s):</w:t>
                  </w:r>
                </w:p>
              </w:tc>
              <w:tc>
                <w:tcPr>
                  <w:vAlign w:val="center"/>
                </w:tcPr>
                <w:p w:rsidR="00000000" w:rsidDel="00000000" w:rsidP="00000000" w:rsidRDefault="00000000" w:rsidRPr="00000000" w14:paraId="00001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81.049 -- Office of Science Financial Assistance Program</w:t>
                  </w:r>
                </w:p>
              </w:tc>
            </w:tr>
            <w:tr>
              <w:trPr>
                <w:cantSplit w:val="0"/>
                <w:tblHeader w:val="0"/>
              </w:trPr>
              <w:tc>
                <w:tcPr/>
                <w:p w:rsidR="00000000" w:rsidDel="00000000" w:rsidP="00000000" w:rsidRDefault="00000000" w:rsidRPr="00000000" w14:paraId="00001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Cost Sharing or Matching Requirement:</w:t>
                  </w:r>
                </w:p>
              </w:tc>
              <w:tc>
                <w:tcPr>
                  <w:vAlign w:val="center"/>
                </w:tcPr>
                <w:p w:rsidR="00000000" w:rsidDel="00000000" w:rsidP="00000000" w:rsidRDefault="00000000" w:rsidRPr="00000000" w14:paraId="00001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No</w:t>
                  </w:r>
                </w:p>
              </w:tc>
            </w:tr>
          </w:tbl>
          <w:p w:rsidR="00000000" w:rsidDel="00000000" w:rsidP="00000000" w:rsidRDefault="00000000" w:rsidRPr="00000000" w14:paraId="00001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tl w:val="0"/>
              </w:rPr>
            </w:r>
          </w:p>
        </w:tc>
        <w:tc>
          <w:tcPr/>
          <w:p w:rsidR="00000000" w:rsidDel="00000000" w:rsidP="00000000" w:rsidRDefault="00000000" w:rsidRPr="00000000" w14:paraId="00001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tl w:val="0"/>
              </w:rPr>
            </w:r>
          </w:p>
          <w:tbl>
            <w:tblPr>
              <w:tblStyle w:val="Table247"/>
              <w:tblW w:w="5162.0" w:type="dxa"/>
              <w:jc w:val="left"/>
              <w:tblLayout w:type="fixed"/>
              <w:tblLook w:val="0400"/>
            </w:tblPr>
            <w:tblGrid>
              <w:gridCol w:w="2535"/>
              <w:gridCol w:w="2627"/>
              <w:tblGridChange w:id="0">
                <w:tblGrid>
                  <w:gridCol w:w="2535"/>
                  <w:gridCol w:w="2627"/>
                </w:tblGrid>
              </w:tblGridChange>
            </w:tblGrid>
            <w:tr>
              <w:trPr>
                <w:cantSplit w:val="0"/>
                <w:tblHeader w:val="0"/>
              </w:trPr>
              <w:tc>
                <w:tcPr/>
                <w:p w:rsidR="00000000" w:rsidDel="00000000" w:rsidP="00000000" w:rsidRDefault="00000000" w:rsidRPr="00000000" w14:paraId="00001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Version:</w:t>
                  </w:r>
                </w:p>
              </w:tc>
              <w:tc>
                <w:tcPr>
                  <w:vAlign w:val="center"/>
                </w:tcPr>
                <w:p w:rsidR="00000000" w:rsidDel="00000000" w:rsidP="00000000" w:rsidRDefault="00000000" w:rsidRPr="00000000" w14:paraId="00001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Synopsis 1</w:t>
                  </w:r>
                </w:p>
              </w:tc>
            </w:tr>
            <w:tr>
              <w:trPr>
                <w:cantSplit w:val="0"/>
                <w:tblHeader w:val="0"/>
              </w:trPr>
              <w:tc>
                <w:tcPr/>
                <w:p w:rsidR="00000000" w:rsidDel="00000000" w:rsidP="00000000" w:rsidRDefault="00000000" w:rsidRPr="00000000" w14:paraId="00001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Posted Date:</w:t>
                  </w:r>
                </w:p>
              </w:tc>
              <w:tc>
                <w:tcPr>
                  <w:vAlign w:val="center"/>
                </w:tcPr>
                <w:p w:rsidR="00000000" w:rsidDel="00000000" w:rsidP="00000000" w:rsidRDefault="00000000" w:rsidRPr="00000000" w14:paraId="00001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Aug 07, 2023</w:t>
                  </w:r>
                </w:p>
              </w:tc>
            </w:tr>
            <w:tr>
              <w:trPr>
                <w:cantSplit w:val="0"/>
                <w:tblHeader w:val="0"/>
              </w:trPr>
              <w:tc>
                <w:tcPr/>
                <w:p w:rsidR="00000000" w:rsidDel="00000000" w:rsidP="00000000" w:rsidRDefault="00000000" w:rsidRPr="00000000" w14:paraId="00001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Last Updated Date:</w:t>
                  </w:r>
                </w:p>
              </w:tc>
              <w:tc>
                <w:tcPr>
                  <w:vAlign w:val="center"/>
                </w:tcPr>
                <w:p w:rsidR="00000000" w:rsidDel="00000000" w:rsidP="00000000" w:rsidRDefault="00000000" w:rsidRPr="00000000" w14:paraId="00001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Aug 04, 2023</w:t>
                  </w:r>
                </w:p>
              </w:tc>
            </w:tr>
            <w:tr>
              <w:trPr>
                <w:cantSplit w:val="0"/>
                <w:tblHeader w:val="0"/>
              </w:trPr>
              <w:tc>
                <w:tcPr/>
                <w:p w:rsidR="00000000" w:rsidDel="00000000" w:rsidP="00000000" w:rsidRDefault="00000000" w:rsidRPr="00000000" w14:paraId="00001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Original Closing Date for Applications:</w:t>
                  </w:r>
                </w:p>
              </w:tc>
              <w:tc>
                <w:tcPr>
                  <w:vAlign w:val="center"/>
                </w:tcPr>
                <w:p w:rsidR="00000000" w:rsidDel="00000000" w:rsidP="00000000" w:rsidRDefault="00000000" w:rsidRPr="00000000" w14:paraId="00001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Oct 10, 2023  </w:t>
                  </w:r>
                </w:p>
              </w:tc>
            </w:tr>
            <w:tr>
              <w:trPr>
                <w:cantSplit w:val="0"/>
                <w:tblHeader w:val="0"/>
              </w:trPr>
              <w:tc>
                <w:tcPr/>
                <w:p w:rsidR="00000000" w:rsidDel="00000000" w:rsidP="00000000" w:rsidRDefault="00000000" w:rsidRPr="00000000" w14:paraId="00001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Current Closing Date for Applications:</w:t>
                  </w:r>
                </w:p>
              </w:tc>
              <w:tc>
                <w:tcPr>
                  <w:vAlign w:val="center"/>
                </w:tcPr>
                <w:p w:rsidR="00000000" w:rsidDel="00000000" w:rsidP="00000000" w:rsidRDefault="00000000" w:rsidRPr="00000000" w14:paraId="00001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Oct 10, 2023  </w:t>
                  </w:r>
                </w:p>
              </w:tc>
            </w:tr>
            <w:tr>
              <w:trPr>
                <w:cantSplit w:val="0"/>
                <w:tblHeader w:val="0"/>
              </w:trPr>
              <w:tc>
                <w:tcPr/>
                <w:p w:rsidR="00000000" w:rsidDel="00000000" w:rsidP="00000000" w:rsidRDefault="00000000" w:rsidRPr="00000000" w14:paraId="00001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Archive Date:</w:t>
                  </w:r>
                </w:p>
              </w:tc>
              <w:tc>
                <w:tcPr>
                  <w:vAlign w:val="center"/>
                </w:tcPr>
                <w:p w:rsidR="00000000" w:rsidDel="00000000" w:rsidP="00000000" w:rsidRDefault="00000000" w:rsidRPr="00000000" w14:paraId="00001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Jan 10, 2024</w:t>
                  </w:r>
                </w:p>
              </w:tc>
            </w:tr>
            <w:tr>
              <w:trPr>
                <w:cantSplit w:val="0"/>
                <w:tblHeader w:val="0"/>
              </w:trPr>
              <w:tc>
                <w:tcPr/>
                <w:p w:rsidR="00000000" w:rsidDel="00000000" w:rsidP="00000000" w:rsidRDefault="00000000" w:rsidRPr="00000000" w14:paraId="00001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Estimated Total Program Funding:</w:t>
                  </w:r>
                </w:p>
              </w:tc>
              <w:tc>
                <w:tcPr>
                  <w:vAlign w:val="center"/>
                </w:tcPr>
                <w:p w:rsidR="00000000" w:rsidDel="00000000" w:rsidP="00000000" w:rsidRDefault="00000000" w:rsidRPr="00000000" w14:paraId="00001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$24,000,000</w:t>
                  </w:r>
                </w:p>
              </w:tc>
            </w:tr>
            <w:tr>
              <w:trPr>
                <w:cantSplit w:val="0"/>
                <w:tblHeader w:val="0"/>
              </w:trPr>
              <w:tc>
                <w:tcPr/>
                <w:p w:rsidR="00000000" w:rsidDel="00000000" w:rsidP="00000000" w:rsidRDefault="00000000" w:rsidRPr="00000000" w14:paraId="00001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Award Ceiling:</w:t>
                  </w:r>
                </w:p>
              </w:tc>
              <w:tc>
                <w:tcPr>
                  <w:vAlign w:val="center"/>
                </w:tcPr>
                <w:p w:rsidR="00000000" w:rsidDel="00000000" w:rsidP="00000000" w:rsidRDefault="00000000" w:rsidRPr="00000000" w14:paraId="00001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$250,000</w:t>
                  </w:r>
                </w:p>
              </w:tc>
            </w:tr>
            <w:tr>
              <w:trPr>
                <w:cantSplit w:val="0"/>
                <w:tblHeader w:val="0"/>
              </w:trPr>
              <w:tc>
                <w:tcPr/>
                <w:p w:rsidR="00000000" w:rsidDel="00000000" w:rsidP="00000000" w:rsidRDefault="00000000" w:rsidRPr="00000000" w14:paraId="00001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Award Floor:</w:t>
                  </w:r>
                </w:p>
              </w:tc>
              <w:tc>
                <w:tcPr>
                  <w:vAlign w:val="center"/>
                </w:tcPr>
                <w:p w:rsidR="00000000" w:rsidDel="00000000" w:rsidP="00000000" w:rsidRDefault="00000000" w:rsidRPr="00000000" w14:paraId="00001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$1</w:t>
                  </w:r>
                </w:p>
              </w:tc>
            </w:tr>
          </w:tbl>
          <w:p w:rsidR="00000000" w:rsidDel="00000000" w:rsidP="00000000" w:rsidRDefault="00000000" w:rsidRPr="00000000" w14:paraId="00001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tl w:val="0"/>
              </w:rPr>
            </w:r>
          </w:p>
        </w:tc>
      </w:tr>
    </w:tbl>
    <w:p w:rsidR="00000000" w:rsidDel="00000000" w:rsidP="00000000" w:rsidRDefault="00000000" w:rsidRPr="00000000" w14:paraId="00001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tl w:val="0"/>
        </w:rPr>
      </w:r>
    </w:p>
    <w:tbl>
      <w:tblPr>
        <w:tblStyle w:val="Table24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Eligible Applicants:</w:t>
            </w:r>
          </w:p>
        </w:tc>
        <w:tc>
          <w:tcPr>
            <w:vAlign w:val="center"/>
          </w:tcPr>
          <w:p w:rsidR="00000000" w:rsidDel="00000000" w:rsidP="00000000" w:rsidRDefault="00000000" w:rsidRPr="00000000" w14:paraId="00001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Small businesses</w:t>
            </w:r>
          </w:p>
        </w:tc>
      </w:tr>
      <w:tr>
        <w:trPr>
          <w:cantSplit w:val="0"/>
          <w:tblHeader w:val="0"/>
        </w:trPr>
        <w:tc>
          <w:tcPr/>
          <w:p w:rsidR="00000000" w:rsidDel="00000000" w:rsidP="00000000" w:rsidRDefault="00000000" w:rsidRPr="00000000" w14:paraId="00001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Additional Information on Eligibility:</w:t>
            </w:r>
          </w:p>
        </w:tc>
        <w:tc>
          <w:tcPr>
            <w:vAlign w:val="center"/>
          </w:tcPr>
          <w:p w:rsidR="00000000" w:rsidDel="00000000" w:rsidP="00000000" w:rsidRDefault="00000000" w:rsidRPr="00000000" w14:paraId="00001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 </w:t>
            </w:r>
          </w:p>
        </w:tc>
      </w:tr>
    </w:tbl>
    <w:p w:rsidR="00000000" w:rsidDel="00000000" w:rsidP="00000000" w:rsidRDefault="00000000" w:rsidRPr="00000000" w14:paraId="00001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tl w:val="0"/>
        </w:rPr>
      </w:r>
    </w:p>
    <w:tbl>
      <w:tblPr>
        <w:tblStyle w:val="Table24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Agency Name:</w:t>
            </w:r>
          </w:p>
        </w:tc>
        <w:tc>
          <w:tcPr>
            <w:vAlign w:val="center"/>
          </w:tcPr>
          <w:p w:rsidR="00000000" w:rsidDel="00000000" w:rsidP="00000000" w:rsidRDefault="00000000" w:rsidRPr="00000000" w14:paraId="00001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Office of Science</w:t>
            </w:r>
          </w:p>
        </w:tc>
      </w:tr>
      <w:tr>
        <w:trPr>
          <w:cantSplit w:val="0"/>
          <w:tblHeader w:val="0"/>
        </w:trPr>
        <w:tc>
          <w:tcPr/>
          <w:p w:rsidR="00000000" w:rsidDel="00000000" w:rsidP="00000000" w:rsidRDefault="00000000" w:rsidRPr="00000000" w14:paraId="00001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Description:</w:t>
            </w:r>
          </w:p>
        </w:tc>
        <w:tc>
          <w:tcPr>
            <w:vAlign w:val="center"/>
          </w:tcPr>
          <w:p w:rsidR="00000000" w:rsidDel="00000000" w:rsidP="00000000" w:rsidRDefault="00000000" w:rsidRPr="00000000" w14:paraId="00001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This FOA describes the funding opportunities for DOE: the Small Business Innovation Research (SBIR) and the Small Business Technology Transfer (STTR) programs for Fiscal Year (FY) 2024.</w:t>
            </w:r>
          </w:p>
        </w:tc>
      </w:tr>
      <w:tr>
        <w:trPr>
          <w:cantSplit w:val="0"/>
          <w:tblHeader w:val="0"/>
        </w:trPr>
        <w:tc>
          <w:tcPr/>
          <w:p w:rsidR="00000000" w:rsidDel="00000000" w:rsidP="00000000" w:rsidRDefault="00000000" w:rsidRPr="00000000" w14:paraId="00001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Link to Additional Information:</w:t>
            </w:r>
          </w:p>
        </w:tc>
        <w:tc>
          <w:tcPr>
            <w:vAlign w:val="center"/>
          </w:tcPr>
          <w:p w:rsidR="00000000" w:rsidDel="00000000" w:rsidP="00000000" w:rsidRDefault="00000000" w:rsidRPr="00000000" w14:paraId="00001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hyperlink r:id="rId256">
              <w:r w:rsidDel="00000000" w:rsidR="00000000" w:rsidRPr="00000000">
                <w:rPr>
                  <w:rFonts w:ascii="Helvetica Neue" w:cs="Helvetica Neue" w:eastAsia="Helvetica Neue" w:hAnsi="Helvetica Neue"/>
                  <w:b w:val="0"/>
                  <w:i w:val="0"/>
                  <w:smallCaps w:val="0"/>
                  <w:strike w:val="0"/>
                  <w:color w:val="0000ff"/>
                  <w:sz w:val="22"/>
                  <w:szCs w:val="22"/>
                  <w:highlight w:val="white"/>
                  <w:u w:val="single"/>
                  <w:vertAlign w:val="baseline"/>
                  <w:rtl w:val="0"/>
                </w:rPr>
                <w:t xml:space="preserve">https://science.osti.gov/SBIR</w:t>
              </w:r>
            </w:hyperlink>
            <w:r w:rsidDel="00000000" w:rsidR="00000000" w:rsidRPr="00000000">
              <w:rPr>
                <w:rtl w:val="0"/>
              </w:rPr>
            </w:r>
          </w:p>
        </w:tc>
      </w:tr>
      <w:tr>
        <w:trPr>
          <w:cantSplit w:val="0"/>
          <w:tblHeader w:val="0"/>
        </w:trPr>
        <w:tc>
          <w:tcPr/>
          <w:p w:rsidR="00000000" w:rsidDel="00000000" w:rsidP="00000000" w:rsidRDefault="00000000" w:rsidRPr="00000000" w14:paraId="00001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highlight w:val="white"/>
                <w:u w:val="none"/>
                <w:vertAlign w:val="baseline"/>
                <w:rtl w:val="0"/>
              </w:rPr>
              <w:t xml:space="preserve">Grantor Contact Information:</w:t>
            </w:r>
          </w:p>
        </w:tc>
        <w:tc>
          <w:tcPr>
            <w:vAlign w:val="center"/>
          </w:tcPr>
          <w:p w:rsidR="00000000" w:rsidDel="00000000" w:rsidP="00000000" w:rsidRDefault="00000000" w:rsidRPr="00000000" w14:paraId="00001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white"/>
                <w:u w:val="none"/>
                <w:vertAlign w:val="baseline"/>
                <w:rtl w:val="0"/>
              </w:rPr>
              <w:t xml:space="preserve">If you have difficulty accessing the full announcement electronically, please contact:</w:t>
              <w:br w:type="textWrapping"/>
              <w:br w:type="textWrapping"/>
              <w:t xml:space="preserve">Carl Hebron (301) 903-5707</w:t>
              <w:br w:type="textWrapping"/>
              <w:br w:type="textWrapping"/>
            </w:r>
            <w:hyperlink r:id="rId257">
              <w:r w:rsidDel="00000000" w:rsidR="00000000" w:rsidRPr="00000000">
                <w:rPr>
                  <w:rFonts w:ascii="Helvetica Neue" w:cs="Helvetica Neue" w:eastAsia="Helvetica Neue" w:hAnsi="Helvetica Neue"/>
                  <w:b w:val="0"/>
                  <w:i w:val="0"/>
                  <w:smallCaps w:val="0"/>
                  <w:strike w:val="0"/>
                  <w:color w:val="0000ff"/>
                  <w:sz w:val="22"/>
                  <w:szCs w:val="22"/>
                  <w:highlight w:val="white"/>
                  <w:u w:val="single"/>
                  <w:vertAlign w:val="baseline"/>
                  <w:rtl w:val="0"/>
                </w:rPr>
                <w:t xml:space="preserve">SBIR-STTR@science.doe.gov</w:t>
              </w:r>
            </w:hyperlink>
            <w:r w:rsidDel="00000000" w:rsidR="00000000" w:rsidRPr="00000000">
              <w:rPr>
                <w:rtl w:val="0"/>
              </w:rPr>
            </w:r>
          </w:p>
        </w:tc>
      </w:tr>
    </w:tbl>
    <w:p w:rsidR="00000000" w:rsidDel="00000000" w:rsidP="00000000" w:rsidRDefault="00000000" w:rsidRPr="00000000" w14:paraId="00001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highlight w:val="white"/>
          <w:u w:val="none"/>
          <w:vertAlign w:val="baseline"/>
          <w:rtl w:val="0"/>
        </w:rPr>
        <w:br w:type="textWrapping"/>
      </w:r>
      <w:hyperlink r:id="rId258">
        <w:r w:rsidDel="00000000" w:rsidR="00000000" w:rsidRPr="00000000">
          <w:rPr>
            <w:rFonts w:ascii="Helvetica Neue" w:cs="Helvetica Neue" w:eastAsia="Helvetica Neue" w:hAnsi="Helvetica Neue"/>
            <w:b w:val="0"/>
            <w:i w:val="0"/>
            <w:smallCaps w:val="0"/>
            <w:strike w:val="0"/>
            <w:color w:val="0000ff"/>
            <w:sz w:val="24"/>
            <w:szCs w:val="24"/>
            <w:highlight w:val="white"/>
            <w:u w:val="none"/>
            <w:vertAlign w:val="baseline"/>
            <w:rtl w:val="0"/>
          </w:rPr>
          <w:t xml:space="preserve">https://www.grants.gov/web/grants/view-opportunity.html?oppId=349764</w:t>
        </w:r>
      </w:hyperlink>
      <w:r w:rsidDel="00000000" w:rsidR="00000000" w:rsidRPr="00000000">
        <w:rPr>
          <w:rtl w:val="0"/>
        </w:rPr>
      </w:r>
    </w:p>
    <w:p w:rsidR="00000000" w:rsidDel="00000000" w:rsidP="00000000" w:rsidRDefault="00000000" w:rsidRPr="00000000" w14:paraId="00001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Golden Field Office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Materials, Operation, and Recycling of Photovoltaics (MORE PV) - Funded in part by BIL</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5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https://www.grants.gov/web/grants/view-opportunity.html?oppId=349522</w:t>
        </w:r>
      </w:hyperlink>
      <w:r w:rsidDel="00000000" w:rsidR="00000000" w:rsidRPr="00000000">
        <w:rPr>
          <w:rtl w:val="0"/>
        </w:rPr>
      </w:r>
    </w:p>
    <w:p w:rsidR="00000000" w:rsidDel="00000000" w:rsidP="00000000" w:rsidRDefault="00000000" w:rsidRPr="00000000" w14:paraId="00001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Golden Field Office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2023 Funding Opportunity Announcement for Energy Future Grants (EFG) Creating a Community-Led Energy Future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6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https://www.grants.gov/web/grants/view-opportunity.html?oppId=349525</w:t>
        </w:r>
      </w:hyperlink>
      <w:r w:rsidDel="00000000" w:rsidR="00000000" w:rsidRPr="00000000">
        <w:rPr>
          <w:rtl w:val="0"/>
        </w:rPr>
      </w:r>
    </w:p>
    <w:p w:rsidR="00000000" w:rsidDel="00000000" w:rsidP="00000000" w:rsidRDefault="00000000" w:rsidRPr="00000000" w14:paraId="00001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National Energy Technology Laboratory</w:t>
        <w:br w:type="textWrapping"/>
        <w:t xml:space="preserve">Underserved And Indigenous Community Microgrids (UICM)</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6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https://www.grants.gov/web/grants/view-opportunity.html?oppId=349332</w:t>
        </w:r>
      </w:hyperlink>
      <w:r w:rsidDel="00000000" w:rsidR="00000000" w:rsidRPr="00000000">
        <w:rPr>
          <w:rtl w:val="0"/>
        </w:rPr>
      </w:r>
    </w:p>
    <w:p w:rsidR="00000000" w:rsidDel="00000000" w:rsidP="00000000" w:rsidRDefault="00000000" w:rsidRPr="00000000" w14:paraId="00001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National Energy Technology Laboratory</w:t>
        <w:br w:type="textWrapping"/>
        <w:t xml:space="preserve">BIL - Front-End Engineering and Design Studies for Production of Critical Minerals and Materials from Coal-Based Resources</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6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https://www.grants.gov/web/grants/view-opportunity.html?oppId=349253</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Energy Technology Laboratory</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Notice of Intent (NOI) related to Regional Initiative for Technical Assistance Partnerships (RITAP) to Advance Deployment of Basin-Scale Carbon Transport and Storage and Community Engagement</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6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https://www.grants.gov/web/grants/view-opportunity.html?oppId=349218</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Energy Technology Laboratory</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NOI: Enhancing the Electric Power Systems’ Reliability and Resilience via Sensor Data Analytics Demonstrations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2</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6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https://www.grants.gov/web/grants/view-opportunity.html?oppId=349270</w:t>
        </w:r>
      </w:hyperlink>
      <w:r w:rsidDel="00000000" w:rsidR="00000000" w:rsidRPr="00000000">
        <w:rPr>
          <w:rtl w:val="0"/>
        </w:rPr>
      </w:r>
    </w:p>
    <w:p w:rsidR="00000000" w:rsidDel="00000000" w:rsidP="00000000" w:rsidRDefault="00000000" w:rsidRPr="00000000" w14:paraId="00001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B4">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1gpiias" w:id="328"/>
      <w:bookmarkEnd w:id="328"/>
      <w:bookmarkStart w:colFirst="0" w:colLast="0" w:name="bookmark=id.uzqle7" w:id="329"/>
      <w:bookmarkEnd w:id="329"/>
      <w:bookmarkStart w:colFirst="0" w:colLast="0" w:name="bookmark=id.2fugb6e" w:id="330"/>
      <w:bookmarkEnd w:id="330"/>
      <w:bookmarkStart w:colFirst="0" w:colLast="0" w:name="bookmark=id.40p60yl" w:id="331"/>
      <w:bookmarkEnd w:id="331"/>
      <w:r w:rsidDel="00000000" w:rsidR="00000000" w:rsidRPr="00000000">
        <w:rPr>
          <w:rtl w:val="0"/>
        </w:rPr>
      </w:r>
    </w:p>
    <w:bookmarkStart w:colFirst="0" w:colLast="0" w:name="bookmark=id.1u4oe9t" w:id="332"/>
    <w:bookmarkEnd w:id="332"/>
    <w:bookmarkStart w:colFirst="0" w:colLast="0" w:name="bookmark=id.3eze420" w:id="333"/>
    <w:bookmarkEnd w:id="333"/>
    <w:p w:rsidR="00000000" w:rsidDel="00000000" w:rsidP="00000000" w:rsidRDefault="00000000" w:rsidRPr="00000000" w14:paraId="00001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bookmarkStart w:colFirst="0" w:colLast="0" w:name="bookmark=id.4e4bwxm" w:id="334"/>
    <w:bookmarkEnd w:id="334"/>
    <w:p w:rsidR="00000000" w:rsidDel="00000000" w:rsidP="00000000" w:rsidRDefault="00000000" w:rsidRPr="00000000" w14:paraId="00001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Energy Technology Laboratory</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Bipartisan Infrastructure Law (BIL) Consumer Electronics Battery Recycling, Reprocessing, and Battery Collection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2</w:t>
      </w:r>
    </w:p>
    <w:tbl>
      <w:tblPr>
        <w:tblStyle w:val="Table25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251"/>
              <w:tblW w:w="5245.0" w:type="dxa"/>
              <w:jc w:val="left"/>
              <w:tblLayout w:type="fixed"/>
              <w:tblLook w:val="0400"/>
            </w:tblPr>
            <w:tblGrid>
              <w:gridCol w:w="2235"/>
              <w:gridCol w:w="3010"/>
              <w:tblGridChange w:id="0">
                <w:tblGrid>
                  <w:gridCol w:w="2235"/>
                  <w:gridCol w:w="3010"/>
                </w:tblGrid>
              </w:tblGridChange>
            </w:tblGrid>
            <w:tr>
              <w:trPr>
                <w:cantSplit w:val="0"/>
                <w:tblHeader w:val="0"/>
              </w:trPr>
              <w:tc>
                <w:tcPr/>
                <w:p w:rsidR="00000000" w:rsidDel="00000000" w:rsidP="00000000" w:rsidRDefault="00000000" w:rsidRPr="00000000" w14:paraId="00001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DE-FOA-0002897</w:t>
                  </w:r>
                </w:p>
              </w:tc>
            </w:tr>
            <w:tr>
              <w:trPr>
                <w:cantSplit w:val="0"/>
                <w:tblHeader w:val="0"/>
              </w:trPr>
              <w:tc>
                <w:tcPr/>
                <w:p w:rsidR="00000000" w:rsidDel="00000000" w:rsidP="00000000" w:rsidRDefault="00000000" w:rsidRPr="00000000" w14:paraId="00001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Bipartisan Infrastructure Law (BIL) Consumer Electronics Battery Recycling, Reprocessing, and Battery Collection</w:t>
                  </w:r>
                </w:p>
              </w:tc>
            </w:tr>
            <w:tr>
              <w:trPr>
                <w:cantSplit w:val="0"/>
                <w:tblHeader w:val="0"/>
              </w:trPr>
              <w:tc>
                <w:tcPr/>
                <w:p w:rsidR="00000000" w:rsidDel="00000000" w:rsidP="00000000" w:rsidRDefault="00000000" w:rsidRPr="00000000" w14:paraId="00001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Energy</w:t>
                  </w:r>
                </w:p>
              </w:tc>
            </w:tr>
            <w:tr>
              <w:trPr>
                <w:cantSplit w:val="0"/>
                <w:tblHeader w:val="0"/>
              </w:trPr>
              <w:tc>
                <w:tcPr/>
                <w:p w:rsidR="00000000" w:rsidDel="00000000" w:rsidP="00000000" w:rsidRDefault="00000000" w:rsidRPr="00000000" w14:paraId="00001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70</w:t>
                  </w:r>
                </w:p>
              </w:tc>
            </w:tr>
            <w:tr>
              <w:trPr>
                <w:cantSplit w:val="0"/>
                <w:tblHeader w:val="0"/>
              </w:trPr>
              <w:tc>
                <w:tcPr/>
                <w:p w:rsidR="00000000" w:rsidDel="00000000" w:rsidP="00000000" w:rsidRDefault="00000000" w:rsidRPr="00000000" w14:paraId="00001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81.086 -- Conservation Research and Development</w:t>
                  </w:r>
                </w:p>
              </w:tc>
            </w:tr>
            <w:tr>
              <w:trPr>
                <w:cantSplit w:val="0"/>
                <w:tblHeader w:val="0"/>
              </w:trPr>
              <w:tc>
                <w:tcPr/>
                <w:p w:rsidR="00000000" w:rsidDel="00000000" w:rsidP="00000000" w:rsidRDefault="00000000" w:rsidRPr="00000000" w14:paraId="00001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1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52"/>
              <w:tblW w:w="5169.0" w:type="dxa"/>
              <w:jc w:val="left"/>
              <w:tblLayout w:type="fixed"/>
              <w:tblLook w:val="0400"/>
            </w:tblPr>
            <w:tblGrid>
              <w:gridCol w:w="2477"/>
              <w:gridCol w:w="2692"/>
              <w:tblGridChange w:id="0">
                <w:tblGrid>
                  <w:gridCol w:w="2477"/>
                  <w:gridCol w:w="2692"/>
                </w:tblGrid>
              </w:tblGridChange>
            </w:tblGrid>
            <w:tr>
              <w:trPr>
                <w:cantSplit w:val="0"/>
                <w:tblHeader w:val="0"/>
              </w:trPr>
              <w:tc>
                <w:tcPr/>
                <w:p w:rsidR="00000000" w:rsidDel="00000000" w:rsidP="00000000" w:rsidRDefault="00000000" w:rsidRPr="00000000" w14:paraId="00001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p w:rsidR="00000000" w:rsidDel="00000000" w:rsidP="00000000" w:rsidRDefault="00000000" w:rsidRPr="00000000" w14:paraId="00001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12, 2023</w:t>
                  </w:r>
                </w:p>
              </w:tc>
            </w:tr>
            <w:tr>
              <w:trPr>
                <w:cantSplit w:val="0"/>
                <w:tblHeader w:val="0"/>
              </w:trPr>
              <w:tc>
                <w:tcPr/>
                <w:p w:rsidR="00000000" w:rsidDel="00000000" w:rsidP="00000000" w:rsidRDefault="00000000" w:rsidRPr="00000000" w14:paraId="00001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12, 2023</w:t>
                  </w:r>
                </w:p>
              </w:tc>
            </w:tr>
            <w:tr>
              <w:trPr>
                <w:cantSplit w:val="0"/>
                <w:tblHeader w:val="0"/>
              </w:trPr>
              <w:tc>
                <w:tcPr/>
                <w:p w:rsidR="00000000" w:rsidDel="00000000" w:rsidP="00000000" w:rsidRDefault="00000000" w:rsidRPr="00000000" w14:paraId="00001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29, 2023  </w:t>
                  </w:r>
                </w:p>
              </w:tc>
            </w:tr>
            <w:tr>
              <w:trPr>
                <w:cantSplit w:val="0"/>
                <w:tblHeader w:val="0"/>
              </w:trPr>
              <w:tc>
                <w:tcPr/>
                <w:p w:rsidR="00000000" w:rsidDel="00000000" w:rsidP="00000000" w:rsidRDefault="00000000" w:rsidRPr="00000000" w14:paraId="00001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29, 2023  </w:t>
                  </w:r>
                </w:p>
              </w:tc>
            </w:tr>
            <w:tr>
              <w:trPr>
                <w:cantSplit w:val="0"/>
                <w:tblHeader w:val="0"/>
              </w:trPr>
              <w:tc>
                <w:tcPr/>
                <w:p w:rsidR="00000000" w:rsidDel="00000000" w:rsidP="00000000" w:rsidRDefault="00000000" w:rsidRPr="00000000" w14:paraId="00001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29, 2023</w:t>
                  </w:r>
                </w:p>
              </w:tc>
            </w:tr>
            <w:tr>
              <w:trPr>
                <w:cantSplit w:val="0"/>
                <w:tblHeader w:val="0"/>
              </w:trPr>
              <w:tc>
                <w:tcPr/>
                <w:p w:rsidR="00000000" w:rsidDel="00000000" w:rsidP="00000000" w:rsidRDefault="00000000" w:rsidRPr="00000000" w14:paraId="00001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$125,000,000</w:t>
                  </w:r>
                </w:p>
              </w:tc>
            </w:tr>
            <w:tr>
              <w:trPr>
                <w:cantSplit w:val="0"/>
                <w:tblHeader w:val="0"/>
              </w:trPr>
              <w:tc>
                <w:tcPr/>
                <w:p w:rsidR="00000000" w:rsidDel="00000000" w:rsidP="00000000" w:rsidRDefault="00000000" w:rsidRPr="00000000" w14:paraId="00001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$10,000,000</w:t>
                  </w:r>
                </w:p>
              </w:tc>
            </w:tr>
            <w:tr>
              <w:trPr>
                <w:cantSplit w:val="0"/>
                <w:tblHeader w:val="0"/>
              </w:trPr>
              <w:tc>
                <w:tcPr/>
                <w:p w:rsidR="00000000" w:rsidDel="00000000" w:rsidP="00000000" w:rsidRDefault="00000000" w:rsidRPr="00000000" w14:paraId="00001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1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5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Unrestricted (i.e., open to any type of entity above), subject to any clarification in text field entitled "Additional Information on Eligibility"</w:t>
            </w:r>
          </w:p>
        </w:tc>
      </w:tr>
      <w:tr>
        <w:trPr>
          <w:cantSplit w:val="0"/>
          <w:tblHeader w:val="0"/>
        </w:trPr>
        <w:tc>
          <w:tcPr/>
          <w:p w:rsidR="00000000" w:rsidDel="00000000" w:rsidP="00000000" w:rsidRDefault="00000000" w:rsidRPr="00000000" w14:paraId="00001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1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5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Energy Technology Laboratory</w:t>
            </w:r>
          </w:p>
        </w:tc>
      </w:tr>
      <w:tr>
        <w:trPr>
          <w:cantSplit w:val="0"/>
          <w:tblHeader w:val="0"/>
        </w:trPr>
        <w:tc>
          <w:tcPr/>
          <w:p w:rsidR="00000000" w:rsidDel="00000000" w:rsidP="00000000" w:rsidRDefault="00000000" w:rsidRPr="00000000" w14:paraId="00001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Bipartisan Infrastructure Law (BIL) - Consumer Electronics Battery Recycling, Reprocessing, and Battery Collection - DE-FOA-0002897. This Funding Opportunity Announcement will provide funding to support the recycling of consumer electronics batteries and battery-containing devices to help build a robust domestic critical material supply chain for EV batteries in the United States. The program will accomplish this by: 1) Increasing participation by consumers in recycling programs; 2) Improving the economics of consumer battery recycling to create a market for recycling, including battery recycling research, development, and demonstration activities to create innovative and practical approaches to increase the reuse and recycling of batteries; and 3) Increasing the number of these programs, including state and local programs to assist in the establishment or enhancement of state consumer electronics battery collection, recycling, and reprocessing programs and to establish collection points at retailers.</w:t>
            </w:r>
          </w:p>
        </w:tc>
      </w:tr>
      <w:tr>
        <w:trPr>
          <w:cantSplit w:val="0"/>
          <w:tblHeader w:val="0"/>
        </w:trPr>
        <w:tc>
          <w:tcPr/>
          <w:p w:rsidR="00000000" w:rsidDel="00000000" w:rsidP="00000000" w:rsidRDefault="00000000" w:rsidRPr="00000000" w14:paraId="00001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6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EERE Exchange</w:t>
              </w:r>
            </w:hyperlink>
            <w:r w:rsidDel="00000000" w:rsidR="00000000" w:rsidRPr="00000000">
              <w:rPr>
                <w:rtl w:val="0"/>
              </w:rPr>
            </w:r>
          </w:p>
        </w:tc>
      </w:tr>
      <w:tr>
        <w:trPr>
          <w:cantSplit w:val="0"/>
          <w:tblHeader w:val="0"/>
        </w:trPr>
        <w:tc>
          <w:tcPr/>
          <w:p w:rsidR="00000000" w:rsidDel="00000000" w:rsidP="00000000" w:rsidRDefault="00000000" w:rsidRPr="00000000" w14:paraId="00001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Caitlin A. Lecker 412-386-9427 DE-FOA-0002897@netl.doe.gov</w:t>
              <w:br w:type="textWrapping"/>
              <w:br w:type="textWrapping"/>
            </w:r>
            <w:hyperlink r:id="rId26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Click to email contact</w:t>
              </w:r>
            </w:hyperlink>
            <w:r w:rsidDel="00000000" w:rsidR="00000000" w:rsidRPr="00000000">
              <w:rPr>
                <w:rtl w:val="0"/>
              </w:rPr>
            </w:r>
          </w:p>
        </w:tc>
      </w:tr>
    </w:tbl>
    <w:p w:rsidR="00000000" w:rsidDel="00000000" w:rsidP="00000000" w:rsidRDefault="00000000" w:rsidRPr="00000000" w14:paraId="000010F1">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6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https://www.grants.gov/web/grants/view-opportunity.html?oppId=348660</w:t>
        </w:r>
      </w:hyperlink>
      <w:r w:rsidDel="00000000" w:rsidR="00000000" w:rsidRPr="00000000">
        <w:rPr>
          <w:rtl w:val="0"/>
        </w:rPr>
      </w:r>
    </w:p>
    <w:p w:rsidR="00000000" w:rsidDel="00000000" w:rsidP="00000000" w:rsidRDefault="00000000" w:rsidRPr="00000000" w14:paraId="00001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18ewhd8" w:id="335"/>
    <w:bookmarkEnd w:id="335"/>
    <w:bookmarkStart w:colFirst="0" w:colLast="0" w:name="bookmark=id.3sek011" w:id="336"/>
    <w:bookmarkEnd w:id="336"/>
    <w:bookmarkStart w:colFirst="0" w:colLast="0" w:name="bookmark=id.2t9m75f" w:id="337"/>
    <w:bookmarkEnd w:id="337"/>
    <w:p w:rsidR="00000000" w:rsidDel="00000000" w:rsidP="00000000" w:rsidRDefault="00000000" w:rsidRPr="00000000" w14:paraId="000010F3">
      <w:pPr>
        <w:widowControl w:val="0"/>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Office of Science</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FY2023 Continuation of Solicitation for the Office of Science Financial Assistance Program</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Synopsis 1</w:t>
      </w:r>
    </w:p>
    <w:tbl>
      <w:tblPr>
        <w:tblStyle w:val="Table25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color w:val="222222"/>
                <w:highlight w:val="white"/>
              </w:rPr>
            </w:pPr>
            <w:r w:rsidDel="00000000" w:rsidR="00000000" w:rsidRPr="00000000">
              <w:rPr>
                <w:rtl w:val="0"/>
              </w:rPr>
            </w:r>
          </w:p>
          <w:tbl>
            <w:tblPr>
              <w:tblStyle w:val="Table256"/>
              <w:tblW w:w="5245.0" w:type="dxa"/>
              <w:jc w:val="left"/>
              <w:tblLayout w:type="fixed"/>
              <w:tblLook w:val="0400"/>
            </w:tblPr>
            <w:tblGrid>
              <w:gridCol w:w="1747"/>
              <w:gridCol w:w="3498"/>
              <w:tblGridChange w:id="0">
                <w:tblGrid>
                  <w:gridCol w:w="1747"/>
                  <w:gridCol w:w="3498"/>
                </w:tblGrid>
              </w:tblGridChange>
            </w:tblGrid>
            <w:tr>
              <w:trPr>
                <w:cantSplit w:val="0"/>
                <w:tblHeader w:val="0"/>
              </w:trPr>
              <w:tc>
                <w:tcPr/>
                <w:p w:rsidR="00000000" w:rsidDel="00000000" w:rsidP="00000000" w:rsidRDefault="00000000" w:rsidRPr="00000000" w14:paraId="000010F5">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vAlign w:val="center"/>
                </w:tcPr>
                <w:p w:rsidR="00000000" w:rsidDel="00000000" w:rsidP="00000000" w:rsidRDefault="00000000" w:rsidRPr="00000000" w14:paraId="000010F6">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p w:rsidR="00000000" w:rsidDel="00000000" w:rsidP="00000000" w:rsidRDefault="00000000" w:rsidRPr="00000000" w14:paraId="000010F7">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Number:</w:t>
                  </w:r>
                </w:p>
              </w:tc>
              <w:tc>
                <w:tcPr>
                  <w:vAlign w:val="center"/>
                </w:tcPr>
                <w:p w:rsidR="00000000" w:rsidDel="00000000" w:rsidP="00000000" w:rsidRDefault="00000000" w:rsidRPr="00000000" w14:paraId="000010F8">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DE-FOA-0002844</w:t>
                  </w:r>
                </w:p>
              </w:tc>
            </w:tr>
            <w:tr>
              <w:trPr>
                <w:cantSplit w:val="0"/>
                <w:tblHeader w:val="0"/>
              </w:trPr>
              <w:tc>
                <w:tcPr/>
                <w:p w:rsidR="00000000" w:rsidDel="00000000" w:rsidP="00000000" w:rsidRDefault="00000000" w:rsidRPr="00000000" w14:paraId="000010F9">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Title:</w:t>
                  </w:r>
                </w:p>
              </w:tc>
              <w:tc>
                <w:tcPr>
                  <w:vAlign w:val="center"/>
                </w:tcPr>
                <w:p w:rsidR="00000000" w:rsidDel="00000000" w:rsidP="00000000" w:rsidRDefault="00000000" w:rsidRPr="00000000" w14:paraId="000010FA">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FY2023 Continuation of Solicitation for the Office of Science Financial Assistance Program</w:t>
                  </w:r>
                </w:p>
              </w:tc>
            </w:tr>
            <w:tr>
              <w:trPr>
                <w:cantSplit w:val="0"/>
                <w:tblHeader w:val="0"/>
              </w:trPr>
              <w:tc>
                <w:tcPr/>
                <w:p w:rsidR="00000000" w:rsidDel="00000000" w:rsidP="00000000" w:rsidRDefault="00000000" w:rsidRPr="00000000" w14:paraId="000010FB">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vAlign w:val="center"/>
                </w:tcPr>
                <w:p w:rsidR="00000000" w:rsidDel="00000000" w:rsidP="00000000" w:rsidRDefault="00000000" w:rsidRPr="00000000" w14:paraId="000010FC">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p w:rsidR="00000000" w:rsidDel="00000000" w:rsidP="00000000" w:rsidRDefault="00000000" w:rsidRPr="00000000" w14:paraId="000010FD">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vAlign w:val="center"/>
                </w:tcPr>
                <w:p w:rsidR="00000000" w:rsidDel="00000000" w:rsidP="00000000" w:rsidRDefault="00000000" w:rsidRPr="00000000" w14:paraId="000010FE">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10FF">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vAlign w:val="center"/>
                </w:tcPr>
                <w:p w:rsidR="00000000" w:rsidDel="00000000" w:rsidP="00000000" w:rsidRDefault="00000000" w:rsidRPr="00000000" w14:paraId="00001100">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Cooperative Agreement</w:t>
                    <w:br w:type="textWrapping"/>
                    <w:t xml:space="preserve">Grant</w:t>
                    <w:br w:type="textWrapping"/>
                    <w:t xml:space="preserve">Procurement Contract</w:t>
                  </w:r>
                </w:p>
              </w:tc>
            </w:tr>
            <w:tr>
              <w:trPr>
                <w:cantSplit w:val="0"/>
                <w:tblHeader w:val="0"/>
              </w:trPr>
              <w:tc>
                <w:tcPr/>
                <w:p w:rsidR="00000000" w:rsidDel="00000000" w:rsidP="00000000" w:rsidRDefault="00000000" w:rsidRPr="00000000" w14:paraId="00001101">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vAlign w:val="center"/>
                </w:tcPr>
                <w:p w:rsidR="00000000" w:rsidDel="00000000" w:rsidP="00000000" w:rsidRDefault="00000000" w:rsidRPr="00000000" w14:paraId="00001102">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Science and Technology and other Research and Development</w:t>
                  </w:r>
                </w:p>
              </w:tc>
            </w:tr>
            <w:tr>
              <w:trPr>
                <w:cantSplit w:val="0"/>
                <w:tblHeader w:val="0"/>
              </w:trPr>
              <w:tc>
                <w:tcPr/>
                <w:p w:rsidR="00000000" w:rsidDel="00000000" w:rsidP="00000000" w:rsidRDefault="00000000" w:rsidRPr="00000000" w14:paraId="00001103">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vAlign w:val="center"/>
                </w:tcPr>
                <w:p w:rsidR="00000000" w:rsidDel="00000000" w:rsidP="00000000" w:rsidRDefault="00000000" w:rsidRPr="00000000" w14:paraId="00001104">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1105">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vAlign w:val="center"/>
                </w:tcPr>
                <w:p w:rsidR="00000000" w:rsidDel="00000000" w:rsidP="00000000" w:rsidRDefault="00000000" w:rsidRPr="00000000" w14:paraId="00001106">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1000</w:t>
                  </w:r>
                </w:p>
              </w:tc>
            </w:tr>
            <w:tr>
              <w:trPr>
                <w:cantSplit w:val="0"/>
                <w:tblHeader w:val="0"/>
              </w:trPr>
              <w:tc>
                <w:tcPr/>
                <w:p w:rsidR="00000000" w:rsidDel="00000000" w:rsidP="00000000" w:rsidRDefault="00000000" w:rsidRPr="00000000" w14:paraId="00001107">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CFDA Number(s):</w:t>
                  </w:r>
                </w:p>
              </w:tc>
              <w:tc>
                <w:tcPr>
                  <w:vAlign w:val="center"/>
                </w:tcPr>
                <w:p w:rsidR="00000000" w:rsidDel="00000000" w:rsidP="00000000" w:rsidRDefault="00000000" w:rsidRPr="00000000" w14:paraId="00001108">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81.049 -- Office of Science Financial Assistance Program</w:t>
                  </w:r>
                </w:p>
              </w:tc>
            </w:tr>
            <w:tr>
              <w:trPr>
                <w:cantSplit w:val="0"/>
                <w:tblHeader w:val="0"/>
              </w:trPr>
              <w:tc>
                <w:tcPr/>
                <w:p w:rsidR="00000000" w:rsidDel="00000000" w:rsidP="00000000" w:rsidRDefault="00000000" w:rsidRPr="00000000" w14:paraId="00001109">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vAlign w:val="center"/>
                </w:tcPr>
                <w:p w:rsidR="00000000" w:rsidDel="00000000" w:rsidP="00000000" w:rsidRDefault="00000000" w:rsidRPr="00000000" w14:paraId="0000110A">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w:t>
                  </w:r>
                </w:p>
              </w:tc>
            </w:tr>
          </w:tbl>
          <w:p w:rsidR="00000000" w:rsidDel="00000000" w:rsidP="00000000" w:rsidRDefault="00000000" w:rsidRPr="00000000" w14:paraId="0000110B">
            <w:pPr>
              <w:widowControl w:val="0"/>
              <w:rPr>
                <w:rFonts w:ascii="Helvetica Neue" w:cs="Helvetica Neue" w:eastAsia="Helvetica Neue" w:hAnsi="Helvetica Neue"/>
                <w:color w:val="222222"/>
              </w:rPr>
            </w:pPr>
            <w:r w:rsidDel="00000000" w:rsidR="00000000" w:rsidRPr="00000000">
              <w:rPr>
                <w:rtl w:val="0"/>
              </w:rPr>
            </w:r>
          </w:p>
        </w:tc>
        <w:tc>
          <w:tcPr/>
          <w:p w:rsidR="00000000" w:rsidDel="00000000" w:rsidP="00000000" w:rsidRDefault="00000000" w:rsidRPr="00000000" w14:paraId="00001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color w:val="222222"/>
              </w:rPr>
            </w:pPr>
            <w:r w:rsidDel="00000000" w:rsidR="00000000" w:rsidRPr="00000000">
              <w:rPr>
                <w:rtl w:val="0"/>
              </w:rPr>
            </w:r>
          </w:p>
          <w:tbl>
            <w:tblPr>
              <w:tblStyle w:val="Table257"/>
              <w:tblW w:w="5218.0" w:type="dxa"/>
              <w:jc w:val="left"/>
              <w:tblLayout w:type="fixed"/>
              <w:tblLook w:val="0400"/>
            </w:tblPr>
            <w:tblGrid>
              <w:gridCol w:w="1888"/>
              <w:gridCol w:w="3330"/>
              <w:tblGridChange w:id="0">
                <w:tblGrid>
                  <w:gridCol w:w="1888"/>
                  <w:gridCol w:w="3330"/>
                </w:tblGrid>
              </w:tblGridChange>
            </w:tblGrid>
            <w:tr>
              <w:trPr>
                <w:cantSplit w:val="0"/>
                <w:tblHeader w:val="0"/>
              </w:trPr>
              <w:tc>
                <w:tcPr/>
                <w:p w:rsidR="00000000" w:rsidDel="00000000" w:rsidP="00000000" w:rsidRDefault="00000000" w:rsidRPr="00000000" w14:paraId="0000110D">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vAlign w:val="center"/>
                </w:tcPr>
                <w:p w:rsidR="00000000" w:rsidDel="00000000" w:rsidP="00000000" w:rsidRDefault="00000000" w:rsidRPr="00000000" w14:paraId="0000110E">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Synopsis 1</w:t>
                  </w:r>
                </w:p>
              </w:tc>
            </w:tr>
            <w:tr>
              <w:trPr>
                <w:cantSplit w:val="0"/>
                <w:tblHeader w:val="0"/>
              </w:trPr>
              <w:tc>
                <w:tcPr/>
                <w:p w:rsidR="00000000" w:rsidDel="00000000" w:rsidP="00000000" w:rsidRDefault="00000000" w:rsidRPr="00000000" w14:paraId="0000110F">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Posted Date:</w:t>
                  </w:r>
                </w:p>
              </w:tc>
              <w:tc>
                <w:tcPr>
                  <w:vAlign w:val="center"/>
                </w:tcPr>
                <w:p w:rsidR="00000000" w:rsidDel="00000000" w:rsidP="00000000" w:rsidRDefault="00000000" w:rsidRPr="00000000" w14:paraId="00001110">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Sep 30, 2022</w:t>
                  </w:r>
                </w:p>
              </w:tc>
            </w:tr>
            <w:tr>
              <w:trPr>
                <w:cantSplit w:val="0"/>
                <w:tblHeader w:val="0"/>
              </w:trPr>
              <w:tc>
                <w:tcPr/>
                <w:p w:rsidR="00000000" w:rsidDel="00000000" w:rsidP="00000000" w:rsidRDefault="00000000" w:rsidRPr="00000000" w14:paraId="00001111">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vAlign w:val="center"/>
                </w:tcPr>
                <w:p w:rsidR="00000000" w:rsidDel="00000000" w:rsidP="00000000" w:rsidRDefault="00000000" w:rsidRPr="00000000" w14:paraId="00001112">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Sep 30, 2022</w:t>
                  </w:r>
                </w:p>
              </w:tc>
            </w:tr>
            <w:tr>
              <w:trPr>
                <w:cantSplit w:val="0"/>
                <w:tblHeader w:val="0"/>
              </w:trPr>
              <w:tc>
                <w:tcPr/>
                <w:p w:rsidR="00000000" w:rsidDel="00000000" w:rsidP="00000000" w:rsidRDefault="00000000" w:rsidRPr="00000000" w14:paraId="00001113">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Original Closing Date for Applications:</w:t>
                  </w:r>
                </w:p>
              </w:tc>
              <w:tc>
                <w:tcPr>
                  <w:vAlign w:val="center"/>
                </w:tcPr>
                <w:p w:rsidR="00000000" w:rsidDel="00000000" w:rsidP="00000000" w:rsidRDefault="00000000" w:rsidRPr="00000000" w14:paraId="00001114">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Sep 30, 2023  </w:t>
                  </w:r>
                </w:p>
              </w:tc>
            </w:tr>
            <w:tr>
              <w:trPr>
                <w:cantSplit w:val="0"/>
                <w:tblHeader w:val="0"/>
              </w:trPr>
              <w:tc>
                <w:tcPr/>
                <w:p w:rsidR="00000000" w:rsidDel="00000000" w:rsidP="00000000" w:rsidRDefault="00000000" w:rsidRPr="00000000" w14:paraId="00001115">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Current Closing Date for Applications:</w:t>
                  </w:r>
                </w:p>
              </w:tc>
              <w:tc>
                <w:tcPr>
                  <w:vAlign w:val="center"/>
                </w:tcPr>
                <w:p w:rsidR="00000000" w:rsidDel="00000000" w:rsidP="00000000" w:rsidRDefault="00000000" w:rsidRPr="00000000" w14:paraId="00001116">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Sep 30, 2023  </w:t>
                  </w:r>
                </w:p>
              </w:tc>
            </w:tr>
            <w:tr>
              <w:trPr>
                <w:cantSplit w:val="0"/>
                <w:tblHeader w:val="0"/>
              </w:trPr>
              <w:tc>
                <w:tcPr/>
                <w:p w:rsidR="00000000" w:rsidDel="00000000" w:rsidP="00000000" w:rsidRDefault="00000000" w:rsidRPr="00000000" w14:paraId="00001117">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vAlign w:val="center"/>
                </w:tcPr>
                <w:p w:rsidR="00000000" w:rsidDel="00000000" w:rsidP="00000000" w:rsidRDefault="00000000" w:rsidRPr="00000000" w14:paraId="00001118">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Dec 31, 2023</w:t>
                  </w:r>
                </w:p>
              </w:tc>
            </w:tr>
            <w:tr>
              <w:trPr>
                <w:cantSplit w:val="0"/>
                <w:tblHeader w:val="0"/>
              </w:trPr>
              <w:tc>
                <w:tcPr/>
                <w:p w:rsidR="00000000" w:rsidDel="00000000" w:rsidP="00000000" w:rsidRDefault="00000000" w:rsidRPr="00000000" w14:paraId="00001119">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vAlign w:val="center"/>
                </w:tcPr>
                <w:p w:rsidR="00000000" w:rsidDel="00000000" w:rsidP="00000000" w:rsidRDefault="00000000" w:rsidRPr="00000000" w14:paraId="0000111A">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$400,000,000</w:t>
                  </w:r>
                </w:p>
              </w:tc>
            </w:tr>
            <w:tr>
              <w:trPr>
                <w:cantSplit w:val="0"/>
                <w:tblHeader w:val="0"/>
              </w:trPr>
              <w:tc>
                <w:tcPr/>
                <w:p w:rsidR="00000000" w:rsidDel="00000000" w:rsidP="00000000" w:rsidRDefault="00000000" w:rsidRPr="00000000" w14:paraId="0000111B">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vAlign w:val="center"/>
                </w:tcPr>
                <w:p w:rsidR="00000000" w:rsidDel="00000000" w:rsidP="00000000" w:rsidRDefault="00000000" w:rsidRPr="00000000" w14:paraId="0000111C">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$100,000,000</w:t>
                  </w:r>
                </w:p>
              </w:tc>
            </w:tr>
            <w:tr>
              <w:trPr>
                <w:cantSplit w:val="0"/>
                <w:tblHeader w:val="0"/>
              </w:trPr>
              <w:tc>
                <w:tcPr/>
                <w:p w:rsidR="00000000" w:rsidDel="00000000" w:rsidP="00000000" w:rsidRDefault="00000000" w:rsidRPr="00000000" w14:paraId="0000111D">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vAlign w:val="center"/>
                </w:tcPr>
                <w:p w:rsidR="00000000" w:rsidDel="00000000" w:rsidP="00000000" w:rsidRDefault="00000000" w:rsidRPr="00000000" w14:paraId="0000111E">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$5,000</w:t>
                  </w:r>
                </w:p>
              </w:tc>
            </w:tr>
          </w:tbl>
          <w:p w:rsidR="00000000" w:rsidDel="00000000" w:rsidP="00000000" w:rsidRDefault="00000000" w:rsidRPr="00000000" w14:paraId="0000111F">
            <w:pPr>
              <w:widowControl w:val="0"/>
              <w:rPr>
                <w:rFonts w:ascii="Helvetica Neue" w:cs="Helvetica Neue" w:eastAsia="Helvetica Neue" w:hAnsi="Helvetica Neue"/>
                <w:color w:val="222222"/>
              </w:rPr>
            </w:pPr>
            <w:r w:rsidDel="00000000" w:rsidR="00000000" w:rsidRPr="00000000">
              <w:rPr>
                <w:rtl w:val="0"/>
              </w:rPr>
            </w:r>
          </w:p>
        </w:tc>
      </w:tr>
    </w:tbl>
    <w:p w:rsidR="00000000" w:rsidDel="00000000" w:rsidP="00000000" w:rsidRDefault="00000000" w:rsidRPr="00000000" w14:paraId="00001120">
      <w:pPr>
        <w:widowControl w:val="0"/>
        <w:rPr>
          <w:rFonts w:ascii="Helvetica Neue" w:cs="Helvetica Neue" w:eastAsia="Helvetica Neue" w:hAnsi="Helvetica Neue"/>
          <w:color w:val="222222"/>
        </w:rPr>
      </w:pPr>
      <w:r w:rsidDel="00000000" w:rsidR="00000000" w:rsidRPr="00000000">
        <w:rPr>
          <w:rtl w:val="0"/>
        </w:rPr>
      </w:r>
    </w:p>
    <w:tbl>
      <w:tblPr>
        <w:tblStyle w:val="Table258"/>
        <w:tblW w:w="10890.0" w:type="dxa"/>
        <w:jc w:val="left"/>
        <w:tblLayout w:type="fixed"/>
        <w:tblLook w:val="0400"/>
      </w:tblPr>
      <w:tblGrid>
        <w:gridCol w:w="4333"/>
        <w:gridCol w:w="6557"/>
        <w:tblGridChange w:id="0">
          <w:tblGrid>
            <w:gridCol w:w="4333"/>
            <w:gridCol w:w="6557"/>
          </w:tblGrid>
        </w:tblGridChange>
      </w:tblGrid>
      <w:tr>
        <w:trPr>
          <w:cantSplit w:val="0"/>
          <w:tblHeader w:val="0"/>
        </w:trPr>
        <w:tc>
          <w:tcPr/>
          <w:p w:rsidR="00000000" w:rsidDel="00000000" w:rsidP="00000000" w:rsidRDefault="00000000" w:rsidRPr="00000000" w14:paraId="00001121">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vAlign w:val="center"/>
          </w:tcPr>
          <w:p w:rsidR="00000000" w:rsidDel="00000000" w:rsidP="00000000" w:rsidRDefault="00000000" w:rsidRPr="00000000" w14:paraId="00001122">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Unrestricted (i.e., open to any type of entity above), subject to any clarification in text field entitled "Additional Information on Eligibility"</w:t>
            </w:r>
          </w:p>
        </w:tc>
      </w:tr>
      <w:tr>
        <w:trPr>
          <w:cantSplit w:val="0"/>
          <w:tblHeader w:val="0"/>
        </w:trPr>
        <w:tc>
          <w:tcPr/>
          <w:p w:rsidR="00000000" w:rsidDel="00000000" w:rsidP="00000000" w:rsidRDefault="00000000" w:rsidRPr="00000000" w14:paraId="00001123">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vAlign w:val="center"/>
          </w:tcPr>
          <w:p w:rsidR="00000000" w:rsidDel="00000000" w:rsidP="00000000" w:rsidRDefault="00000000" w:rsidRPr="00000000" w14:paraId="00001124">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bl>
    <w:p w:rsidR="00000000" w:rsidDel="00000000" w:rsidP="00000000" w:rsidRDefault="00000000" w:rsidRPr="00000000" w14:paraId="00001125">
      <w:pPr>
        <w:widowControl w:val="0"/>
        <w:rPr>
          <w:rFonts w:ascii="Helvetica Neue" w:cs="Helvetica Neue" w:eastAsia="Helvetica Neue" w:hAnsi="Helvetica Neue"/>
          <w:color w:val="222222"/>
        </w:rPr>
      </w:pPr>
      <w:r w:rsidDel="00000000" w:rsidR="00000000" w:rsidRPr="00000000">
        <w:rPr>
          <w:rtl w:val="0"/>
        </w:rPr>
      </w:r>
    </w:p>
    <w:tbl>
      <w:tblPr>
        <w:tblStyle w:val="Table259"/>
        <w:tblW w:w="10890.0" w:type="dxa"/>
        <w:jc w:val="left"/>
        <w:tblLayout w:type="fixed"/>
        <w:tblLook w:val="0400"/>
      </w:tblPr>
      <w:tblGrid>
        <w:gridCol w:w="3694"/>
        <w:gridCol w:w="7196"/>
        <w:tblGridChange w:id="0">
          <w:tblGrid>
            <w:gridCol w:w="3694"/>
            <w:gridCol w:w="7196"/>
          </w:tblGrid>
        </w:tblGridChange>
      </w:tblGrid>
      <w:tr>
        <w:trPr>
          <w:cantSplit w:val="0"/>
          <w:tblHeader w:val="0"/>
        </w:trPr>
        <w:tc>
          <w:tcPr/>
          <w:p w:rsidR="00000000" w:rsidDel="00000000" w:rsidP="00000000" w:rsidRDefault="00000000" w:rsidRPr="00000000" w14:paraId="00001126">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vAlign w:val="center"/>
          </w:tcPr>
          <w:p w:rsidR="00000000" w:rsidDel="00000000" w:rsidP="00000000" w:rsidRDefault="00000000" w:rsidRPr="00000000" w14:paraId="00001127">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Office of Science</w:t>
            </w:r>
          </w:p>
        </w:tc>
      </w:tr>
      <w:tr>
        <w:trPr>
          <w:cantSplit w:val="0"/>
          <w:tblHeader w:val="0"/>
        </w:trPr>
        <w:tc>
          <w:tcPr/>
          <w:p w:rsidR="00000000" w:rsidDel="00000000" w:rsidP="00000000" w:rsidRDefault="00000000" w:rsidRPr="00000000" w14:paraId="00001128">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vAlign w:val="center"/>
          </w:tcPr>
          <w:p w:rsidR="00000000" w:rsidDel="00000000" w:rsidP="00000000" w:rsidRDefault="00000000" w:rsidRPr="00000000" w14:paraId="00001129">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Office of Science (SC) of the Department of Energy (DOE) hereby announces its continuing interest in receiving grant applications for support of work in the following program areas: Advanced Scientific Computing Research, Basic Energy Sciences, Biological and Environmental Research, Fusion Energy Sciences, High Energy Physics, Nuclear Physics, Isotope R&amp;D and Production, and Accelerator R&amp;D and Production.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p w:rsidR="00000000" w:rsidDel="00000000" w:rsidP="00000000" w:rsidRDefault="00000000" w:rsidRPr="00000000" w14:paraId="0000112A">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p w:rsidR="00000000" w:rsidDel="00000000" w:rsidP="00000000" w:rsidRDefault="00000000" w:rsidRPr="00000000" w14:paraId="0000112B">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This FOA is our annual, broad, open solicitation that covers all research areas in SC and is open throughout the Fiscal Year. Any research within SC’s Congressionally-authorized mission may be proposed under this FOA.</w:t>
            </w:r>
          </w:p>
          <w:p w:rsidR="00000000" w:rsidDel="00000000" w:rsidP="00000000" w:rsidRDefault="00000000" w:rsidRPr="00000000" w14:paraId="0000112C">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p w:rsidR="00000000" w:rsidDel="00000000" w:rsidP="00000000" w:rsidRDefault="00000000" w:rsidRPr="00000000" w14:paraId="0000112D">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This FOA will remain open until September 30, 2023, 11:59 PM Eastern Time, or until it is succeeded by another issuance, whichever occurs first. This FOA succeeds DE-FOA-0002562, which was published September 30, 2021.</w:t>
            </w:r>
          </w:p>
        </w:tc>
      </w:tr>
      <w:tr>
        <w:trPr>
          <w:cantSplit w:val="0"/>
          <w:tblHeader w:val="0"/>
        </w:trPr>
        <w:tc>
          <w:tcPr/>
          <w:p w:rsidR="00000000" w:rsidDel="00000000" w:rsidP="00000000" w:rsidRDefault="00000000" w:rsidRPr="00000000" w14:paraId="0000112E">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vAlign w:val="center"/>
          </w:tcPr>
          <w:p w:rsidR="00000000" w:rsidDel="00000000" w:rsidP="00000000" w:rsidRDefault="00000000" w:rsidRPr="00000000" w14:paraId="0000112F">
            <w:pPr>
              <w:widowControl w:val="0"/>
              <w:rPr>
                <w:rFonts w:ascii="Helvetica Neue" w:cs="Helvetica Neue" w:eastAsia="Helvetica Neue" w:hAnsi="Helvetica Neue"/>
                <w:color w:val="222222"/>
              </w:rPr>
            </w:pPr>
            <w:hyperlink r:id="rId268">
              <w:r w:rsidDel="00000000" w:rsidR="00000000" w:rsidRPr="00000000">
                <w:rPr>
                  <w:rFonts w:ascii="Helvetica Neue" w:cs="Helvetica Neue" w:eastAsia="Helvetica Neue" w:hAnsi="Helvetica Neue"/>
                  <w:color w:val="0000ff"/>
                  <w:u w:val="single"/>
                  <w:rtl w:val="0"/>
                </w:rPr>
                <w:t xml:space="preserve">Office of Science</w:t>
              </w:r>
            </w:hyperlink>
            <w:r w:rsidDel="00000000" w:rsidR="00000000" w:rsidRPr="00000000">
              <w:rPr>
                <w:rtl w:val="0"/>
              </w:rPr>
            </w:r>
          </w:p>
        </w:tc>
      </w:tr>
      <w:tr>
        <w:trPr>
          <w:cantSplit w:val="0"/>
          <w:tblHeader w:val="0"/>
        </w:trPr>
        <w:tc>
          <w:tcPr/>
          <w:p w:rsidR="00000000" w:rsidDel="00000000" w:rsidP="00000000" w:rsidRDefault="00000000" w:rsidRPr="00000000" w14:paraId="00001130">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vAlign w:val="center"/>
          </w:tcPr>
          <w:p w:rsidR="00000000" w:rsidDel="00000000" w:rsidP="00000000" w:rsidRDefault="00000000" w:rsidRPr="00000000" w14:paraId="00001131">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If you have difficulty accessing the full announcement electronically, please contact:</w:t>
              <w:br w:type="textWrapping"/>
              <w:br w:type="textWrapping"/>
              <w:t xml:space="preserve">sc.grantsandcontracts@science.doe.gov</w:t>
              <w:br w:type="textWrapping"/>
              <w:br w:type="textWrapping"/>
            </w:r>
            <w:hyperlink r:id="rId269">
              <w:r w:rsidDel="00000000" w:rsidR="00000000" w:rsidRPr="00000000">
                <w:rPr>
                  <w:rFonts w:ascii="Helvetica Neue" w:cs="Helvetica Neue" w:eastAsia="Helvetica Neue" w:hAnsi="Helvetica Neue"/>
                  <w:color w:val="0000ff"/>
                  <w:u w:val="single"/>
                  <w:rtl w:val="0"/>
                </w:rPr>
                <w:t xml:space="preserve">Office of Grants and Contracts Support</w:t>
              </w:r>
            </w:hyperlink>
            <w:r w:rsidDel="00000000" w:rsidR="00000000" w:rsidRPr="00000000">
              <w:rPr>
                <w:rtl w:val="0"/>
              </w:rPr>
            </w:r>
          </w:p>
        </w:tc>
      </w:tr>
    </w:tbl>
    <w:p w:rsidR="00000000" w:rsidDel="00000000" w:rsidP="00000000" w:rsidRDefault="00000000" w:rsidRPr="00000000" w14:paraId="00001132">
      <w:pPr>
        <w:widowControl w:val="0"/>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color w:val="222222"/>
          <w:rtl w:val="0"/>
        </w:rPr>
        <w:br w:type="textWrapping"/>
      </w:r>
      <w:hyperlink r:id="rId270">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https://www.grants.gov/web/grants/view-opportunity.html?oppId=343866</w:t>
        </w:r>
      </w:hyperlink>
      <w:r w:rsidDel="00000000" w:rsidR="00000000" w:rsidRPr="00000000">
        <w:rPr>
          <w:rtl w:val="0"/>
        </w:rPr>
      </w:r>
    </w:p>
    <w:bookmarkStart w:colFirst="0" w:colLast="0" w:name="bookmark=id.27jua8u" w:id="338"/>
    <w:bookmarkEnd w:id="338"/>
    <w:bookmarkStart w:colFirst="0" w:colLast="0" w:name="bookmark=id.mp4kgn" w:id="339"/>
    <w:bookmarkEnd w:id="339"/>
    <w:p w:rsidR="00000000" w:rsidDel="00000000" w:rsidP="00000000" w:rsidRDefault="00000000" w:rsidRPr="00000000" w14:paraId="00001133">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134">
      <w:pPr>
        <w:rPr>
          <w:rFonts w:ascii="Helvetica Neue" w:cs="Helvetica Neue" w:eastAsia="Helvetica Neue" w:hAnsi="Helvetica Neue"/>
          <w:b w:val="1"/>
          <w:u w:val="single"/>
        </w:rPr>
      </w:pPr>
      <w:r w:rsidDel="00000000" w:rsidR="00000000" w:rsidRPr="00000000">
        <w:rPr>
          <w:rtl w:val="0"/>
        </w:rPr>
      </w:r>
    </w:p>
    <w:bookmarkStart w:colFirst="0" w:colLast="0" w:name="bookmark=id.36os34g" w:id="340"/>
    <w:bookmarkEnd w:id="340"/>
    <w:p w:rsidR="00000000" w:rsidDel="00000000" w:rsidP="00000000" w:rsidRDefault="00000000" w:rsidRPr="00000000" w14:paraId="00001135">
      <w:pPr>
        <w:rPr>
          <w:rFonts w:ascii="Helvetica Neue" w:cs="Helvetica Neue" w:eastAsia="Helvetica Neue" w:hAnsi="Helvetica Neue"/>
        </w:rPr>
      </w:pPr>
      <w:r w:rsidDel="00000000" w:rsidR="00000000" w:rsidRPr="00000000">
        <w:rPr>
          <w:rFonts w:ascii="Helvetica Neue" w:cs="Helvetica Neue" w:eastAsia="Helvetica Neue" w:hAnsi="Helvetica Neue"/>
          <w:b w:val="1"/>
          <w:sz w:val="28"/>
          <w:szCs w:val="28"/>
          <w:rtl w:val="0"/>
        </w:rPr>
        <w:t xml:space="preserve">Environmental Protection Agency</w:t>
      </w:r>
      <w:r w:rsidDel="00000000" w:rsidR="00000000" w:rsidRPr="00000000">
        <w:rPr>
          <w:rtl w:val="0"/>
        </w:rPr>
      </w:r>
    </w:p>
    <w:p w:rsidR="00000000" w:rsidDel="00000000" w:rsidP="00000000" w:rsidRDefault="00000000" w:rsidRPr="00000000" w14:paraId="00001136">
      <w:pPr>
        <w:widowControl w:val="0"/>
        <w:rPr>
          <w:rFonts w:ascii="Helvetica Neue" w:cs="Helvetica Neue" w:eastAsia="Helvetica Neue" w:hAnsi="Helvetica Neue"/>
        </w:rPr>
      </w:pPr>
      <w:r w:rsidDel="00000000" w:rsidR="00000000" w:rsidRPr="00000000">
        <w:rPr>
          <w:rtl w:val="0"/>
        </w:rPr>
      </w:r>
    </w:p>
    <w:bookmarkStart w:colFirst="0" w:colLast="0" w:name="bookmark=id.3k3xz3h" w:id="341"/>
    <w:bookmarkEnd w:id="341"/>
    <w:bookmarkStart w:colFirst="0" w:colLast="0" w:name="bookmark=id.104agfo" w:id="342"/>
    <w:bookmarkEnd w:id="342"/>
    <w:bookmarkStart w:colFirst="0" w:colLast="0" w:name="bookmark=id.45tpw02" w:id="343"/>
    <w:bookmarkEnd w:id="343"/>
    <w:bookmarkStart w:colFirst="0" w:colLast="0" w:name="bookmark=id.1lu2dc9" w:id="344"/>
    <w:bookmarkEnd w:id="344"/>
    <w:bookmarkStart w:colFirst="0" w:colLast="0" w:name="bookmark=id.2kz067v" w:id="345"/>
    <w:bookmarkEnd w:id="345"/>
    <w:p w:rsidR="00000000" w:rsidDel="00000000" w:rsidP="00000000" w:rsidRDefault="00000000" w:rsidRPr="00000000" w14:paraId="00001137">
      <w:pPr>
        <w:rPr>
          <w:rFonts w:ascii="Helvetica Neue" w:cs="Helvetica Neue" w:eastAsia="Helvetica Neue" w:hAnsi="Helvetica Neue"/>
          <w:b w:val="1"/>
          <w:color w:val="000000"/>
          <w:u w:val="none"/>
        </w:rPr>
      </w:pPr>
      <w:r w:rsidDel="00000000" w:rsidR="00000000" w:rsidRPr="00000000">
        <w:rPr>
          <w:rFonts w:ascii="Helvetica Neue" w:cs="Helvetica Neue" w:eastAsia="Helvetica Neue" w:hAnsi="Helvetica Neue"/>
          <w:b w:val="1"/>
          <w:rtl w:val="0"/>
        </w:rPr>
        <w:t xml:space="preserve">Programs:</w:t>
      </w:r>
      <w:bookmarkStart w:colFirst="0" w:colLast="0" w:name="bookmark=id.1z989ba" w:id="346"/>
      <w:bookmarkEnd w:id="346"/>
      <w:bookmarkStart w:colFirst="0" w:colLast="0" w:name="bookmark=id.2ye626w" w:id="347"/>
      <w:bookmarkEnd w:id="347"/>
      <w:bookmarkStart w:colFirst="0" w:colLast="0" w:name="bookmark=id.1djgcep" w:id="348"/>
      <w:bookmarkEnd w:id="348"/>
      <w:bookmarkStart w:colFirst="0" w:colLast="0" w:name="bookmark=id.4j8vrz3" w:id="349"/>
      <w:bookmarkEnd w:id="349"/>
      <w:r w:rsidDel="00000000" w:rsidR="00000000" w:rsidRPr="00000000">
        <w:rPr>
          <w:rtl w:val="0"/>
        </w:rPr>
      </w:r>
    </w:p>
    <w:bookmarkStart w:colFirst="0" w:colLast="0" w:name="bookmark=id.rtofi4" w:id="350"/>
    <w:bookmarkEnd w:id="350"/>
    <w:bookmarkStart w:colFirst="0" w:colLast="0" w:name="bookmark=id.4ay9r1j" w:id="351"/>
    <w:bookmarkEnd w:id="351"/>
    <w:bookmarkStart w:colFirst="0" w:colLast="0" w:name="bookmark=id.158ubh5" w:id="352"/>
    <w:bookmarkEnd w:id="352"/>
    <w:bookmarkStart w:colFirst="0" w:colLast="0" w:name="bookmark=id.24ds4cr" w:id="353"/>
    <w:bookmarkEnd w:id="353"/>
    <w:bookmarkStart w:colFirst="0" w:colLast="0" w:name="bookmark=id.3btby5x" w:id="354"/>
    <w:bookmarkEnd w:id="354"/>
    <w:bookmarkStart w:colFirst="0" w:colLast="0" w:name="bookmark=id.3p8hu4y" w:id="355"/>
    <w:bookmarkEnd w:id="355"/>
    <w:bookmarkStart w:colFirst="0" w:colLast="0" w:name="bookmark=id.2q3k19c" w:id="356"/>
    <w:bookmarkEnd w:id="356"/>
    <w:bookmarkStart w:colFirst="0" w:colLast="0" w:name="bookmark=id.3xj3v2i" w:id="357"/>
    <w:bookmarkEnd w:id="357"/>
    <w:bookmarkStart w:colFirst="0" w:colLast="0" w:name="bookmark=id.1qym8dq" w:id="358"/>
    <w:bookmarkEnd w:id="358"/>
    <w:bookmarkStart w:colFirst="0" w:colLast="0" w:name="bookmark=id.2coe5ab" w:id="359"/>
    <w:bookmarkEnd w:id="359"/>
    <w:p w:rsidR="00000000" w:rsidDel="00000000" w:rsidP="00000000" w:rsidRDefault="00000000" w:rsidRPr="00000000" w14:paraId="00001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jj2ekk" w:id="360"/>
    <w:bookmarkEnd w:id="360"/>
    <w:p w:rsidR="00000000" w:rsidDel="00000000" w:rsidP="00000000" w:rsidRDefault="00000000" w:rsidRPr="00000000" w14:paraId="00001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Clean Communities Investment Accelerator (CCIA)</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26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261"/>
              <w:tblW w:w="5245.0" w:type="dxa"/>
              <w:jc w:val="left"/>
              <w:tblLayout w:type="fixed"/>
              <w:tblLook w:val="0400"/>
            </w:tblPr>
            <w:tblGrid>
              <w:gridCol w:w="2246"/>
              <w:gridCol w:w="2999"/>
              <w:tblGridChange w:id="0">
                <w:tblGrid>
                  <w:gridCol w:w="2246"/>
                  <w:gridCol w:w="2999"/>
                </w:tblGrid>
              </w:tblGridChange>
            </w:tblGrid>
            <w:tr>
              <w:trPr>
                <w:cantSplit w:val="0"/>
                <w:tblHeader w:val="0"/>
              </w:trPr>
              <w:tc>
                <w:tcPr/>
                <w:p w:rsidR="00000000" w:rsidDel="00000000" w:rsidP="00000000" w:rsidRDefault="00000000" w:rsidRPr="00000000" w14:paraId="00001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EPA-R-HQ-CCIA-23</w:t>
                  </w:r>
                </w:p>
              </w:tc>
            </w:tr>
            <w:tr>
              <w:trPr>
                <w:cantSplit w:val="0"/>
                <w:tblHeader w:val="0"/>
              </w:trPr>
              <w:tc>
                <w:tcPr/>
                <w:p w:rsidR="00000000" w:rsidDel="00000000" w:rsidP="00000000" w:rsidRDefault="00000000" w:rsidRPr="00000000" w14:paraId="00001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Clean Communities Investment Accelerator (CCIA)</w:t>
                  </w:r>
                </w:p>
              </w:tc>
            </w:tr>
            <w:tr>
              <w:trPr>
                <w:cantSplit w:val="0"/>
                <w:tblHeader w:val="0"/>
              </w:trPr>
              <w:tc>
                <w:tcPr/>
                <w:p w:rsidR="00000000" w:rsidDel="00000000" w:rsidP="00000000" w:rsidRDefault="00000000" w:rsidRPr="00000000" w14:paraId="00001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1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r>
                </w:p>
              </w:tc>
            </w:tr>
            <w:tr>
              <w:trPr>
                <w:cantSplit w:val="0"/>
                <w:tblHeader w:val="0"/>
              </w:trPr>
              <w:tc>
                <w:tcPr/>
                <w:p w:rsidR="00000000" w:rsidDel="00000000" w:rsidP="00000000" w:rsidRDefault="00000000" w:rsidRPr="00000000" w14:paraId="00001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w:t>
                  </w:r>
                </w:p>
              </w:tc>
            </w:tr>
            <w:tr>
              <w:trPr>
                <w:cantSplit w:val="0"/>
                <w:tblHeader w:val="0"/>
              </w:trPr>
              <w:tc>
                <w:tcPr/>
                <w:p w:rsidR="00000000" w:rsidDel="00000000" w:rsidP="00000000" w:rsidRDefault="00000000" w:rsidRPr="00000000" w14:paraId="00001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66.957 -- Greenhouse Gas Reduction Fund: Section 134(a)(2) &amp; Section 134(a)(3) - General Assistance &amp; Low-Income &amp; Disadvantaged Communities Grant Program</w:t>
                  </w:r>
                </w:p>
              </w:tc>
            </w:tr>
            <w:tr>
              <w:trPr>
                <w:cantSplit w:val="0"/>
                <w:tblHeader w:val="0"/>
              </w:trPr>
              <w:tc>
                <w:tcPr/>
                <w:p w:rsidR="00000000" w:rsidDel="00000000" w:rsidP="00000000" w:rsidRDefault="00000000" w:rsidRPr="00000000" w14:paraId="00001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62"/>
              <w:tblW w:w="5224.0" w:type="dxa"/>
              <w:jc w:val="left"/>
              <w:tblLayout w:type="fixed"/>
              <w:tblLook w:val="0400"/>
            </w:tblPr>
            <w:tblGrid>
              <w:gridCol w:w="2469"/>
              <w:gridCol w:w="2755"/>
              <w:tblGridChange w:id="0">
                <w:tblGrid>
                  <w:gridCol w:w="2469"/>
                  <w:gridCol w:w="2755"/>
                </w:tblGrid>
              </w:tblGridChange>
            </w:tblGrid>
            <w:tr>
              <w:trPr>
                <w:cantSplit w:val="0"/>
                <w:tblHeader w:val="0"/>
              </w:trPr>
              <w:tc>
                <w:tcPr/>
                <w:p w:rsidR="00000000" w:rsidDel="00000000" w:rsidP="00000000" w:rsidRDefault="00000000" w:rsidRPr="00000000" w14:paraId="00001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14, 2023</w:t>
                  </w:r>
                </w:p>
              </w:tc>
            </w:tr>
            <w:tr>
              <w:trPr>
                <w:cantSplit w:val="0"/>
                <w:tblHeader w:val="0"/>
              </w:trPr>
              <w:tc>
                <w:tcPr/>
                <w:p w:rsidR="00000000" w:rsidDel="00000000" w:rsidP="00000000" w:rsidRDefault="00000000" w:rsidRPr="00000000" w14:paraId="00001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14, 2023</w:t>
                  </w:r>
                </w:p>
              </w:tc>
            </w:tr>
            <w:tr>
              <w:trPr>
                <w:cantSplit w:val="0"/>
                <w:tblHeader w:val="0"/>
              </w:trPr>
              <w:tc>
                <w:tcPr/>
                <w:p w:rsidR="00000000" w:rsidDel="00000000" w:rsidP="00000000" w:rsidRDefault="00000000" w:rsidRPr="00000000" w14:paraId="00001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12, 2023  </w:t>
                  </w:r>
                </w:p>
              </w:tc>
            </w:tr>
            <w:tr>
              <w:trPr>
                <w:cantSplit w:val="0"/>
                <w:tblHeader w:val="0"/>
              </w:trPr>
              <w:tc>
                <w:tcPr/>
                <w:p w:rsidR="00000000" w:rsidDel="00000000" w:rsidP="00000000" w:rsidRDefault="00000000" w:rsidRPr="00000000" w14:paraId="00001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12, 2023  </w:t>
                  </w:r>
                </w:p>
              </w:tc>
            </w:tr>
            <w:tr>
              <w:trPr>
                <w:cantSplit w:val="0"/>
                <w:tblHeader w:val="0"/>
              </w:trPr>
              <w:tc>
                <w:tcPr/>
                <w:p w:rsidR="00000000" w:rsidDel="00000000" w:rsidP="00000000" w:rsidRDefault="00000000" w:rsidRPr="00000000" w14:paraId="00001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11, 2023</w:t>
                  </w:r>
                </w:p>
              </w:tc>
            </w:tr>
            <w:tr>
              <w:trPr>
                <w:cantSplit w:val="0"/>
                <w:tblHeader w:val="0"/>
              </w:trPr>
              <w:tc>
                <w:tcPr/>
                <w:p w:rsidR="00000000" w:rsidDel="00000000" w:rsidP="00000000" w:rsidRDefault="00000000" w:rsidRPr="00000000" w14:paraId="00001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$6,000,000,000</w:t>
                  </w:r>
                </w:p>
              </w:tc>
            </w:tr>
            <w:tr>
              <w:trPr>
                <w:cantSplit w:val="0"/>
                <w:tblHeader w:val="0"/>
              </w:trPr>
              <w:tc>
                <w:tcPr/>
                <w:p w:rsidR="00000000" w:rsidDel="00000000" w:rsidP="00000000" w:rsidRDefault="00000000" w:rsidRPr="00000000" w14:paraId="00001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$6,000,000,000</w:t>
                  </w:r>
                </w:p>
              </w:tc>
            </w:tr>
            <w:tr>
              <w:trPr>
                <w:cantSplit w:val="0"/>
                <w:tblHeader w:val="0"/>
              </w:trPr>
              <w:tc>
                <w:tcPr/>
                <w:p w:rsidR="00000000" w:rsidDel="00000000" w:rsidP="00000000" w:rsidRDefault="00000000" w:rsidRPr="00000000" w14:paraId="00001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1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6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Section III of funding opportunity for eligibility information.</w:t>
            </w:r>
          </w:p>
        </w:tc>
      </w:tr>
    </w:tbl>
    <w:p w:rsidR="00000000" w:rsidDel="00000000" w:rsidP="00000000" w:rsidRDefault="00000000" w:rsidRPr="00000000" w14:paraId="00001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6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Environmental Protection Agency</w:t>
            </w:r>
          </w:p>
        </w:tc>
      </w:tr>
      <w:tr>
        <w:trPr>
          <w:cantSplit w:val="0"/>
          <w:tblHeader w:val="0"/>
        </w:trPr>
        <w:tc>
          <w:tcPr/>
          <w:p w:rsidR="00000000" w:rsidDel="00000000" w:rsidP="00000000" w:rsidRDefault="00000000" w:rsidRPr="00000000" w14:paraId="00001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President Biden’s Inflation Reduction Act authorized the U.S. Environmental Protection Agency to implement the Greenhouse Gas Reduction Fund, creating a historic $27 billion investment in communities across the country—from states to territories to Tribal lands, from the largest urban cities to the most remote rural towns. This bold investment will not only deploy clean energy and combat the climate crisis but also improve health outcomes, lower energy costs, and create high-quality jobs for Americans—all while strengthening our country’s economic competitiveness and ensuring energy security.</w:t>
            </w:r>
          </w:p>
          <w:p w:rsidR="00000000" w:rsidDel="00000000" w:rsidP="00000000" w:rsidRDefault="00000000" w:rsidRPr="00000000" w14:paraId="00001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1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As part of this investment, EPA is launching three distinct but complementary grant competitions: a $14 billion National Clean Investment Fund competition to finance clean technology deployment nationally; a $6 billion Clean Communities Investment Accelerator competition to finance clean technology deployment in low-income and disadvantaged communities while simultaneously building the capacity of community lenders that serve those communities; and a $7 billion Solar for All competition to spur adoption of clean distributed solar energy that lowers energy bills for millions of Americans in low-income and disadvantaged communities.</w:t>
            </w:r>
          </w:p>
          <w:p w:rsidR="00000000" w:rsidDel="00000000" w:rsidP="00000000" w:rsidRDefault="00000000" w:rsidRPr="00000000" w14:paraId="00001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1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This Notice of Funding Opportunity provides details on the $6 billion Clean Communities Investment Accelerator competition.</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This competition will provide grants to 2–7 hub nonprofits that will provide funding and technical assistance to specific industry networks of public, quasi-public, not-for-profit, and nonprofit community lenders, supporting the goal that every community in the country has access to the capital they need to deploy clean technology projects in their homes, small businesses, schools, and community institutions. These community lenders could include community development financial institutions (including Certified Native CDFIs), credit unions, green banks, housing finance agencies, minority depository institutions, and other types of lenders. </w:t>
            </w:r>
          </w:p>
        </w:tc>
      </w:tr>
      <w:tr>
        <w:trPr>
          <w:cantSplit w:val="0"/>
          <w:tblHeader w:val="0"/>
        </w:trPr>
        <w:tc>
          <w:tcPr/>
          <w:p w:rsidR="00000000" w:rsidDel="00000000" w:rsidP="00000000" w:rsidRDefault="00000000" w:rsidRPr="00000000" w14:paraId="00001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7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ggrf@epa.gov</w:t>
              <w:br w:type="textWrapping"/>
              <w:br w:type="textWrapping"/>
            </w:r>
            <w:hyperlink r:id="rId27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ggrf@epa.gov</w:t>
              </w:r>
            </w:hyperlink>
            <w:r w:rsidDel="00000000" w:rsidR="00000000" w:rsidRPr="00000000">
              <w:rPr>
                <w:rtl w:val="0"/>
              </w:rPr>
            </w:r>
          </w:p>
        </w:tc>
      </w:tr>
    </w:tbl>
    <w:p w:rsidR="00000000" w:rsidDel="00000000" w:rsidP="00000000" w:rsidRDefault="00000000" w:rsidRPr="00000000" w14:paraId="00001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7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https://www.grants.gov/web/grants/view-opportunity.html?oppId=349233</w:t>
        </w:r>
      </w:hyperlink>
      <w:r w:rsidDel="00000000" w:rsidR="00000000" w:rsidRPr="00000000">
        <w:rPr>
          <w:rtl w:val="0"/>
        </w:rPr>
      </w:r>
    </w:p>
    <w:p w:rsidR="00000000" w:rsidDel="00000000" w:rsidP="00000000" w:rsidRDefault="00000000" w:rsidRPr="00000000" w14:paraId="00001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33ipx8d" w:id="361"/>
    <w:bookmarkEnd w:id="361"/>
    <w:bookmarkStart w:colFirst="0" w:colLast="0" w:name="bookmark=id.1io07g6" w:id="362"/>
    <w:bookmarkEnd w:id="362"/>
    <w:p w:rsidR="00000000" w:rsidDel="00000000" w:rsidP="00000000" w:rsidRDefault="00000000" w:rsidRPr="00000000" w14:paraId="0000117A">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p>
    <w:p w:rsidR="00000000" w:rsidDel="00000000" w:rsidP="00000000" w:rsidRDefault="00000000" w:rsidRPr="00000000" w14:paraId="0000117B">
      <w:pPr>
        <w:widowControl w:val="0"/>
        <w:rPr>
          <w:rFonts w:ascii="Helvetica Neue" w:cs="Helvetica Neue" w:eastAsia="Helvetica Neue" w:hAnsi="Helvetica Neue"/>
          <w:color w:val="386eff"/>
          <w:u w:val="single"/>
        </w:rPr>
      </w:pPr>
      <w:r w:rsidDel="00000000" w:rsidR="00000000" w:rsidRPr="00000000">
        <w:rPr>
          <w:rtl w:val="0"/>
        </w:rPr>
      </w:r>
    </w:p>
    <w:bookmarkStart w:colFirst="0" w:colLast="0" w:name="bookmark=id.2hsy0bs" w:id="363"/>
    <w:bookmarkEnd w:id="363"/>
    <w:bookmarkStart w:colFirst="0" w:colLast="0" w:name="bookmark=id.42nnq3z" w:id="364"/>
    <w:bookmarkEnd w:id="364"/>
    <w:p w:rsidR="00000000" w:rsidDel="00000000" w:rsidP="00000000" w:rsidRDefault="00000000" w:rsidRPr="00000000" w14:paraId="0000117C">
      <w:pPr>
        <w:widowControl w:val="0"/>
        <w:rPr>
          <w:rFonts w:ascii="Helvetica Neue" w:cs="Helvetica Neue" w:eastAsia="Helvetica Neue" w:hAnsi="Helvetica Neue"/>
          <w:color w:val="386eff"/>
          <w:u w:val="single"/>
        </w:rPr>
      </w:pPr>
      <w:r w:rsidDel="00000000" w:rsidR="00000000" w:rsidRPr="00000000">
        <w:rPr>
          <w:rtl w:val="0"/>
        </w:rPr>
      </w:r>
    </w:p>
    <w:bookmarkStart w:colFirst="0" w:colLast="0" w:name="bookmark=id.wy8ajl" w:id="365"/>
    <w:bookmarkEnd w:id="365"/>
    <w:p w:rsidR="00000000" w:rsidDel="00000000" w:rsidP="00000000" w:rsidRDefault="00000000" w:rsidRPr="00000000" w14:paraId="0000117D">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Reminders</w:t>
      </w:r>
      <w:r w:rsidDel="00000000" w:rsidR="00000000" w:rsidRPr="00000000">
        <w:rPr>
          <w:rFonts w:ascii="Helvetica Neue" w:cs="Helvetica Neue" w:eastAsia="Helvetica Neue" w:hAnsi="Helvetica Neue"/>
          <w:rtl w:val="0"/>
        </w:rPr>
        <w:t xml:space="preserve">:</w:t>
      </w:r>
      <w:bookmarkStart w:colFirst="0" w:colLast="0" w:name="bookmark=id.1w363f7" w:id="366"/>
      <w:bookmarkEnd w:id="366"/>
      <w:bookmarkStart w:colFirst="0" w:colLast="0" w:name="bookmark=id.3gxvt7e" w:id="367"/>
      <w:bookmarkEnd w:id="367"/>
      <w:bookmarkStart w:colFirst="0" w:colLast="0" w:name="bookmark=id.2v83wat" w:id="368"/>
      <w:bookmarkEnd w:id="368"/>
      <w:bookmarkStart w:colFirst="0" w:colLast="0" w:name="bookmark=id.4g2tm30" w:id="369"/>
      <w:bookmarkEnd w:id="369"/>
      <w:bookmarkStart w:colFirst="0" w:colLast="0" w:name="bookmark=id.1ade6im" w:id="370"/>
      <w:bookmarkEnd w:id="370"/>
      <w:r w:rsidDel="00000000" w:rsidR="00000000" w:rsidRPr="00000000">
        <w:rPr>
          <w:rtl w:val="0"/>
        </w:rPr>
      </w:r>
    </w:p>
    <w:bookmarkStart w:colFirst="0" w:colLast="0" w:name="bookmark=id.3ud1p6f" w:id="371"/>
    <w:bookmarkEnd w:id="371"/>
    <w:bookmarkStart w:colFirst="0" w:colLast="0" w:name="bookmark=id.onm9m1" w:id="372"/>
    <w:bookmarkEnd w:id="372"/>
    <w:bookmarkStart w:colFirst="0" w:colLast="0" w:name="bookmark=id.3m2fo8v" w:id="373"/>
    <w:bookmarkEnd w:id="373"/>
    <w:bookmarkStart w:colFirst="0" w:colLast="0" w:name="bookmark=id.217pygo" w:id="374"/>
    <w:bookmarkEnd w:id="374"/>
    <w:bookmarkStart w:colFirst="0" w:colLast="0" w:name="bookmark=id.29ibze8" w:id="375"/>
    <w:bookmarkEnd w:id="375"/>
    <w:bookmarkStart w:colFirst="0" w:colLast="0" w:name="bookmark=id.2mxhvd9" w:id="376"/>
    <w:bookmarkEnd w:id="376"/>
    <w:bookmarkStart w:colFirst="0" w:colLast="0" w:name="bookmark=id.47s7l5g" w:id="377"/>
    <w:bookmarkEnd w:id="377"/>
    <w:bookmarkStart w:colFirst="0" w:colLast="0" w:name="bookmark=id.38n9s9u" w:id="378"/>
    <w:bookmarkEnd w:id="378"/>
    <w:bookmarkStart w:colFirst="0" w:colLast="0" w:name="bookmark=id.122s5l2" w:id="379"/>
    <w:bookmarkEnd w:id="379"/>
    <w:bookmarkStart w:colFirst="0" w:colLast="0" w:name="bookmark=id.1nsk2hn" w:id="380"/>
    <w:bookmarkEnd w:id="380"/>
    <w:p w:rsidR="00000000" w:rsidDel="00000000" w:rsidP="00000000" w:rsidRDefault="00000000" w:rsidRPr="00000000" w14:paraId="00001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4l7dh4h" w:id="381"/>
    <w:bookmarkEnd w:id="381"/>
    <w:p w:rsidR="00000000" w:rsidDel="00000000" w:rsidP="00000000" w:rsidRDefault="00000000" w:rsidRPr="00000000" w14:paraId="00001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Community-Based Research For Effective Programs, Policies, And Decisions To Mitigate Cumulative Health Impacts And Environmental Health Disparities In Underserved Communities</w:t>
        <w:br w:type="textWrapping"/>
        <w:t xml:space="preserve">Synopsis 1</w:t>
      </w:r>
      <w:r w:rsidDel="00000000" w:rsidR="00000000" w:rsidRPr="00000000">
        <w:rPr>
          <w:rtl w:val="0"/>
        </w:rPr>
      </w:r>
    </w:p>
    <w:p w:rsidR="00000000" w:rsidDel="00000000" w:rsidP="00000000" w:rsidRDefault="00000000" w:rsidRPr="00000000" w14:paraId="00001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26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266"/>
              <w:tblW w:w="5245.0" w:type="dxa"/>
              <w:jc w:val="left"/>
              <w:tblLayout w:type="fixed"/>
              <w:tblLook w:val="0400"/>
            </w:tblPr>
            <w:tblGrid>
              <w:gridCol w:w="1695"/>
              <w:gridCol w:w="3550"/>
              <w:tblGridChange w:id="0">
                <w:tblGrid>
                  <w:gridCol w:w="1695"/>
                  <w:gridCol w:w="3550"/>
                </w:tblGrid>
              </w:tblGridChange>
            </w:tblGrid>
            <w:tr>
              <w:trPr>
                <w:cantSplit w:val="0"/>
                <w:tblHeader w:val="0"/>
              </w:trPr>
              <w:tc>
                <w:tcPr/>
                <w:p w:rsidR="00000000" w:rsidDel="00000000" w:rsidP="00000000" w:rsidRDefault="00000000" w:rsidRPr="00000000" w14:paraId="00001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EPA-G2023-STAR-G1</w:t>
                  </w:r>
                </w:p>
              </w:tc>
            </w:tr>
            <w:tr>
              <w:trPr>
                <w:cantSplit w:val="0"/>
                <w:tblHeader w:val="0"/>
              </w:trPr>
              <w:tc>
                <w:tcPr/>
                <w:p w:rsidR="00000000" w:rsidDel="00000000" w:rsidP="00000000" w:rsidRDefault="00000000" w:rsidRPr="00000000" w14:paraId="00001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Community-Based Research For Effective Programs, Policies, And Decisions To Mitigate Cumulative Health Impacts And Environmental Health Disparities In Underserved Communities</w:t>
                  </w:r>
                </w:p>
              </w:tc>
            </w:tr>
            <w:tr>
              <w:trPr>
                <w:cantSplit w:val="0"/>
                <w:tblHeader w:val="0"/>
              </w:trPr>
              <w:tc>
                <w:tcPr/>
                <w:p w:rsidR="00000000" w:rsidDel="00000000" w:rsidP="00000000" w:rsidRDefault="00000000" w:rsidRPr="00000000" w14:paraId="00001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1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r>
                </w:p>
              </w:tc>
            </w:tr>
            <w:tr>
              <w:trPr>
                <w:cantSplit w:val="0"/>
                <w:tblHeader w:val="0"/>
              </w:trPr>
              <w:tc>
                <w:tcPr/>
                <w:p w:rsidR="00000000" w:rsidDel="00000000" w:rsidP="00000000" w:rsidRDefault="00000000" w:rsidRPr="00000000" w14:paraId="00001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w:t>
                  </w:r>
                </w:p>
              </w:tc>
            </w:tr>
            <w:tr>
              <w:trPr>
                <w:cantSplit w:val="0"/>
                <w:tblHeader w:val="0"/>
              </w:trPr>
              <w:tc>
                <w:tcPr/>
                <w:p w:rsidR="00000000" w:rsidDel="00000000" w:rsidP="00000000" w:rsidRDefault="00000000" w:rsidRPr="00000000" w14:paraId="00001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66.509 -- Science To Achieve Results (STAR) Research Program</w:t>
                  </w:r>
                </w:p>
              </w:tc>
            </w:tr>
            <w:tr>
              <w:trPr>
                <w:cantSplit w:val="0"/>
                <w:tblHeader w:val="0"/>
              </w:trPr>
              <w:tc>
                <w:tcPr/>
                <w:p w:rsidR="00000000" w:rsidDel="00000000" w:rsidP="00000000" w:rsidRDefault="00000000" w:rsidRPr="00000000" w14:paraId="00001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67"/>
              <w:tblW w:w="5015.0" w:type="dxa"/>
              <w:jc w:val="left"/>
              <w:tblLayout w:type="fixed"/>
              <w:tblLook w:val="0400"/>
            </w:tblPr>
            <w:tblGrid>
              <w:gridCol w:w="2402"/>
              <w:gridCol w:w="2613"/>
              <w:tblGridChange w:id="0">
                <w:tblGrid>
                  <w:gridCol w:w="2402"/>
                  <w:gridCol w:w="2613"/>
                </w:tblGrid>
              </w:tblGridChange>
            </w:tblGrid>
            <w:tr>
              <w:trPr>
                <w:cantSplit w:val="0"/>
                <w:tblHeader w:val="0"/>
              </w:trPr>
              <w:tc>
                <w:tcPr/>
                <w:p w:rsidR="00000000" w:rsidDel="00000000" w:rsidP="00000000" w:rsidRDefault="00000000" w:rsidRPr="00000000" w14:paraId="00001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20, 2023</w:t>
                  </w:r>
                </w:p>
              </w:tc>
            </w:tr>
            <w:tr>
              <w:trPr>
                <w:cantSplit w:val="0"/>
                <w:tblHeader w:val="0"/>
              </w:trPr>
              <w:tc>
                <w:tcPr/>
                <w:p w:rsidR="00000000" w:rsidDel="00000000" w:rsidP="00000000" w:rsidRDefault="00000000" w:rsidRPr="00000000" w14:paraId="00001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20, 2023</w:t>
                  </w:r>
                </w:p>
              </w:tc>
            </w:tr>
            <w:tr>
              <w:trPr>
                <w:cantSplit w:val="0"/>
                <w:tblHeader w:val="0"/>
              </w:trPr>
              <w:tc>
                <w:tcPr/>
                <w:p w:rsidR="00000000" w:rsidDel="00000000" w:rsidP="00000000" w:rsidRDefault="00000000" w:rsidRPr="00000000" w14:paraId="00001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31, 2023  See Section IV of funding opportunity announcement for closing date information.</w:t>
                  </w:r>
                </w:p>
              </w:tc>
            </w:tr>
            <w:tr>
              <w:trPr>
                <w:cantSplit w:val="0"/>
                <w:tblHeader w:val="0"/>
              </w:trPr>
              <w:tc>
                <w:tcPr/>
                <w:p w:rsidR="00000000" w:rsidDel="00000000" w:rsidP="00000000" w:rsidRDefault="00000000" w:rsidRPr="00000000" w14:paraId="00001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31, 2023  See Section IV of funding opportunity announcement for closing date information.</w:t>
                  </w:r>
                </w:p>
              </w:tc>
            </w:tr>
            <w:tr>
              <w:trPr>
                <w:cantSplit w:val="0"/>
                <w:tblHeader w:val="0"/>
              </w:trPr>
              <w:tc>
                <w:tcPr/>
                <w:p w:rsidR="00000000" w:rsidDel="00000000" w:rsidP="00000000" w:rsidRDefault="00000000" w:rsidRPr="00000000" w14:paraId="00001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2023</w:t>
                  </w:r>
                </w:p>
              </w:tc>
            </w:tr>
            <w:tr>
              <w:trPr>
                <w:cantSplit w:val="0"/>
                <w:tblHeader w:val="0"/>
              </w:trPr>
              <w:tc>
                <w:tcPr/>
                <w:p w:rsidR="00000000" w:rsidDel="00000000" w:rsidP="00000000" w:rsidRDefault="00000000" w:rsidRPr="00000000" w14:paraId="00001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$10,000,000</w:t>
                  </w:r>
                </w:p>
              </w:tc>
            </w:tr>
            <w:tr>
              <w:trPr>
                <w:cantSplit w:val="0"/>
                <w:tblHeader w:val="0"/>
              </w:trPr>
              <w:tc>
                <w:tcPr/>
                <w:p w:rsidR="00000000" w:rsidDel="00000000" w:rsidP="00000000" w:rsidRDefault="00000000" w:rsidRPr="00000000" w14:paraId="00001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$2,000,000</w:t>
                  </w:r>
                </w:p>
              </w:tc>
            </w:tr>
            <w:tr>
              <w:trPr>
                <w:cantSplit w:val="0"/>
                <w:tblHeader w:val="0"/>
              </w:trPr>
              <w:tc>
                <w:tcPr/>
                <w:p w:rsidR="00000000" w:rsidDel="00000000" w:rsidP="00000000" w:rsidRDefault="00000000" w:rsidRPr="00000000" w14:paraId="00001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1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6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Please see Section III of the funding opportunity announcement for eligibility information.</w:t>
            </w:r>
          </w:p>
        </w:tc>
      </w:tr>
    </w:tbl>
    <w:p w:rsidR="00000000" w:rsidDel="00000000" w:rsidP="00000000" w:rsidRDefault="00000000" w:rsidRPr="00000000" w14:paraId="00001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6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Environmental Protection Agency</w:t>
            </w:r>
          </w:p>
        </w:tc>
      </w:tr>
      <w:tr>
        <w:trPr>
          <w:cantSplit w:val="0"/>
          <w:tblHeader w:val="0"/>
        </w:trPr>
        <w:tc>
          <w:tcPr/>
          <w:p w:rsidR="00000000" w:rsidDel="00000000" w:rsidP="00000000" w:rsidRDefault="00000000" w:rsidRPr="00000000" w14:paraId="00001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Request for Applications (RFA) aims to further advance the scientific knowledge essential for obtaining an accurate and realistic assessment of the cumulative impacts from multiple chemical and non-chemical stressors, exacerbated by environmental factors, including racial and social injustices in underserved communities. It seeks applications for community-based scientific research to assess cumulative impacts from multiple combined and interacting environmental (chemical [pollutants/contaminants] and non-chemical) stressors upon human health in underserved communities. This RFA is a follow-up to the EPA STAR RFA, </w:t>
            </w:r>
            <w:hyperlink r:id="rId27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“Cumulative Health Impacts at the Intersection of Climate Change, Environmental Justice, and Vulnerable Populations/Lifestages: Community-Based Research for Solutions”</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in terms of making progress toward developing and evaluating practical approaches or methods to conduct cumulative impact assessments that incorporate key environmental justice factors into solutions. While many environmental issues may be common across communities, each community is also unique in terms of its people and the issues they face. A program or policy that works for one community may not work for another. Therefore, for the solution to be effective, it must reflect and address the community’s needs to eliminate environmental health disparities. The goal is not only to understand cumulative impacts from a community perspective, but also to consider community dynamics and variability in the development of solutions. The RFA will seek research proposals to (1) improve health, well-being, and quality of life outcomes by assessing and addressing cumulative impacts resulting from combinations of chemical and non-chemical stressors in underserved communities and investigate how the scientific information can be used to develop effective cumulative impact assessment approaches and/or methods; and (2) investigate how cumulative impact assessment approaches and/or methods can be used to shape better informed practical programs, policies, and decisions to eliminate environmental health disparities. The applicants are asked to identify and work with specific communities, state, tribal, and/or local programs and policies that cumulative impact assessment can improve and inform explicitly where in the decision-making process the cumulative impact assessment can be applied.</w:t>
            </w:r>
          </w:p>
        </w:tc>
      </w:tr>
      <w:tr>
        <w:trPr>
          <w:cantSplit w:val="0"/>
          <w:tblHeader w:val="0"/>
        </w:trPr>
        <w:tc>
          <w:tcPr/>
          <w:p w:rsidR="00000000" w:rsidDel="00000000" w:rsidP="00000000" w:rsidRDefault="00000000" w:rsidRPr="00000000" w14:paraId="00001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7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Technical Contact: Flora Barrow; phone: 202-564-0478; email: barrow.flora@epa.gov Eligibility Contact: Ron Josephson; phone: 202-564-7823; email: josephson.ron@epa.gov Electronic Submissions Contact: electronic-grant-submissions@epa.gov</w:t>
              <w:br w:type="textWrapping"/>
              <w:br w:type="textWrapping"/>
            </w:r>
            <w:hyperlink r:id="rId27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Flora Barrow, Ron Josephson, Electronic Submissions</w:t>
              </w:r>
            </w:hyperlink>
            <w:r w:rsidDel="00000000" w:rsidR="00000000" w:rsidRPr="00000000">
              <w:rPr>
                <w:rtl w:val="0"/>
              </w:rPr>
            </w:r>
          </w:p>
        </w:tc>
      </w:tr>
    </w:tbl>
    <w:p w:rsidR="00000000" w:rsidDel="00000000" w:rsidP="00000000" w:rsidRDefault="00000000" w:rsidRPr="00000000" w14:paraId="000011B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7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https://www.grants.gov/web/grants/view-opportunity.html?oppId=348805</w:t>
        </w:r>
      </w:hyperlink>
      <w:r w:rsidDel="00000000" w:rsidR="00000000" w:rsidRPr="00000000">
        <w:rPr>
          <w:rtl w:val="0"/>
        </w:rPr>
      </w:r>
    </w:p>
    <w:p w:rsidR="00000000" w:rsidDel="00000000" w:rsidP="00000000" w:rsidRDefault="00000000" w:rsidRPr="00000000" w14:paraId="00001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30cnrca" w:id="382"/>
    <w:bookmarkEnd w:id="382"/>
    <w:p w:rsidR="00000000" w:rsidDel="00000000" w:rsidP="00000000" w:rsidRDefault="00000000" w:rsidRPr="00000000" w14:paraId="00001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Solar for All</w:t>
      </w:r>
    </w:p>
    <w:p w:rsidR="00000000" w:rsidDel="00000000" w:rsidP="00000000" w:rsidRDefault="00000000" w:rsidRPr="00000000" w14:paraId="00001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27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271"/>
              <w:tblW w:w="5196.0" w:type="dxa"/>
              <w:jc w:val="left"/>
              <w:tblLayout w:type="fixed"/>
              <w:tblLook w:val="0400"/>
            </w:tblPr>
            <w:tblGrid>
              <w:gridCol w:w="2145"/>
              <w:gridCol w:w="3051"/>
              <w:tblGridChange w:id="0">
                <w:tblGrid>
                  <w:gridCol w:w="2145"/>
                  <w:gridCol w:w="3051"/>
                </w:tblGrid>
              </w:tblGridChange>
            </w:tblGrid>
            <w:tr>
              <w:trPr>
                <w:cantSplit w:val="0"/>
                <w:tblHeader w:val="0"/>
              </w:trPr>
              <w:tc>
                <w:tcPr/>
                <w:p w:rsidR="00000000" w:rsidDel="00000000" w:rsidP="00000000" w:rsidRDefault="00000000" w:rsidRPr="00000000" w14:paraId="00001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EPA-R-HQ-SFA-23-01</w:t>
                  </w:r>
                </w:p>
              </w:tc>
            </w:tr>
            <w:tr>
              <w:trPr>
                <w:cantSplit w:val="0"/>
                <w:tblHeader w:val="0"/>
              </w:trPr>
              <w:tc>
                <w:tcPr/>
                <w:p w:rsidR="00000000" w:rsidDel="00000000" w:rsidP="00000000" w:rsidRDefault="00000000" w:rsidRPr="00000000" w14:paraId="00001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SOLAR FOR ALL</w:t>
                  </w:r>
                </w:p>
              </w:tc>
            </w:tr>
            <w:tr>
              <w:trPr>
                <w:cantSplit w:val="0"/>
                <w:tblHeader w:val="0"/>
              </w:trPr>
              <w:tc>
                <w:tcPr/>
                <w:p w:rsidR="00000000" w:rsidDel="00000000" w:rsidP="00000000" w:rsidRDefault="00000000" w:rsidRPr="00000000" w14:paraId="00001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p w:rsidR="00000000" w:rsidDel="00000000" w:rsidP="00000000" w:rsidRDefault="00000000" w:rsidRPr="00000000" w14:paraId="00001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r>
                </w:p>
              </w:tc>
            </w:tr>
            <w:tr>
              <w:trPr>
                <w:cantSplit w:val="0"/>
                <w:tblHeader w:val="0"/>
              </w:trPr>
              <w:tc>
                <w:tcPr/>
                <w:p w:rsidR="00000000" w:rsidDel="00000000" w:rsidP="00000000" w:rsidRDefault="00000000" w:rsidRPr="00000000" w14:paraId="00001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60</w:t>
                  </w:r>
                </w:p>
              </w:tc>
            </w:tr>
            <w:tr>
              <w:trPr>
                <w:cantSplit w:val="0"/>
                <w:tblHeader w:val="0"/>
              </w:trPr>
              <w:tc>
                <w:tcPr/>
                <w:p w:rsidR="00000000" w:rsidDel="00000000" w:rsidP="00000000" w:rsidRDefault="00000000" w:rsidRPr="00000000" w14:paraId="00001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66.959 -- Greenhouse Gas Reduction Fund: Section 134(a)(1) - Zero Emission Technologies Grant Program</w:t>
                  </w:r>
                </w:p>
              </w:tc>
            </w:tr>
            <w:tr>
              <w:trPr>
                <w:cantSplit w:val="0"/>
                <w:tblHeader w:val="0"/>
              </w:trPr>
              <w:tc>
                <w:tcPr/>
                <w:p w:rsidR="00000000" w:rsidDel="00000000" w:rsidP="00000000" w:rsidRDefault="00000000" w:rsidRPr="00000000" w14:paraId="00001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72"/>
              <w:tblW w:w="5245.0" w:type="dxa"/>
              <w:jc w:val="left"/>
              <w:tblLayout w:type="fixed"/>
              <w:tblLook w:val="0400"/>
            </w:tblPr>
            <w:tblGrid>
              <w:gridCol w:w="2122"/>
              <w:gridCol w:w="3123"/>
              <w:tblGridChange w:id="0">
                <w:tblGrid>
                  <w:gridCol w:w="2122"/>
                  <w:gridCol w:w="3123"/>
                </w:tblGrid>
              </w:tblGridChange>
            </w:tblGrid>
            <w:tr>
              <w:trPr>
                <w:cantSplit w:val="0"/>
                <w:tblHeader w:val="0"/>
              </w:trPr>
              <w:tc>
                <w:tcPr/>
                <w:p w:rsidR="00000000" w:rsidDel="00000000" w:rsidP="00000000" w:rsidRDefault="00000000" w:rsidRPr="00000000" w14:paraId="00001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28, 2023</w:t>
                  </w:r>
                </w:p>
              </w:tc>
            </w:tr>
            <w:tr>
              <w:trPr>
                <w:cantSplit w:val="0"/>
                <w:tblHeader w:val="0"/>
              </w:trPr>
              <w:tc>
                <w:tcPr/>
                <w:p w:rsidR="00000000" w:rsidDel="00000000" w:rsidP="00000000" w:rsidRDefault="00000000" w:rsidRPr="00000000" w14:paraId="00001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28, 2023</w:t>
                  </w:r>
                </w:p>
              </w:tc>
            </w:tr>
            <w:tr>
              <w:trPr>
                <w:cantSplit w:val="0"/>
                <w:tblHeader w:val="0"/>
              </w:trPr>
              <w:tc>
                <w:tcPr/>
                <w:p w:rsidR="00000000" w:rsidDel="00000000" w:rsidP="00000000" w:rsidRDefault="00000000" w:rsidRPr="00000000" w14:paraId="00001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26, 2023  See Section IV of funding opportunity announcement for closing date information.</w:t>
                  </w:r>
                </w:p>
              </w:tc>
            </w:tr>
            <w:tr>
              <w:trPr>
                <w:cantSplit w:val="0"/>
                <w:tblHeader w:val="0"/>
              </w:trPr>
              <w:tc>
                <w:tcPr/>
                <w:p w:rsidR="00000000" w:rsidDel="00000000" w:rsidP="00000000" w:rsidRDefault="00000000" w:rsidRPr="00000000" w14:paraId="00001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26, 2023  See Section IV of funding opportunity announcement for closing date information.</w:t>
                  </w:r>
                </w:p>
              </w:tc>
            </w:tr>
            <w:tr>
              <w:trPr>
                <w:cantSplit w:val="0"/>
                <w:tblHeader w:val="0"/>
              </w:trPr>
              <w:tc>
                <w:tcPr/>
                <w:p w:rsidR="00000000" w:rsidDel="00000000" w:rsidP="00000000" w:rsidRDefault="00000000" w:rsidRPr="00000000" w14:paraId="00001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26, 2023</w:t>
                  </w:r>
                </w:p>
              </w:tc>
            </w:tr>
            <w:tr>
              <w:trPr>
                <w:cantSplit w:val="0"/>
                <w:tblHeader w:val="0"/>
              </w:trPr>
              <w:tc>
                <w:tcPr/>
                <w:p w:rsidR="00000000" w:rsidDel="00000000" w:rsidP="00000000" w:rsidRDefault="00000000" w:rsidRPr="00000000" w14:paraId="00001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$7,000,000,000</w:t>
                  </w:r>
                </w:p>
              </w:tc>
            </w:tr>
            <w:tr>
              <w:trPr>
                <w:cantSplit w:val="0"/>
                <w:tblHeader w:val="0"/>
              </w:trPr>
              <w:tc>
                <w:tcPr/>
                <w:p w:rsidR="00000000" w:rsidDel="00000000" w:rsidP="00000000" w:rsidRDefault="00000000" w:rsidRPr="00000000" w14:paraId="00001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$400,000,000</w:t>
                  </w:r>
                </w:p>
              </w:tc>
            </w:tr>
            <w:tr>
              <w:trPr>
                <w:cantSplit w:val="0"/>
                <w:tblHeader w:val="0"/>
              </w:trPr>
              <w:tc>
                <w:tcPr/>
                <w:p w:rsidR="00000000" w:rsidDel="00000000" w:rsidP="00000000" w:rsidRDefault="00000000" w:rsidRPr="00000000" w14:paraId="00001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$25,000,000</w:t>
                  </w:r>
                </w:p>
              </w:tc>
            </w:tr>
          </w:tbl>
          <w:p w:rsidR="00000000" w:rsidDel="00000000" w:rsidP="00000000" w:rsidRDefault="00000000" w:rsidRPr="00000000" w14:paraId="00001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7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Please see Section III of the funding opportunity announcement for eligibility information.</w:t>
            </w:r>
          </w:p>
        </w:tc>
      </w:tr>
    </w:tbl>
    <w:p w:rsidR="00000000" w:rsidDel="00000000" w:rsidP="00000000" w:rsidRDefault="00000000" w:rsidRPr="00000000" w14:paraId="00001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7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Environmental Protection Agency</w:t>
            </w:r>
          </w:p>
        </w:tc>
      </w:tr>
      <w:tr>
        <w:trPr>
          <w:cantSplit w:val="0"/>
          <w:tblHeader w:val="0"/>
        </w:trPr>
        <w:tc>
          <w:tcPr/>
          <w:p w:rsidR="00000000" w:rsidDel="00000000" w:rsidP="00000000" w:rsidRDefault="00000000" w:rsidRPr="00000000" w14:paraId="00001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President Biden’s Inflation Reduction Act authorized the U.S. Environmental Protection Agency (EPA) to implement the Greenhouse Gas Reduction Fund (GGRF), a historic $27 billion investment to combat the climate crisis by mobilizing financing and private capital for greenhouse gas- and air pollution-reducing projects in communities across the country. As part of this program, EPA is launching a $7 billion Solar for All competition — designed to spur the deployment of residential distributed solar energy to lower energy bills for millions of Americans and catalyze transformation in markets serving low-income and disadvantaged communities. Solar for All will tackle the financial and non-financial barriers that limit the ability of low-income and disadvantaged communities across the country to benefit from the rapid growth in distributed solar capacity, thus advancing the Biden-Harris Administration’s climate and environmental justice goals.</w:t>
            </w:r>
          </w:p>
          <w:p w:rsidR="00000000" w:rsidDel="00000000" w:rsidP="00000000" w:rsidRDefault="00000000" w:rsidRPr="00000000" w14:paraId="00001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1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Notice of Funding Opportunity (NOFO) is for the $7 billion Solar for All competition. This competition will award up to 60 grants to states, territories, Tribal governments, municipalities, and eligible nonprofit recipients to expand the number of low-income and disadvantaged communities primed for distributed solar investment—enabling millions of low-income households to access affordable, resilient, and clean solar energy. Grantees will use funds to expand existing low-income solar programs or design and deploy new Solar for All programs nationwide. EPA will not fund individual projects under this competition.</w:t>
            </w:r>
          </w:p>
          <w:p w:rsidR="00000000" w:rsidDel="00000000" w:rsidP="00000000" w:rsidRDefault="00000000" w:rsidRPr="00000000" w14:paraId="00001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1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EPA’s $7 billion Solar for All competition will help deliver on the climate and environmental justice goals of the United States. To achieve these goals, Solar for All grantees will provide subsidies and other financial assistance to residential rooftop and residential-serving community solar projects in and benefiting low-income and disadvantaged communities in addition to project-deployment technical assistance such as workforce development, community outreach, and other project-deployment support (e.g., interconnection technical assistance, siting and permitting support) to help overcome barriers to solar deployment.</w:t>
            </w:r>
          </w:p>
        </w:tc>
      </w:tr>
      <w:tr>
        <w:trPr>
          <w:cantSplit w:val="0"/>
          <w:tblHeader w:val="0"/>
        </w:trPr>
        <w:tc>
          <w:tcPr/>
          <w:p w:rsidR="00000000" w:rsidDel="00000000" w:rsidP="00000000" w:rsidRDefault="00000000" w:rsidRPr="00000000" w14:paraId="00001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7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Further information, if needed, may be obtained by emailing ggrf@epa.gov. Information regarding this funding opportunity obtained from sources other than the EPA may not be accurate.</w:t>
              <w:br w:type="textWrapping"/>
              <w:br w:type="textWrapping"/>
            </w:r>
            <w:hyperlink r:id="rId27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Greenhouse Gas Reduction Fund</w:t>
              </w:r>
            </w:hyperlink>
            <w:r w:rsidDel="00000000" w:rsidR="00000000" w:rsidRPr="00000000">
              <w:rPr>
                <w:rtl w:val="0"/>
              </w:rPr>
            </w:r>
          </w:p>
        </w:tc>
      </w:tr>
    </w:tbl>
    <w:p w:rsidR="00000000" w:rsidDel="00000000" w:rsidP="00000000" w:rsidRDefault="00000000" w:rsidRPr="00000000" w14:paraId="000011FD">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8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https://www.grants.gov/web/grants/view-opportunity.html?oppId=348957</w:t>
        </w:r>
      </w:hyperlink>
      <w:r w:rsidDel="00000000" w:rsidR="00000000" w:rsidRPr="00000000">
        <w:rPr>
          <w:rtl w:val="0"/>
        </w:rPr>
      </w:r>
    </w:p>
    <w:p w:rsidR="00000000" w:rsidDel="00000000" w:rsidP="00000000" w:rsidRDefault="00000000" w:rsidRPr="00000000" w14:paraId="00001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1fhy1k3" w:id="383"/>
    <w:bookmarkEnd w:id="383"/>
    <w:p w:rsidR="00000000" w:rsidDel="00000000" w:rsidP="00000000" w:rsidRDefault="00000000" w:rsidRPr="00000000" w14:paraId="00001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2023 Clean School Bus (CSB) Grant Program</w:t>
        <w:br w:type="textWrapping"/>
        <w:t xml:space="preserve">Synopsis 1</w:t>
      </w:r>
      <w:r w:rsidDel="00000000" w:rsidR="00000000" w:rsidRPr="00000000">
        <w:rPr>
          <w:rtl w:val="0"/>
        </w:rPr>
      </w:r>
    </w:p>
    <w:tbl>
      <w:tblPr>
        <w:tblStyle w:val="Table27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276"/>
              <w:tblW w:w="5245.0" w:type="dxa"/>
              <w:jc w:val="left"/>
              <w:tblLayout w:type="fixed"/>
              <w:tblLook w:val="0400"/>
            </w:tblPr>
            <w:tblGrid>
              <w:gridCol w:w="2419"/>
              <w:gridCol w:w="2826"/>
              <w:tblGridChange w:id="0">
                <w:tblGrid>
                  <w:gridCol w:w="2419"/>
                  <w:gridCol w:w="2826"/>
                </w:tblGrid>
              </w:tblGridChange>
            </w:tblGrid>
            <w:tr>
              <w:trPr>
                <w:cantSplit w:val="0"/>
                <w:tblHeader w:val="0"/>
              </w:trPr>
              <w:tc>
                <w:tcPr/>
                <w:p w:rsidR="00000000" w:rsidDel="00000000" w:rsidP="00000000" w:rsidRDefault="00000000" w:rsidRPr="00000000" w14:paraId="00001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EPA-OAR-OTAQ-23-06</w:t>
                  </w:r>
                </w:p>
              </w:tc>
            </w:tr>
            <w:tr>
              <w:trPr>
                <w:cantSplit w:val="0"/>
                <w:tblHeader w:val="0"/>
              </w:trPr>
              <w:tc>
                <w:tcPr/>
                <w:p w:rsidR="00000000" w:rsidDel="00000000" w:rsidP="00000000" w:rsidRDefault="00000000" w:rsidRPr="00000000" w14:paraId="00001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2023 Clean School Bus (CSB) Grant Program</w:t>
                  </w:r>
                </w:p>
              </w:tc>
            </w:tr>
            <w:tr>
              <w:trPr>
                <w:cantSplit w:val="0"/>
                <w:tblHeader w:val="0"/>
              </w:trPr>
              <w:tc>
                <w:tcPr/>
                <w:p w:rsidR="00000000" w:rsidDel="00000000" w:rsidP="00000000" w:rsidRDefault="00000000" w:rsidRPr="00000000" w14:paraId="00001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1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r>
                </w:p>
              </w:tc>
            </w:tr>
            <w:tr>
              <w:trPr>
                <w:cantSplit w:val="0"/>
                <w:tblHeader w:val="0"/>
              </w:trPr>
              <w:tc>
                <w:tcPr/>
                <w:p w:rsidR="00000000" w:rsidDel="00000000" w:rsidP="00000000" w:rsidRDefault="00000000" w:rsidRPr="00000000" w14:paraId="00001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w:t>
                  </w:r>
                </w:p>
              </w:tc>
            </w:tr>
            <w:tr>
              <w:trPr>
                <w:cantSplit w:val="0"/>
                <w:tblHeader w:val="0"/>
              </w:trPr>
              <w:tc>
                <w:tcPr/>
                <w:p w:rsidR="00000000" w:rsidDel="00000000" w:rsidP="00000000" w:rsidRDefault="00000000" w:rsidRPr="00000000" w14:paraId="00001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66.045 -- Clean School Bus Program</w:t>
                  </w:r>
                </w:p>
              </w:tc>
            </w:tr>
            <w:tr>
              <w:trPr>
                <w:cantSplit w:val="0"/>
                <w:tblHeader w:val="0"/>
              </w:trPr>
              <w:tc>
                <w:tcPr/>
                <w:p w:rsidR="00000000" w:rsidDel="00000000" w:rsidP="00000000" w:rsidRDefault="00000000" w:rsidRPr="00000000" w14:paraId="00001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77"/>
              <w:tblW w:w="5224.0" w:type="dxa"/>
              <w:jc w:val="left"/>
              <w:tblLayout w:type="fixed"/>
              <w:tblLook w:val="0400"/>
            </w:tblPr>
            <w:tblGrid>
              <w:gridCol w:w="2475"/>
              <w:gridCol w:w="2749"/>
              <w:tblGridChange w:id="0">
                <w:tblGrid>
                  <w:gridCol w:w="2475"/>
                  <w:gridCol w:w="2749"/>
                </w:tblGrid>
              </w:tblGridChange>
            </w:tblGrid>
            <w:tr>
              <w:trPr>
                <w:cantSplit w:val="0"/>
                <w:tblHeader w:val="0"/>
              </w:trPr>
              <w:tc>
                <w:tcPr/>
                <w:p w:rsidR="00000000" w:rsidDel="00000000" w:rsidP="00000000" w:rsidRDefault="00000000" w:rsidRPr="00000000" w14:paraId="00001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24, 2023</w:t>
                  </w:r>
                </w:p>
              </w:tc>
            </w:tr>
            <w:tr>
              <w:trPr>
                <w:cantSplit w:val="0"/>
                <w:tblHeader w:val="0"/>
              </w:trPr>
              <w:tc>
                <w:tcPr/>
                <w:p w:rsidR="00000000" w:rsidDel="00000000" w:rsidP="00000000" w:rsidRDefault="00000000" w:rsidRPr="00000000" w14:paraId="00001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24, 2023</w:t>
                  </w:r>
                </w:p>
              </w:tc>
            </w:tr>
            <w:tr>
              <w:trPr>
                <w:cantSplit w:val="0"/>
                <w:tblHeader w:val="0"/>
              </w:trPr>
              <w:tc>
                <w:tcPr/>
                <w:p w:rsidR="00000000" w:rsidDel="00000000" w:rsidP="00000000" w:rsidRDefault="00000000" w:rsidRPr="00000000" w14:paraId="00001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22, 2023  </w:t>
                  </w:r>
                </w:p>
              </w:tc>
            </w:tr>
            <w:tr>
              <w:trPr>
                <w:cantSplit w:val="0"/>
                <w:tblHeader w:val="0"/>
              </w:trPr>
              <w:tc>
                <w:tcPr/>
                <w:p w:rsidR="00000000" w:rsidDel="00000000" w:rsidP="00000000" w:rsidRDefault="00000000" w:rsidRPr="00000000" w14:paraId="00001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22, 2023  </w:t>
                  </w:r>
                </w:p>
              </w:tc>
            </w:tr>
            <w:tr>
              <w:trPr>
                <w:cantSplit w:val="0"/>
                <w:tblHeader w:val="0"/>
              </w:trPr>
              <w:tc>
                <w:tcPr/>
                <w:p w:rsidR="00000000" w:rsidDel="00000000" w:rsidP="00000000" w:rsidRDefault="00000000" w:rsidRPr="00000000" w14:paraId="00001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21, 2023</w:t>
                  </w:r>
                </w:p>
              </w:tc>
            </w:tr>
            <w:tr>
              <w:trPr>
                <w:cantSplit w:val="0"/>
                <w:tblHeader w:val="0"/>
              </w:trPr>
              <w:tc>
                <w:tcPr/>
                <w:p w:rsidR="00000000" w:rsidDel="00000000" w:rsidP="00000000" w:rsidRDefault="00000000" w:rsidRPr="00000000" w14:paraId="00001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$400,000,000</w:t>
                  </w:r>
                </w:p>
              </w:tc>
            </w:tr>
            <w:tr>
              <w:trPr>
                <w:cantSplit w:val="0"/>
                <w:tblHeader w:val="0"/>
              </w:trPr>
              <w:tc>
                <w:tcPr/>
                <w:p w:rsidR="00000000" w:rsidDel="00000000" w:rsidP="00000000" w:rsidRDefault="00000000" w:rsidRPr="00000000" w14:paraId="00001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$400,000,000</w:t>
                  </w:r>
                </w:p>
              </w:tc>
            </w:tr>
            <w:tr>
              <w:trPr>
                <w:cantSplit w:val="0"/>
                <w:tblHeader w:val="0"/>
              </w:trPr>
              <w:tc>
                <w:tcPr/>
                <w:p w:rsidR="00000000" w:rsidDel="00000000" w:rsidP="00000000" w:rsidRDefault="00000000" w:rsidRPr="00000000" w14:paraId="00001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1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7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Section III of the funding opportunity announcement for eligibility information.</w:t>
            </w:r>
          </w:p>
        </w:tc>
      </w:tr>
    </w:tbl>
    <w:p w:rsidR="00000000" w:rsidDel="00000000" w:rsidP="00000000" w:rsidRDefault="00000000" w:rsidRPr="00000000" w14:paraId="00001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7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Environmental Protection Agency</w:t>
            </w:r>
          </w:p>
        </w:tc>
      </w:tr>
      <w:tr>
        <w:trPr>
          <w:cantSplit w:val="0"/>
          <w:tblHeader w:val="0"/>
        </w:trPr>
        <w:tc>
          <w:tcPr/>
          <w:p w:rsidR="00000000" w:rsidDel="00000000" w:rsidP="00000000" w:rsidRDefault="00000000" w:rsidRPr="00000000" w14:paraId="00001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EPA anticipates awarding approximately $400 million in Clean School Bus (CSB) funding under this Notice of Funding Opportunity (NOFO), subject to the availability of funds, the quantity and quality of applications received, and other applicable considerations. To ensure a healthy grant competition, this NOFO includes two sub-programs, one for school district and Tribal applicants (School District Sub-program) and one for third-party applicants (Third-Party Sub-program) to serve at least four school district beneficiaries. EPA is providing two separate competitions under this single NOFO to address the unique needs and concerns of diverse recipients and encourage participation in the CSB grants program. </w:t>
            </w:r>
          </w:p>
        </w:tc>
      </w:tr>
      <w:tr>
        <w:trPr>
          <w:cantSplit w:val="0"/>
          <w:tblHeader w:val="0"/>
        </w:trPr>
        <w:tc>
          <w:tcPr/>
          <w:p w:rsidR="00000000" w:rsidDel="00000000" w:rsidP="00000000" w:rsidRDefault="00000000" w:rsidRPr="00000000" w14:paraId="00001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8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cleanschoolbus@epa.gov</w:t>
              <w:br w:type="textWrapping"/>
              <w:br w:type="textWrapping"/>
            </w:r>
            <w:hyperlink r:id="rId28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cleanschoolbus@epa.gov</w:t>
              </w:r>
            </w:hyperlink>
            <w:r w:rsidDel="00000000" w:rsidR="00000000" w:rsidRPr="00000000">
              <w:rPr>
                <w:rtl w:val="0"/>
              </w:rPr>
            </w:r>
          </w:p>
        </w:tc>
      </w:tr>
    </w:tbl>
    <w:p w:rsidR="00000000" w:rsidDel="00000000" w:rsidP="00000000" w:rsidRDefault="00000000" w:rsidRPr="00000000" w14:paraId="0000123A">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8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https://www.grants.gov/web/grants/view-opportunity.html?oppId=347715</w:t>
        </w:r>
      </w:hyperlink>
      <w:r w:rsidDel="00000000" w:rsidR="00000000" w:rsidRPr="00000000">
        <w:rPr>
          <w:rtl w:val="0"/>
        </w:rPr>
      </w:r>
    </w:p>
    <w:bookmarkStart w:colFirst="0" w:colLast="0" w:name="bookmark=id.3zhlk7w" w:id="384"/>
    <w:bookmarkEnd w:id="384"/>
    <w:p w:rsidR="00000000" w:rsidDel="00000000" w:rsidP="00000000" w:rsidRDefault="00000000" w:rsidRPr="00000000" w14:paraId="0000123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1sx3xj4" w:id="385"/>
    <w:bookmarkEnd w:id="385"/>
    <w:bookmarkStart w:colFirst="0" w:colLast="0" w:name="bookmark=id.3drtnbb" w:id="386"/>
    <w:bookmarkEnd w:id="386"/>
    <w:bookmarkStart w:colFirst="0" w:colLast="0" w:name="bookmark=id.2emvufp" w:id="387"/>
    <w:bookmarkEnd w:id="387"/>
    <w:bookmarkStart w:colFirst="0" w:colLast="0" w:name="bookmark=id.4cwrg6x" w:id="388"/>
    <w:bookmarkEnd w:id="388"/>
    <w:bookmarkStart w:colFirst="0" w:colLast="0" w:name="bookmark=id.ts64ni" w:id="389"/>
    <w:bookmarkEnd w:id="389"/>
    <w:p w:rsidR="00000000" w:rsidDel="00000000" w:rsidP="00000000" w:rsidRDefault="00000000" w:rsidRPr="00000000" w14:paraId="0000123D">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23E">
      <w:pPr>
        <w:rPr>
          <w:rFonts w:ascii="Helvetica Neue" w:cs="Helvetica Neue" w:eastAsia="Helvetica Neue" w:hAnsi="Helvetica Neue"/>
          <w:b w:val="1"/>
          <w:u w:val="single"/>
        </w:rPr>
      </w:pPr>
      <w:r w:rsidDel="00000000" w:rsidR="00000000" w:rsidRPr="00000000">
        <w:rPr>
          <w:rtl w:val="0"/>
        </w:rPr>
      </w:r>
    </w:p>
    <w:bookmarkStart w:colFirst="0" w:colLast="0" w:name="bookmark=id.2s21qeq" w:id="390"/>
    <w:bookmarkEnd w:id="390"/>
    <w:p w:rsidR="00000000" w:rsidDel="00000000" w:rsidP="00000000" w:rsidRDefault="00000000" w:rsidRPr="00000000" w14:paraId="0000123F">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Health and Human Services</w:t>
      </w:r>
    </w:p>
    <w:p w:rsidR="00000000" w:rsidDel="00000000" w:rsidP="00000000" w:rsidRDefault="00000000" w:rsidRPr="00000000" w14:paraId="00001240">
      <w:pPr>
        <w:rPr>
          <w:rFonts w:ascii="Helvetica Neue" w:cs="Helvetica Neue" w:eastAsia="Helvetica Neue" w:hAnsi="Helvetica Neue"/>
        </w:rPr>
      </w:pPr>
      <w:r w:rsidDel="00000000" w:rsidR="00000000" w:rsidRPr="00000000">
        <w:rPr>
          <w:rtl w:val="0"/>
        </w:rPr>
      </w:r>
    </w:p>
    <w:bookmarkStart w:colFirst="0" w:colLast="0" w:name="bookmark=id.177c0mj" w:id="391"/>
    <w:bookmarkEnd w:id="391"/>
    <w:bookmarkStart w:colFirst="0" w:colLast="0" w:name="bookmark=id.3r6zjac" w:id="392"/>
    <w:bookmarkEnd w:id="392"/>
    <w:p w:rsidR="00000000" w:rsidDel="00000000" w:rsidP="00000000" w:rsidRDefault="00000000" w:rsidRPr="00000000" w14:paraId="00001241">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Programs</w:t>
      </w:r>
      <w:r w:rsidDel="00000000" w:rsidR="00000000" w:rsidRPr="00000000">
        <w:rPr>
          <w:rFonts w:ascii="Helvetica Neue" w:cs="Helvetica Neue" w:eastAsia="Helvetica Neue" w:hAnsi="Helvetica Neue"/>
          <w:rtl w:val="0"/>
        </w:rPr>
        <w:t xml:space="preserve">:</w:t>
      </w:r>
      <w:bookmarkStart w:colFirst="0" w:colLast="0" w:name="bookmark=id.26c9ti5" w:id="393"/>
      <w:bookmarkEnd w:id="393"/>
      <w:r w:rsidDel="00000000" w:rsidR="00000000" w:rsidRPr="00000000">
        <w:rPr>
          <w:rtl w:val="0"/>
        </w:rPr>
      </w:r>
    </w:p>
    <w:bookmarkStart w:colFirst="0" w:colLast="0" w:name="bookmark=id.lhk3py" w:id="394"/>
    <w:bookmarkEnd w:id="394"/>
    <w:p w:rsidR="00000000" w:rsidDel="00000000" w:rsidP="00000000" w:rsidRDefault="00000000" w:rsidRPr="00000000" w14:paraId="00001242">
      <w:pPr>
        <w:rPr>
          <w:rFonts w:ascii="Helvetica Neue" w:cs="Helvetica Neue" w:eastAsia="Helvetica Neue" w:hAnsi="Helvetica Neue"/>
        </w:rPr>
      </w:pPr>
      <w:r w:rsidDel="00000000" w:rsidR="00000000" w:rsidRPr="00000000">
        <w:rPr>
          <w:rtl w:val="0"/>
        </w:rPr>
      </w:r>
    </w:p>
    <w:bookmarkStart w:colFirst="0" w:colLast="0" w:name="bookmark=id.35h7mdr" w:id="395"/>
    <w:bookmarkEnd w:id="395"/>
    <w:p w:rsidR="00000000" w:rsidDel="00000000" w:rsidP="00000000" w:rsidRDefault="00000000" w:rsidRPr="00000000" w14:paraId="00001243">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Health Resources and Services Administration</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Healthy Start Initiative: Eliminating Disparities in Perinatal Health</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p>
    <w:tbl>
      <w:tblPr>
        <w:tblStyle w:val="Table28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color w:val="222222"/>
                <w:highlight w:val="white"/>
              </w:rPr>
            </w:pPr>
            <w:r w:rsidDel="00000000" w:rsidR="00000000" w:rsidRPr="00000000">
              <w:rPr>
                <w:rtl w:val="0"/>
              </w:rPr>
            </w:r>
          </w:p>
          <w:tbl>
            <w:tblPr>
              <w:tblStyle w:val="Table281"/>
              <w:tblW w:w="5245.0" w:type="dxa"/>
              <w:jc w:val="left"/>
              <w:tblLayout w:type="fixed"/>
              <w:tblLook w:val="0400"/>
            </w:tblPr>
            <w:tblGrid>
              <w:gridCol w:w="2156"/>
              <w:gridCol w:w="3089"/>
              <w:tblGridChange w:id="0">
                <w:tblGrid>
                  <w:gridCol w:w="2156"/>
                  <w:gridCol w:w="3089"/>
                </w:tblGrid>
              </w:tblGridChange>
            </w:tblGrid>
            <w:tr>
              <w:trPr>
                <w:cantSplit w:val="0"/>
                <w:tblHeader w:val="0"/>
              </w:trPr>
              <w:tc>
                <w:tcPr/>
                <w:p w:rsidR="00000000" w:rsidDel="00000000" w:rsidP="00000000" w:rsidRDefault="00000000" w:rsidRPr="00000000" w14:paraId="0000124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vAlign w:val="center"/>
                </w:tcPr>
                <w:p w:rsidR="00000000" w:rsidDel="00000000" w:rsidP="00000000" w:rsidRDefault="00000000" w:rsidRPr="00000000" w14:paraId="0000124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p w:rsidR="00000000" w:rsidDel="00000000" w:rsidP="00000000" w:rsidRDefault="00000000" w:rsidRPr="00000000" w14:paraId="0000124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Number:</w:t>
                  </w:r>
                </w:p>
              </w:tc>
              <w:tc>
                <w:tcPr>
                  <w:vAlign w:val="center"/>
                </w:tcPr>
                <w:p w:rsidR="00000000" w:rsidDel="00000000" w:rsidP="00000000" w:rsidRDefault="00000000" w:rsidRPr="00000000" w14:paraId="0000124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HRSA-24-033</w:t>
                  </w:r>
                </w:p>
              </w:tc>
            </w:tr>
            <w:tr>
              <w:trPr>
                <w:cantSplit w:val="0"/>
                <w:tblHeader w:val="0"/>
              </w:trPr>
              <w:tc>
                <w:tcPr/>
                <w:p w:rsidR="00000000" w:rsidDel="00000000" w:rsidP="00000000" w:rsidRDefault="00000000" w:rsidRPr="00000000" w14:paraId="0000124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Title:</w:t>
                  </w:r>
                </w:p>
              </w:tc>
              <w:tc>
                <w:tcPr>
                  <w:vAlign w:val="center"/>
                </w:tcPr>
                <w:p w:rsidR="00000000" w:rsidDel="00000000" w:rsidP="00000000" w:rsidRDefault="00000000" w:rsidRPr="00000000" w14:paraId="0000124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Healthy Start Initiative: Eliminating Disparities in Perinatal Health</w:t>
                  </w:r>
                </w:p>
              </w:tc>
            </w:tr>
            <w:tr>
              <w:trPr>
                <w:cantSplit w:val="0"/>
                <w:tblHeader w:val="0"/>
              </w:trPr>
              <w:tc>
                <w:tcPr/>
                <w:p w:rsidR="00000000" w:rsidDel="00000000" w:rsidP="00000000" w:rsidRDefault="00000000" w:rsidRPr="00000000" w14:paraId="0000124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vAlign w:val="center"/>
                </w:tcPr>
                <w:p w:rsidR="00000000" w:rsidDel="00000000" w:rsidP="00000000" w:rsidRDefault="00000000" w:rsidRPr="00000000" w14:paraId="0000124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p w:rsidR="00000000" w:rsidDel="00000000" w:rsidP="00000000" w:rsidRDefault="00000000" w:rsidRPr="00000000" w14:paraId="0000124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vAlign w:val="center"/>
                </w:tcPr>
                <w:p w:rsidR="00000000" w:rsidDel="00000000" w:rsidP="00000000" w:rsidRDefault="00000000" w:rsidRPr="00000000" w14:paraId="0000124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124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vAlign w:val="center"/>
                </w:tcPr>
                <w:p w:rsidR="00000000" w:rsidDel="00000000" w:rsidP="00000000" w:rsidRDefault="00000000" w:rsidRPr="00000000" w14:paraId="0000125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w:t>
                  </w:r>
                </w:p>
              </w:tc>
            </w:tr>
            <w:tr>
              <w:trPr>
                <w:cantSplit w:val="0"/>
                <w:tblHeader w:val="0"/>
              </w:trPr>
              <w:tc>
                <w:tcPr/>
                <w:p w:rsidR="00000000" w:rsidDel="00000000" w:rsidP="00000000" w:rsidRDefault="00000000" w:rsidRPr="00000000" w14:paraId="0000125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vAlign w:val="center"/>
                </w:tcPr>
                <w:p w:rsidR="00000000" w:rsidDel="00000000" w:rsidP="00000000" w:rsidRDefault="00000000" w:rsidRPr="00000000" w14:paraId="0000125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Health</w:t>
                  </w:r>
                </w:p>
              </w:tc>
            </w:tr>
            <w:tr>
              <w:trPr>
                <w:cantSplit w:val="0"/>
                <w:tblHeader w:val="0"/>
              </w:trPr>
              <w:tc>
                <w:tcPr/>
                <w:p w:rsidR="00000000" w:rsidDel="00000000" w:rsidP="00000000" w:rsidRDefault="00000000" w:rsidRPr="00000000" w14:paraId="0000125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vAlign w:val="center"/>
                </w:tcPr>
                <w:p w:rsidR="00000000" w:rsidDel="00000000" w:rsidP="00000000" w:rsidRDefault="00000000" w:rsidRPr="00000000" w14:paraId="0000125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125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vAlign w:val="center"/>
                </w:tcPr>
                <w:p w:rsidR="00000000" w:rsidDel="00000000" w:rsidP="00000000" w:rsidRDefault="00000000" w:rsidRPr="00000000" w14:paraId="0000125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101</w:t>
                  </w:r>
                </w:p>
              </w:tc>
            </w:tr>
            <w:tr>
              <w:trPr>
                <w:cantSplit w:val="0"/>
                <w:tblHeader w:val="0"/>
              </w:trPr>
              <w:tc>
                <w:tcPr/>
                <w:p w:rsidR="00000000" w:rsidDel="00000000" w:rsidP="00000000" w:rsidRDefault="00000000" w:rsidRPr="00000000" w14:paraId="0000125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CFDA Number(s):</w:t>
                  </w:r>
                </w:p>
              </w:tc>
              <w:tc>
                <w:tcPr>
                  <w:vAlign w:val="center"/>
                </w:tcPr>
                <w:p w:rsidR="00000000" w:rsidDel="00000000" w:rsidP="00000000" w:rsidRDefault="00000000" w:rsidRPr="00000000" w14:paraId="0000125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93.926 -- Healthy Start Initiative</w:t>
                  </w:r>
                </w:p>
              </w:tc>
            </w:tr>
            <w:tr>
              <w:trPr>
                <w:cantSplit w:val="0"/>
                <w:tblHeader w:val="0"/>
              </w:trPr>
              <w:tc>
                <w:tcPr/>
                <w:p w:rsidR="00000000" w:rsidDel="00000000" w:rsidP="00000000" w:rsidRDefault="00000000" w:rsidRPr="00000000" w14:paraId="0000125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vAlign w:val="center"/>
                </w:tcPr>
                <w:p w:rsidR="00000000" w:rsidDel="00000000" w:rsidP="00000000" w:rsidRDefault="00000000" w:rsidRPr="00000000" w14:paraId="0000125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w:t>
                  </w:r>
                </w:p>
              </w:tc>
            </w:tr>
          </w:tbl>
          <w:p w:rsidR="00000000" w:rsidDel="00000000" w:rsidP="00000000" w:rsidRDefault="00000000" w:rsidRPr="00000000" w14:paraId="0000125B">
            <w:pPr>
              <w:rPr>
                <w:rFonts w:ascii="Helvetica Neue" w:cs="Helvetica Neue" w:eastAsia="Helvetica Neue" w:hAnsi="Helvetica Neue"/>
                <w:color w:val="222222"/>
              </w:rPr>
            </w:pPr>
            <w:r w:rsidDel="00000000" w:rsidR="00000000" w:rsidRPr="00000000">
              <w:rPr>
                <w:rtl w:val="0"/>
              </w:rPr>
            </w:r>
          </w:p>
        </w:tc>
        <w:tc>
          <w:tcPr/>
          <w:p w:rsidR="00000000" w:rsidDel="00000000" w:rsidP="00000000" w:rsidRDefault="00000000" w:rsidRPr="00000000" w14:paraId="00001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color w:val="222222"/>
              </w:rPr>
            </w:pPr>
            <w:r w:rsidDel="00000000" w:rsidR="00000000" w:rsidRPr="00000000">
              <w:rPr>
                <w:rtl w:val="0"/>
              </w:rPr>
            </w:r>
          </w:p>
          <w:tbl>
            <w:tblPr>
              <w:tblStyle w:val="Table282"/>
              <w:tblW w:w="5018.0" w:type="dxa"/>
              <w:jc w:val="left"/>
              <w:tblLayout w:type="fixed"/>
              <w:tblLook w:val="0400"/>
            </w:tblPr>
            <w:tblGrid>
              <w:gridCol w:w="2387"/>
              <w:gridCol w:w="2631"/>
              <w:tblGridChange w:id="0">
                <w:tblGrid>
                  <w:gridCol w:w="2387"/>
                  <w:gridCol w:w="2631"/>
                </w:tblGrid>
              </w:tblGridChange>
            </w:tblGrid>
            <w:tr>
              <w:trPr>
                <w:cantSplit w:val="0"/>
                <w:tblHeader w:val="0"/>
              </w:trPr>
              <w:tc>
                <w:tcPr/>
                <w:p w:rsidR="00000000" w:rsidDel="00000000" w:rsidP="00000000" w:rsidRDefault="00000000" w:rsidRPr="00000000" w14:paraId="0000125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vAlign w:val="center"/>
                </w:tcPr>
                <w:p w:rsidR="00000000" w:rsidDel="00000000" w:rsidP="00000000" w:rsidRDefault="00000000" w:rsidRPr="00000000" w14:paraId="0000125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Forecast 2</w:t>
                  </w:r>
                </w:p>
              </w:tc>
            </w:tr>
            <w:tr>
              <w:trPr>
                <w:cantSplit w:val="0"/>
                <w:tblHeader w:val="0"/>
              </w:trPr>
              <w:tc>
                <w:tcPr/>
                <w:p w:rsidR="00000000" w:rsidDel="00000000" w:rsidP="00000000" w:rsidRDefault="00000000" w:rsidRPr="00000000" w14:paraId="0000125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Forecasted Date:</w:t>
                  </w:r>
                </w:p>
              </w:tc>
              <w:tc>
                <w:tcPr>
                  <w:vAlign w:val="center"/>
                </w:tcPr>
                <w:p w:rsidR="00000000" w:rsidDel="00000000" w:rsidP="00000000" w:rsidRDefault="00000000" w:rsidRPr="00000000" w14:paraId="0000126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19, 2023</w:t>
                  </w:r>
                </w:p>
              </w:tc>
            </w:tr>
            <w:tr>
              <w:trPr>
                <w:cantSplit w:val="0"/>
                <w:tblHeader w:val="0"/>
              </w:trPr>
              <w:tc>
                <w:tcPr/>
                <w:p w:rsidR="00000000" w:rsidDel="00000000" w:rsidP="00000000" w:rsidRDefault="00000000" w:rsidRPr="00000000" w14:paraId="0000126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vAlign w:val="center"/>
                </w:tcPr>
                <w:p w:rsidR="00000000" w:rsidDel="00000000" w:rsidP="00000000" w:rsidRDefault="00000000" w:rsidRPr="00000000" w14:paraId="0000126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20, 2023</w:t>
                  </w:r>
                </w:p>
              </w:tc>
            </w:tr>
            <w:tr>
              <w:trPr>
                <w:cantSplit w:val="0"/>
                <w:tblHeader w:val="0"/>
              </w:trPr>
              <w:tc>
                <w:tcPr/>
                <w:p w:rsidR="00000000" w:rsidDel="00000000" w:rsidP="00000000" w:rsidRDefault="00000000" w:rsidRPr="00000000" w14:paraId="0000126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Post Date:</w:t>
                  </w:r>
                </w:p>
              </w:tc>
              <w:tc>
                <w:tcPr>
                  <w:vAlign w:val="center"/>
                </w:tcPr>
                <w:p w:rsidR="00000000" w:rsidDel="00000000" w:rsidP="00000000" w:rsidRDefault="00000000" w:rsidRPr="00000000" w14:paraId="0000126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Aug 18, 2023</w:t>
                  </w:r>
                </w:p>
              </w:tc>
            </w:tr>
            <w:tr>
              <w:trPr>
                <w:cantSplit w:val="0"/>
                <w:tblHeader w:val="0"/>
              </w:trPr>
              <w:tc>
                <w:tcPr/>
                <w:p w:rsidR="00000000" w:rsidDel="00000000" w:rsidP="00000000" w:rsidRDefault="00000000" w:rsidRPr="00000000" w14:paraId="0000126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Application Due Date:</w:t>
                  </w:r>
                </w:p>
              </w:tc>
              <w:tc>
                <w:tcPr>
                  <w:vAlign w:val="center"/>
                </w:tcPr>
                <w:p w:rsidR="00000000" w:rsidDel="00000000" w:rsidP="00000000" w:rsidRDefault="00000000" w:rsidRPr="00000000" w14:paraId="0000126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Nov 16, 2023  </w:t>
                  </w:r>
                </w:p>
              </w:tc>
            </w:tr>
            <w:tr>
              <w:trPr>
                <w:cantSplit w:val="0"/>
                <w:tblHeader w:val="0"/>
              </w:trPr>
              <w:tc>
                <w:tcPr/>
                <w:p w:rsidR="00000000" w:rsidDel="00000000" w:rsidP="00000000" w:rsidRDefault="00000000" w:rsidRPr="00000000" w14:paraId="0000126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Award Date:</w:t>
                  </w:r>
                </w:p>
              </w:tc>
              <w:tc>
                <w:tcPr>
                  <w:vAlign w:val="center"/>
                </w:tcPr>
                <w:p w:rsidR="00000000" w:rsidDel="00000000" w:rsidP="00000000" w:rsidRDefault="00000000" w:rsidRPr="00000000" w14:paraId="0000126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126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Project Start Date:</w:t>
                  </w:r>
                </w:p>
              </w:tc>
              <w:tc>
                <w:tcPr>
                  <w:vAlign w:val="center"/>
                </w:tcPr>
                <w:p w:rsidR="00000000" w:rsidDel="00000000" w:rsidP="00000000" w:rsidRDefault="00000000" w:rsidRPr="00000000" w14:paraId="0000126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Apr 01, 2024</w:t>
                  </w:r>
                </w:p>
              </w:tc>
            </w:tr>
            <w:tr>
              <w:trPr>
                <w:cantSplit w:val="0"/>
                <w:tblHeader w:val="0"/>
              </w:trPr>
              <w:tc>
                <w:tcPr/>
                <w:p w:rsidR="00000000" w:rsidDel="00000000" w:rsidP="00000000" w:rsidRDefault="00000000" w:rsidRPr="00000000" w14:paraId="0000126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Fiscal Year:</w:t>
                  </w:r>
                </w:p>
              </w:tc>
              <w:tc>
                <w:tcPr>
                  <w:vAlign w:val="center"/>
                </w:tcPr>
                <w:p w:rsidR="00000000" w:rsidDel="00000000" w:rsidP="00000000" w:rsidRDefault="00000000" w:rsidRPr="00000000" w14:paraId="0000126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2024</w:t>
                  </w:r>
                </w:p>
              </w:tc>
            </w:tr>
            <w:tr>
              <w:trPr>
                <w:cantSplit w:val="0"/>
                <w:tblHeader w:val="0"/>
              </w:trPr>
              <w:tc>
                <w:tcPr/>
                <w:p w:rsidR="00000000" w:rsidDel="00000000" w:rsidP="00000000" w:rsidRDefault="00000000" w:rsidRPr="00000000" w14:paraId="0000126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vAlign w:val="center"/>
                </w:tcPr>
                <w:p w:rsidR="00000000" w:rsidDel="00000000" w:rsidP="00000000" w:rsidRDefault="00000000" w:rsidRPr="00000000" w14:paraId="0000126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126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vAlign w:val="center"/>
                </w:tcPr>
                <w:p w:rsidR="00000000" w:rsidDel="00000000" w:rsidP="00000000" w:rsidRDefault="00000000" w:rsidRPr="00000000" w14:paraId="0000127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$113,645,000</w:t>
                  </w:r>
                </w:p>
              </w:tc>
            </w:tr>
            <w:tr>
              <w:trPr>
                <w:cantSplit w:val="0"/>
                <w:tblHeader w:val="0"/>
              </w:trPr>
              <w:tc>
                <w:tcPr/>
                <w:p w:rsidR="00000000" w:rsidDel="00000000" w:rsidP="00000000" w:rsidRDefault="00000000" w:rsidRPr="00000000" w14:paraId="0000127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vAlign w:val="center"/>
                </w:tcPr>
                <w:p w:rsidR="00000000" w:rsidDel="00000000" w:rsidP="00000000" w:rsidRDefault="00000000" w:rsidRPr="00000000" w14:paraId="0000127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127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vAlign w:val="center"/>
                </w:tcPr>
                <w:p w:rsidR="00000000" w:rsidDel="00000000" w:rsidP="00000000" w:rsidRDefault="00000000" w:rsidRPr="00000000" w14:paraId="0000127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bl>
          <w:p w:rsidR="00000000" w:rsidDel="00000000" w:rsidP="00000000" w:rsidRDefault="00000000" w:rsidRPr="00000000" w14:paraId="00001275">
            <w:pPr>
              <w:rPr>
                <w:rFonts w:ascii="Helvetica Neue" w:cs="Helvetica Neue" w:eastAsia="Helvetica Neue" w:hAnsi="Helvetica Neue"/>
                <w:color w:val="222222"/>
              </w:rPr>
            </w:pPr>
            <w:r w:rsidDel="00000000" w:rsidR="00000000" w:rsidRPr="00000000">
              <w:rPr>
                <w:rtl w:val="0"/>
              </w:rPr>
            </w:r>
          </w:p>
        </w:tc>
      </w:tr>
    </w:tbl>
    <w:p w:rsidR="00000000" w:rsidDel="00000000" w:rsidP="00000000" w:rsidRDefault="00000000" w:rsidRPr="00000000" w14:paraId="00001276">
      <w:pPr>
        <w:rPr>
          <w:rFonts w:ascii="Helvetica Neue" w:cs="Helvetica Neue" w:eastAsia="Helvetica Neue" w:hAnsi="Helvetica Neue"/>
          <w:color w:val="222222"/>
        </w:rPr>
      </w:pPr>
      <w:r w:rsidDel="00000000" w:rsidR="00000000" w:rsidRPr="00000000">
        <w:rPr>
          <w:rtl w:val="0"/>
        </w:rPr>
      </w:r>
    </w:p>
    <w:tbl>
      <w:tblPr>
        <w:tblStyle w:val="Table283"/>
        <w:tblW w:w="10890.0" w:type="dxa"/>
        <w:jc w:val="left"/>
        <w:tblLayout w:type="fixed"/>
        <w:tblLook w:val="0400"/>
      </w:tblPr>
      <w:tblGrid>
        <w:gridCol w:w="4333"/>
        <w:gridCol w:w="6557"/>
        <w:tblGridChange w:id="0">
          <w:tblGrid>
            <w:gridCol w:w="4333"/>
            <w:gridCol w:w="6557"/>
          </w:tblGrid>
        </w:tblGridChange>
      </w:tblGrid>
      <w:tr>
        <w:trPr>
          <w:cantSplit w:val="0"/>
          <w:tblHeader w:val="0"/>
        </w:trPr>
        <w:tc>
          <w:tcPr/>
          <w:p w:rsidR="00000000" w:rsidDel="00000000" w:rsidP="00000000" w:rsidRDefault="00000000" w:rsidRPr="00000000" w14:paraId="0000127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vAlign w:val="center"/>
          </w:tcPr>
          <w:p w:rsidR="00000000" w:rsidDel="00000000" w:rsidP="00000000" w:rsidRDefault="00000000" w:rsidRPr="00000000" w14:paraId="0000127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Special district governments</w:t>
              <w:br w:type="textWrapping"/>
              <w:t xml:space="preserve">Independent school districts</w:t>
              <w:br w:type="textWrapping"/>
              <w:t xml:space="preserve">Native American tribal governments (Federally recognized)</w:t>
              <w:br w:type="textWrapping"/>
              <w:t xml:space="preserve">City or township governments</w:t>
              <w:br w:type="textWrapping"/>
              <w:t xml:space="preserve">Public and State controlled institutions of higher education</w:t>
              <w:br w:type="textWrapping"/>
              <w:t xml:space="preserve">Public housing authorities/Indian housing authorities</w:t>
              <w:br w:type="textWrapping"/>
              <w:t xml:space="preserve">Native American tribal organizations (other than Federally recognized tribal governments)</w:t>
              <w:br w:type="textWrapping"/>
              <w:t xml:space="preserve">Nonprofits having a 501(c)(3) status with the IRS, other than institutions of higher education</w:t>
              <w:br w:type="textWrapping"/>
              <w:t xml:space="preserve">County governments</w:t>
              <w:br w:type="textWrapping"/>
              <w:t xml:space="preserve">State governments</w:t>
              <w:br w:type="textWrapping"/>
              <w:t xml:space="preserve">Private institutions of higher education</w:t>
            </w:r>
          </w:p>
        </w:tc>
      </w:tr>
      <w:tr>
        <w:trPr>
          <w:cantSplit w:val="0"/>
          <w:tblHeader w:val="0"/>
        </w:trPr>
        <w:tc>
          <w:tcPr/>
          <w:p w:rsidR="00000000" w:rsidDel="00000000" w:rsidP="00000000" w:rsidRDefault="00000000" w:rsidRPr="00000000" w14:paraId="0000127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vAlign w:val="center"/>
          </w:tcPr>
          <w:p w:rsidR="00000000" w:rsidDel="00000000" w:rsidP="00000000" w:rsidRDefault="00000000" w:rsidRPr="00000000" w14:paraId="0000127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bl>
    <w:p w:rsidR="00000000" w:rsidDel="00000000" w:rsidP="00000000" w:rsidRDefault="00000000" w:rsidRPr="00000000" w14:paraId="0000127B">
      <w:pPr>
        <w:rPr>
          <w:rFonts w:ascii="Helvetica Neue" w:cs="Helvetica Neue" w:eastAsia="Helvetica Neue" w:hAnsi="Helvetica Neue"/>
          <w:color w:val="222222"/>
        </w:rPr>
      </w:pPr>
      <w:r w:rsidDel="00000000" w:rsidR="00000000" w:rsidRPr="00000000">
        <w:rPr>
          <w:rtl w:val="0"/>
        </w:rPr>
      </w:r>
    </w:p>
    <w:tbl>
      <w:tblPr>
        <w:tblStyle w:val="Table284"/>
        <w:tblW w:w="10890.0" w:type="dxa"/>
        <w:jc w:val="left"/>
        <w:tblLayout w:type="fixed"/>
        <w:tblLook w:val="0400"/>
      </w:tblPr>
      <w:tblGrid>
        <w:gridCol w:w="3694"/>
        <w:gridCol w:w="7196"/>
        <w:tblGridChange w:id="0">
          <w:tblGrid>
            <w:gridCol w:w="3694"/>
            <w:gridCol w:w="7196"/>
          </w:tblGrid>
        </w:tblGridChange>
      </w:tblGrid>
      <w:tr>
        <w:trPr>
          <w:cantSplit w:val="0"/>
          <w:tblHeader w:val="0"/>
        </w:trPr>
        <w:tc>
          <w:tcPr/>
          <w:p w:rsidR="00000000" w:rsidDel="00000000" w:rsidP="00000000" w:rsidRDefault="00000000" w:rsidRPr="00000000" w14:paraId="0000127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vAlign w:val="center"/>
          </w:tcPr>
          <w:p w:rsidR="00000000" w:rsidDel="00000000" w:rsidP="00000000" w:rsidRDefault="00000000" w:rsidRPr="00000000" w14:paraId="0000127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Health Resources and Services Administration</w:t>
            </w:r>
          </w:p>
        </w:tc>
      </w:tr>
      <w:tr>
        <w:trPr>
          <w:cantSplit w:val="0"/>
          <w:tblHeader w:val="0"/>
        </w:trPr>
        <w:tc>
          <w:tcPr/>
          <w:p w:rsidR="00000000" w:rsidDel="00000000" w:rsidP="00000000" w:rsidRDefault="00000000" w:rsidRPr="00000000" w14:paraId="0000127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vAlign w:val="center"/>
          </w:tcPr>
          <w:p w:rsidR="00000000" w:rsidDel="00000000" w:rsidP="00000000" w:rsidRDefault="00000000" w:rsidRPr="00000000" w14:paraId="0000127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purpose of the Healthy Start Initiative – Eliminating Racial/Ethnic Disparities program is to improve health outcomes before, during, and after pregnancy and to reduce racial/ethnic differences in rates of infant death and adverse perinatal outcomes. MCHB</w:t>
            </w:r>
          </w:p>
        </w:tc>
      </w:tr>
      <w:tr>
        <w:trPr>
          <w:cantSplit w:val="0"/>
          <w:tblHeader w:val="0"/>
        </w:trPr>
        <w:tc>
          <w:tcPr/>
          <w:p w:rsidR="00000000" w:rsidDel="00000000" w:rsidP="00000000" w:rsidRDefault="00000000" w:rsidRPr="00000000" w14:paraId="0000128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vAlign w:val="center"/>
          </w:tcPr>
          <w:p w:rsidR="00000000" w:rsidDel="00000000" w:rsidP="00000000" w:rsidRDefault="00000000" w:rsidRPr="00000000" w14:paraId="0000128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128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vAlign w:val="center"/>
          </w:tcPr>
          <w:p w:rsidR="00000000" w:rsidDel="00000000" w:rsidP="00000000" w:rsidRDefault="00000000" w:rsidRPr="00000000" w14:paraId="0000128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Mia Morrison, MPH</w:t>
              <w:br w:type="textWrapping"/>
              <w:t xml:space="preserve">(301)443-2521</w:t>
              <w:br w:type="textWrapping"/>
              <w:br w:type="textWrapping"/>
            </w:r>
            <w:hyperlink r:id="rId284">
              <w:r w:rsidDel="00000000" w:rsidR="00000000" w:rsidRPr="00000000">
                <w:rPr>
                  <w:rFonts w:ascii="Helvetica Neue" w:cs="Helvetica Neue" w:eastAsia="Helvetica Neue" w:hAnsi="Helvetica Neue"/>
                  <w:color w:val="0000ff"/>
                  <w:u w:val="single"/>
                  <w:rtl w:val="0"/>
                </w:rPr>
                <w:t xml:space="preserve">MCHBHealthyStart@hrsa.gov</w:t>
              </w:r>
            </w:hyperlink>
            <w:r w:rsidDel="00000000" w:rsidR="00000000" w:rsidRPr="00000000">
              <w:rPr>
                <w:rtl w:val="0"/>
              </w:rPr>
            </w:r>
          </w:p>
        </w:tc>
      </w:tr>
    </w:tbl>
    <w:p w:rsidR="00000000" w:rsidDel="00000000" w:rsidP="00000000" w:rsidRDefault="00000000" w:rsidRPr="00000000" w14:paraId="00001284">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rtl w:val="0"/>
        </w:rPr>
        <w:br w:type="textWrapping"/>
      </w:r>
      <w:hyperlink r:id="rId285">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https://www.grants.gov/web/grants/view-opportunity.html?oppId=349416</w:t>
        </w:r>
      </w:hyperlink>
      <w:r w:rsidDel="00000000" w:rsidR="00000000" w:rsidRPr="00000000">
        <w:rPr>
          <w:rtl w:val="0"/>
        </w:rPr>
      </w:r>
    </w:p>
    <w:p w:rsidR="00000000" w:rsidDel="00000000" w:rsidP="00000000" w:rsidRDefault="00000000" w:rsidRPr="00000000" w14:paraId="00001285">
      <w:pPr>
        <w:rPr>
          <w:rFonts w:ascii="Helvetica Neue" w:cs="Helvetica Neue" w:eastAsia="Helvetica Neue" w:hAnsi="Helvetica Neue"/>
        </w:rPr>
      </w:pPr>
      <w:r w:rsidDel="00000000" w:rsidR="00000000" w:rsidRPr="00000000">
        <w:rPr>
          <w:rtl w:val="0"/>
        </w:rPr>
      </w:r>
    </w:p>
    <w:bookmarkStart w:colFirst="0" w:colLast="0" w:name="bookmark=id.1kmhwlk" w:id="396"/>
    <w:bookmarkEnd w:id="396"/>
    <w:bookmarkStart w:colFirst="0" w:colLast="0" w:name="bookmark=id.ywpzoz" w:id="397"/>
    <w:bookmarkEnd w:id="397"/>
    <w:bookmarkStart w:colFirst="0" w:colLast="0" w:name="bookmark=id.44m5f9d" w:id="398"/>
    <w:bookmarkEnd w:id="398"/>
    <w:bookmarkStart w:colFirst="0" w:colLast="0" w:name="bookmark=id.2jrfph6" w:id="399"/>
    <w:bookmarkEnd w:id="399"/>
    <w:p w:rsidR="00000000" w:rsidDel="00000000" w:rsidP="00000000" w:rsidRDefault="00000000" w:rsidRPr="00000000" w14:paraId="00001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Research:</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p w:rsidR="00000000" w:rsidDel="00000000" w:rsidP="00000000" w:rsidRDefault="00000000" w:rsidRPr="00000000" w14:paraId="00001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Administration for Children and Families - OCS</w:t>
        <w:br w:type="textWrapping"/>
        <w:t xml:space="preserve">Medical-Legal Partnerships Plus (+)</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8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https://www.grants.gov/web/grants/view-opportunity.html?oppId=348889</w:t>
        </w:r>
      </w:hyperlink>
      <w:r w:rsidDel="00000000" w:rsidR="00000000" w:rsidRPr="00000000">
        <w:rPr>
          <w:rtl w:val="0"/>
        </w:rPr>
      </w:r>
    </w:p>
    <w:p w:rsidR="00000000" w:rsidDel="00000000" w:rsidP="00000000" w:rsidRDefault="00000000" w:rsidRPr="00000000" w14:paraId="00001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Administration for Children and Families - ANA</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Environmental Regulatory Enhancement</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8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https://www.grants.gov/web/grants/view-opportunity.html?oppId=349763</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Administration for Children and Families - OPRE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Secondary Analyses of Child Care and Early Education Data</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8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https://www.grants.gov/web/grants/view-opportunity.html?oppId=349840</w:t>
        </w:r>
      </w:hyperlink>
      <w:r w:rsidDel="00000000" w:rsidR="00000000" w:rsidRPr="00000000">
        <w:rPr>
          <w:rtl w:val="0"/>
        </w:rPr>
      </w:r>
    </w:p>
    <w:p w:rsidR="00000000" w:rsidDel="00000000" w:rsidP="00000000" w:rsidRDefault="00000000" w:rsidRPr="00000000" w14:paraId="00001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Administration for Children and Families - OPRE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Family Self-Sufficiency Demonstration Development Continuation Awards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8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https://www.grants.gov/web/grants/view-opportunity.html?oppId=349758</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Administration for Children &amp; Families - ACYF/FYSB</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Family Violence Prevention and Services Discretionary Grants: Specialized Services to Abused Parents and their Children (Demonstration Projects)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9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https://www.grants.gov/web/grants/view-opportunity.html?oppId=349732</w:t>
        </w:r>
      </w:hyperlink>
      <w:r w:rsidDel="00000000" w:rsidR="00000000" w:rsidRPr="00000000">
        <w:rPr>
          <w:rtl w:val="0"/>
        </w:rPr>
      </w:r>
    </w:p>
    <w:p w:rsidR="00000000" w:rsidDel="00000000" w:rsidP="00000000" w:rsidRDefault="00000000" w:rsidRPr="00000000" w14:paraId="00001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1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Administration for Children &amp; Families - ACYF/FYSB</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FY 2024 Basic Center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9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https://www.grants.gov/web/grants/view-opportunity.html?oppId=349760</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Administration for Children &amp; Families - ACYF/FYSB</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FY2024 Competitive Personal Responsibility Education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9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https://www.grants.gov/web/grants/view-opportunity.html?oppId=349730</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Administration for Children &amp; Families - ACYF/FYSB</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FY 2024 Maternity Group Home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9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https://www.grants.gov/web/grants/view-opportunity.html?oppId=349759</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Administration for Children &amp; Families - ACYF/FYSB</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FY 24 Runaway and Homeless Youth Prevention Demonstration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9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https://www.grants.gov/web/grants/view-opportunity.html?oppId=349731</w:t>
        </w:r>
      </w:hyperlink>
      <w:r w:rsidDel="00000000" w:rsidR="00000000" w:rsidRPr="00000000">
        <w:rPr>
          <w:rtl w:val="0"/>
        </w:rPr>
      </w:r>
    </w:p>
    <w:p w:rsidR="00000000" w:rsidDel="00000000" w:rsidP="00000000" w:rsidRDefault="00000000" w:rsidRPr="00000000" w14:paraId="00001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Administration for Children &amp; Families - ACYF/FYSB</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FY24 Street Outreach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9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https://www.grants.gov/web/grants/view-opportunity.html?oppId=349749</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Administration for Children &amp; Families - ACYF/FYSB</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FY2024 Transitional Living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9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https://www.grants.gov/web/grants/view-opportunity.html?oppId=349754</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Administration for Children &amp; Families - ACYF/FYSB</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General Departmental Sexual Risk Avoidance Education (GDSRAE)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9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https://www.grants.gov/web/grants/view-opportunity.html?oppId=349734</w:t>
        </w:r>
      </w:hyperlink>
      <w:r w:rsidDel="00000000" w:rsidR="00000000" w:rsidRPr="00000000">
        <w:rPr>
          <w:rtl w:val="0"/>
        </w:rPr>
      </w:r>
    </w:p>
    <w:p w:rsidR="00000000" w:rsidDel="00000000" w:rsidP="00000000" w:rsidRDefault="00000000" w:rsidRPr="00000000" w14:paraId="00001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Administration for Children and Families - ORR</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Refugee Family Child Care Microenterprise Development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9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https://www.grants.gov/web/grants/view-opportunity.html?oppId=349736</w:t>
        </w:r>
      </w:hyperlink>
      <w:r w:rsidDel="00000000" w:rsidR="00000000" w:rsidRPr="00000000">
        <w:rPr>
          <w:rtl w:val="0"/>
        </w:rPr>
      </w:r>
    </w:p>
    <w:p w:rsidR="00000000" w:rsidDel="00000000" w:rsidP="00000000" w:rsidRDefault="00000000" w:rsidRPr="00000000" w14:paraId="00001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Administration for Children and Families - OPRE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Secondary Analyses of Head Start Data</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9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https://www.grants.gov/web/grants/view-opportunity.html?oppId=349744</w:t>
        </w:r>
      </w:hyperlink>
      <w:r w:rsidDel="00000000" w:rsidR="00000000" w:rsidRPr="00000000">
        <w:rPr>
          <w:rtl w:val="0"/>
        </w:rPr>
      </w:r>
    </w:p>
    <w:p w:rsidR="00000000" w:rsidDel="00000000" w:rsidP="00000000" w:rsidRDefault="00000000" w:rsidRPr="00000000" w14:paraId="00001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1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Administration for Children and Families - ANA</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Social and Economic Development Strategies -SEDS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0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https://www.grants.gov/web/grants/view-opportunity.html?oppId=349761</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Administration for Children &amp; Families - ACYF/FYSB</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Title V Competitive Sexual Risk Avoidance Education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0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https://www.grants.gov/web/grants/view-opportunity.html?oppId=349733</w:t>
        </w:r>
      </w:hyperlink>
      <w:r w:rsidDel="00000000" w:rsidR="00000000" w:rsidRPr="00000000">
        <w:rPr>
          <w:rtl w:val="0"/>
        </w:rPr>
      </w:r>
    </w:p>
    <w:p w:rsidR="00000000" w:rsidDel="00000000" w:rsidP="00000000" w:rsidRDefault="00000000" w:rsidRPr="00000000" w14:paraId="0000129E">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1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Administration for Children and Families - OPRE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Child Care Policy Research Partnerships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0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https://www.grants.gov/web/grants/view-opportunity.html?oppId=349806</w:t>
        </w:r>
      </w:hyperlink>
      <w:r w:rsidDel="00000000" w:rsidR="00000000" w:rsidRPr="00000000">
        <w:rPr>
          <w:rtl w:val="0"/>
        </w:rPr>
      </w:r>
    </w:p>
    <w:p w:rsidR="00000000" w:rsidDel="00000000" w:rsidP="00000000" w:rsidRDefault="00000000" w:rsidRPr="00000000" w14:paraId="00001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2A1">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highlight w:val="white"/>
          <w:rtl w:val="0"/>
        </w:rPr>
        <w:t xml:space="preserve">Administration for Community Living</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Field Initiated Projects Program (Development)</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03">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https://www.grants.gov/web/grants/view-opportunity.html?oppId=349380</w:t>
        </w:r>
      </w:hyperlink>
      <w:r w:rsidDel="00000000" w:rsidR="00000000" w:rsidRPr="00000000">
        <w:rPr>
          <w:rtl w:val="0"/>
        </w:rPr>
      </w:r>
    </w:p>
    <w:p w:rsidR="00000000" w:rsidDel="00000000" w:rsidP="00000000" w:rsidRDefault="00000000" w:rsidRPr="00000000" w14:paraId="000012A2">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12A3">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highlight w:val="white"/>
          <w:rtl w:val="0"/>
        </w:rPr>
        <w:t xml:space="preserve">Administration for Community Living</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Field Initiated Projects Program (Research)</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04">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https://www.grants.gov/web/grants/view-opportunity.html?oppId=349381</w:t>
        </w:r>
      </w:hyperlink>
      <w:r w:rsidDel="00000000" w:rsidR="00000000" w:rsidRPr="00000000">
        <w:rPr>
          <w:rtl w:val="0"/>
        </w:rPr>
      </w:r>
    </w:p>
    <w:p w:rsidR="00000000" w:rsidDel="00000000" w:rsidP="00000000" w:rsidRDefault="00000000" w:rsidRPr="00000000" w14:paraId="000012A4">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12A5">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highlight w:val="white"/>
          <w:rtl w:val="0"/>
        </w:rPr>
        <w:t xml:space="preserve">Administration for Community Living</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Merit Switzer Research Fellowships for Doctoral Dissertation Research</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05">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https://www.grants.gov/web/grants/view-opportunity.html?oppId=349344</w:t>
        </w:r>
      </w:hyperlink>
      <w:r w:rsidDel="00000000" w:rsidR="00000000" w:rsidRPr="00000000">
        <w:rPr>
          <w:rtl w:val="0"/>
        </w:rPr>
      </w:r>
    </w:p>
    <w:p w:rsidR="00000000" w:rsidDel="00000000" w:rsidP="00000000" w:rsidRDefault="00000000" w:rsidRPr="00000000" w14:paraId="000012A6">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12A7">
      <w:pPr>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color w:val="222222"/>
          <w:highlight w:val="white"/>
          <w:rtl w:val="0"/>
        </w:rPr>
        <w:t xml:space="preserve">Administration for Community Living</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Projects of National Significance: Achieving Economic Mobility</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Synopsis 1</w:t>
      </w:r>
      <w:r w:rsidDel="00000000" w:rsidR="00000000" w:rsidRPr="00000000">
        <w:rPr>
          <w:rFonts w:ascii="Helvetica Neue" w:cs="Helvetica Neue" w:eastAsia="Helvetica Neue" w:hAnsi="Helvetica Neue"/>
          <w:color w:val="222222"/>
          <w:rtl w:val="0"/>
        </w:rPr>
        <w:br w:type="textWrapping"/>
      </w:r>
      <w:hyperlink r:id="rId306">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https://www.grants.gov/web/grants/view-opportunity.html?oppId=349337</w:t>
        </w:r>
      </w:hyperlink>
      <w:r w:rsidDel="00000000" w:rsidR="00000000" w:rsidRPr="00000000">
        <w:rPr>
          <w:rtl w:val="0"/>
        </w:rPr>
      </w:r>
    </w:p>
    <w:p w:rsidR="00000000" w:rsidDel="00000000" w:rsidP="00000000" w:rsidRDefault="00000000" w:rsidRPr="00000000" w14:paraId="000012A8">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12A9">
      <w:pPr>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color w:val="222222"/>
          <w:highlight w:val="white"/>
          <w:rtl w:val="0"/>
        </w:rPr>
        <w:t xml:space="preserve">Administration for Community Living</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Projects of National Significance: Empowering Individuals</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07">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https://www.grants.gov/web/grants/view-opportunity.html?oppId=349449</w:t>
        </w:r>
      </w:hyperlink>
      <w:r w:rsidDel="00000000" w:rsidR="00000000" w:rsidRPr="00000000">
        <w:rPr>
          <w:rFonts w:ascii="Helvetica Neue" w:cs="Helvetica Neue" w:eastAsia="Helvetica Neue" w:hAnsi="Helvetica Neue"/>
          <w:color w:val="222222"/>
          <w:rtl w:val="0"/>
        </w:rPr>
        <w:br w:type="textWrapping"/>
        <w:br w:type="textWrapping"/>
      </w:r>
      <w:r w:rsidDel="00000000" w:rsidR="00000000" w:rsidRPr="00000000">
        <w:rPr>
          <w:rFonts w:ascii="Helvetica Neue" w:cs="Helvetica Neue" w:eastAsia="Helvetica Neue" w:hAnsi="Helvetica Neue"/>
          <w:color w:val="222222"/>
          <w:highlight w:val="white"/>
          <w:rtl w:val="0"/>
        </w:rPr>
        <w:t xml:space="preserve">Administration for Community Living</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Projects of National Significance: Health Equity</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08">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https://www.grants.gov/web/grants/view-opportunity.html?oppId=349338</w:t>
        </w:r>
      </w:hyperlink>
      <w:r w:rsidDel="00000000" w:rsidR="00000000" w:rsidRPr="00000000">
        <w:rPr>
          <w:rtl w:val="0"/>
        </w:rPr>
      </w:r>
    </w:p>
    <w:p w:rsidR="00000000" w:rsidDel="00000000" w:rsidP="00000000" w:rsidRDefault="00000000" w:rsidRPr="00000000" w14:paraId="000012AA">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12AB">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highlight w:val="white"/>
          <w:rtl w:val="0"/>
        </w:rPr>
        <w:t xml:space="preserve">Administration for Community Living</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Small Business Innovation Research (SBIR) program, Phase I</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09">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https://www.grants.gov/web/grants/view-opportunity.html?oppId=349378</w:t>
        </w:r>
      </w:hyperlink>
      <w:r w:rsidDel="00000000" w:rsidR="00000000" w:rsidRPr="00000000">
        <w:rPr>
          <w:rtl w:val="0"/>
        </w:rPr>
      </w:r>
    </w:p>
    <w:p w:rsidR="00000000" w:rsidDel="00000000" w:rsidP="00000000" w:rsidRDefault="00000000" w:rsidRPr="00000000" w14:paraId="000012AC">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12AD">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highlight w:val="white"/>
          <w:rtl w:val="0"/>
        </w:rPr>
        <w:t xml:space="preserve">Administration for Community Living</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Switzer Research Fellowships Program</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10">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https://www.grants.gov/web/grants/view-opportunity.html?oppId=349384</w:t>
        </w:r>
      </w:hyperlink>
      <w:r w:rsidDel="00000000" w:rsidR="00000000" w:rsidRPr="00000000">
        <w:rPr>
          <w:rtl w:val="0"/>
        </w:rPr>
      </w:r>
    </w:p>
    <w:p w:rsidR="00000000" w:rsidDel="00000000" w:rsidP="00000000" w:rsidRDefault="00000000" w:rsidRPr="00000000" w14:paraId="000012AE">
      <w:pPr>
        <w:rPr>
          <w:rFonts w:ascii="Helvetica Neue" w:cs="Helvetica Neue" w:eastAsia="Helvetica Neue" w:hAnsi="Helvetica Neue"/>
          <w:b w:val="1"/>
          <w:color w:val="222222"/>
          <w:highlight w:val="white"/>
        </w:rPr>
      </w:pPr>
      <w:r w:rsidDel="00000000" w:rsidR="00000000" w:rsidRPr="00000000">
        <w:rPr>
          <w:rtl w:val="0"/>
        </w:rPr>
      </w:r>
    </w:p>
    <w:p w:rsidR="00000000" w:rsidDel="00000000" w:rsidP="00000000" w:rsidRDefault="00000000" w:rsidRPr="00000000" w14:paraId="00001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Administration for Children and Families - ORR</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Support for Trauma-Affected Refugees (STAR)</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1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https://www.grants.gov/web/grants/view-opportunity.html?oppId=346233</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Administration for Community Living</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Elder Justice Innovation Grants FY2024</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1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https://www.grants.gov/web/grants/view-opportunity.html?oppId=349712</w:t>
        </w:r>
      </w:hyperlink>
      <w:r w:rsidDel="00000000" w:rsidR="00000000" w:rsidRPr="00000000">
        <w:rPr>
          <w:rtl w:val="0"/>
        </w:rPr>
      </w:r>
    </w:p>
    <w:p w:rsidR="00000000" w:rsidDel="00000000" w:rsidP="00000000" w:rsidRDefault="00000000" w:rsidRPr="00000000" w14:paraId="00001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Administration for Community Living</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Pension Counseling &amp; Information Projects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1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https://www.grants.gov/web/grants/view-opportunity.html?oppId=349713</w:t>
        </w:r>
      </w:hyperlink>
      <w:r w:rsidDel="00000000" w:rsidR="00000000" w:rsidRPr="00000000">
        <w:rPr>
          <w:rtl w:val="0"/>
        </w:rPr>
      </w:r>
    </w:p>
    <w:p w:rsidR="00000000" w:rsidDel="00000000" w:rsidP="00000000" w:rsidRDefault="00000000" w:rsidRPr="00000000" w14:paraId="00001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ARPA-H Open Office BAA</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1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https://www.grants.gov/web/grants/view-opportunity.html?oppId=348520</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ARPAH -- Advanced Research Projects Agency for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NITRO OA Model Symposium</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1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https://www.grants.gov/web/grants/view-opportunity.html?oppId=349568</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Centers for Disease Control - NCCDPHP</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Supporting Young Breast Cancer Survivors, Metastatic Breast Cancer Patients, and their Families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1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https://www.grants.gov/web/grants/view-opportunity.html?oppId=349817</w:t>
        </w:r>
      </w:hyperlink>
      <w:r w:rsidDel="00000000" w:rsidR="00000000" w:rsidRPr="00000000">
        <w:rPr>
          <w:rtl w:val="0"/>
        </w:rPr>
      </w:r>
    </w:p>
    <w:p w:rsidR="00000000" w:rsidDel="00000000" w:rsidP="00000000" w:rsidRDefault="00000000" w:rsidRPr="00000000" w14:paraId="00001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Centers for Disease Control - NCCDPHP</w:t>
        <w:br w:type="textWrapping"/>
        <w:t xml:space="preserve">Paul Coverdell National Stroke Program</w:t>
        <w:br w:type="textWrapping"/>
        <w:t xml:space="preserve">Forecast 1</w:t>
        <w:br w:type="textWrapping"/>
      </w:r>
      <w:hyperlink r:id="rId317">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https://www.grants.gov/web/grants/view-opportunity.html?oppId=349789</w:t>
        </w:r>
      </w:hyperlink>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br w:type="textWrapping"/>
        <w:br w:type="textWrapping"/>
        <w:t xml:space="preserve">Centers for Disease Control - NCCDPHP</w:t>
        <w:br w:type="textWrapping"/>
        <w:t xml:space="preserve">A Cultural Approach to Good Health and Wellness in Indian Country (GHWIC)</w:t>
        <w:br w:type="textWrapping"/>
        <w:t xml:space="preserve">Forecast 1</w:t>
        <w:br w:type="textWrapping"/>
      </w:r>
      <w:hyperlink r:id="rId318">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https://www.grants.gov/web/grants/view-opportunity.html?oppId=349788</w:t>
        </w:r>
      </w:hyperlink>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br w:type="textWrapping"/>
      </w:r>
    </w:p>
    <w:p w:rsidR="00000000" w:rsidDel="00000000" w:rsidP="00000000" w:rsidRDefault="00000000" w:rsidRPr="00000000" w14:paraId="00001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Centers for Disease Control - NCCDPHP</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Enhancing Reviews and Surveillance to Eliminate Maternal Mortality</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1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https://www.grants.gov/web/grants/view-opportunity.html?oppId=349738</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Centers for Disease Control - NCCDPHP</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Expanding the National Approach to Chronic Disease Education and Awareness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2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https://www.grants.gov/web/grants/view-opportunity.html?oppId=349767</w:t>
        </w:r>
      </w:hyperlink>
      <w:r w:rsidDel="00000000" w:rsidR="00000000" w:rsidRPr="00000000">
        <w:rPr>
          <w:rtl w:val="0"/>
        </w:rPr>
      </w:r>
    </w:p>
    <w:p w:rsidR="00000000" w:rsidDel="00000000" w:rsidP="00000000" w:rsidRDefault="00000000" w:rsidRPr="00000000" w14:paraId="00001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Centers for Disease Control - CGH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Strengthening immunization program implementation in sub-national consequential geographies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2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https://www.grants.gov/web/grants/view-opportunity.html?oppId=349739</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Centers for Disease Control and Prevention - ERA</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Identify and Evaluate Potential Risk Factors for Amyotrophic Lateral Sclerosis (ALS)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2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https://www.grants.gov/web/grants/view-opportunity.html?oppId=347167</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Centers for Disease Control - NCCDPHP</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State Promotion of Strategies to Advance Oral Health Equity</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2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https://www.grants.gov/web/grants/view-opportunity.html?oppId=349661</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Centers for Disease Control - NCIPC</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Drug-Free Communities (DFC) Support Program-Competing Continuation (Year 6)</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2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https://www.grants.gov/web/grants/view-opportunity.html?oppId=349585</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Centers for Disease Control - NCIPC</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Drug-Free Communities (DFC) Support Program - NEW (Year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2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https://www.grants.gov/web/grants/view-opportunity.html?oppId=349584</w:t>
        </w:r>
      </w:hyperlink>
      <w:r w:rsidDel="00000000" w:rsidR="00000000" w:rsidRPr="00000000">
        <w:rPr>
          <w:rtl w:val="0"/>
        </w:rPr>
      </w:r>
    </w:p>
    <w:p w:rsidR="00000000" w:rsidDel="00000000" w:rsidP="00000000" w:rsidRDefault="00000000" w:rsidRPr="00000000" w14:paraId="00001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1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Centers for Disease Control - NCCDPHP</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Behavioral Risk Factor Surveillance System (BRFSS): Impact on Population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2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https://www.grants.gov/web/grants/view-opportunity.html?oppId=349236</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Centers for Disease Control - NCHHSTP</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Support and Scale Up of HIV Prevention Services in Sexual Health Clinics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2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https://www.grants.gov/web/grants/view-opportunity.html?oppId=349237</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Centers for Medicare &amp; Medicaid Services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Cooperative Agreement to Support Navigators in Federally-facilitated Exchanges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2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https://www.grants.gov/web/grants/view-opportunity.html?oppId=349642</w:t>
        </w:r>
      </w:hyperlink>
      <w:r w:rsidDel="00000000" w:rsidR="00000000" w:rsidRPr="00000000">
        <w:rPr>
          <w:rtl w:val="0"/>
        </w:rPr>
      </w:r>
    </w:p>
    <w:p w:rsidR="00000000" w:rsidDel="00000000" w:rsidP="00000000" w:rsidRDefault="00000000" w:rsidRPr="00000000" w14:paraId="00001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2C4">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highlight w:val="white"/>
          <w:rtl w:val="0"/>
        </w:rPr>
        <w:t xml:space="preserve">Health Resources and Services Administration</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Autism and Epilepsy Transition Demonstration Program</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29">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https://www.grants.gov/web/grants/view-opportunity.html?oppId=349426</w:t>
        </w:r>
      </w:hyperlink>
      <w:r w:rsidDel="00000000" w:rsidR="00000000" w:rsidRPr="00000000">
        <w:rPr>
          <w:rtl w:val="0"/>
        </w:rPr>
      </w:r>
    </w:p>
    <w:p w:rsidR="00000000" w:rsidDel="00000000" w:rsidP="00000000" w:rsidRDefault="00000000" w:rsidRPr="00000000" w14:paraId="000012C5">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12C6">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highlight w:val="white"/>
          <w:rtl w:val="0"/>
        </w:rPr>
        <w:t xml:space="preserve">Health Resources and Services Administration</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Cooperative Newborn Screening System Priorities Program (Co-Propel)</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30">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https://www.grants.gov/web/grants/view-opportunity.html?oppId=349438</w:t>
        </w:r>
      </w:hyperlink>
      <w:r w:rsidDel="00000000" w:rsidR="00000000" w:rsidRPr="00000000">
        <w:rPr>
          <w:rtl w:val="0"/>
        </w:rPr>
      </w:r>
    </w:p>
    <w:p w:rsidR="00000000" w:rsidDel="00000000" w:rsidP="00000000" w:rsidRDefault="00000000" w:rsidRPr="00000000" w14:paraId="000012C7">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12C8">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highlight w:val="white"/>
          <w:rtl w:val="0"/>
        </w:rPr>
        <w:t xml:space="preserve">Health Resources and Services Administration</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Early Hearing Detection and Intervention (EHDI) State/Territory Program</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31">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https://www.grants.gov/web/grants/view-opportunity.html?oppId=349418</w:t>
        </w:r>
      </w:hyperlink>
      <w:r w:rsidDel="00000000" w:rsidR="00000000" w:rsidRPr="00000000">
        <w:rPr>
          <w:rtl w:val="0"/>
        </w:rPr>
      </w:r>
    </w:p>
    <w:p w:rsidR="00000000" w:rsidDel="00000000" w:rsidP="00000000" w:rsidRDefault="00000000" w:rsidRPr="00000000" w14:paraId="000012C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12CA">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highlight w:val="white"/>
          <w:rtl w:val="0"/>
        </w:rPr>
        <w:t xml:space="preserve">Health Resources and Services Administration</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Health Care Workforce Innovation Program</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32">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https://www.grants.gov/web/grants/view-opportunity.html?oppId=349377</w:t>
        </w:r>
      </w:hyperlink>
      <w:r w:rsidDel="00000000" w:rsidR="00000000" w:rsidRPr="00000000">
        <w:rPr>
          <w:rtl w:val="0"/>
        </w:rPr>
      </w:r>
    </w:p>
    <w:p w:rsidR="00000000" w:rsidDel="00000000" w:rsidP="00000000" w:rsidRDefault="00000000" w:rsidRPr="00000000" w14:paraId="000012CB">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12C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highlight w:val="white"/>
          <w:rtl w:val="0"/>
        </w:rPr>
        <w:t xml:space="preserve">Health Resources and Services Administration</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Maternal and Child Health - Improving Oral Health Integration (MCH-IOHI) Demonstration Projects</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33">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https://www.grants.gov/web/grants/view-opportunity.html?oppId=349423</w:t>
        </w:r>
      </w:hyperlink>
      <w:r w:rsidDel="00000000" w:rsidR="00000000" w:rsidRPr="00000000">
        <w:rPr>
          <w:rtl w:val="0"/>
        </w:rPr>
      </w:r>
    </w:p>
    <w:p w:rsidR="00000000" w:rsidDel="00000000" w:rsidP="00000000" w:rsidRDefault="00000000" w:rsidRPr="00000000" w14:paraId="000012CD">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12CE">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Health Resources and Services Administration</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Maternal and Child Health Policy Innovation Program (PIP)</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34">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https://www.grants.gov/web/grants/view-opportunity.html?oppId=349421</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12CF">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highlight w:val="white"/>
          <w:rtl w:val="0"/>
        </w:rPr>
        <w:t xml:space="preserve">Health Resources and Services Administration</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Maternal, Infant, and Early Childhood Home Visiting Program – Base and Matching Grants</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35">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https://www.grants.gov/web/grants/view-opportunity.html?oppId=349432</w:t>
        </w:r>
      </w:hyperlink>
      <w:r w:rsidDel="00000000" w:rsidR="00000000" w:rsidRPr="00000000">
        <w:rPr>
          <w:rtl w:val="0"/>
        </w:rPr>
      </w:r>
    </w:p>
    <w:p w:rsidR="00000000" w:rsidDel="00000000" w:rsidP="00000000" w:rsidRDefault="00000000" w:rsidRPr="00000000" w14:paraId="000012D0">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Health Resources and Services Administration</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Medicare Rural Hospital Flexibility Program</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36">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https://www.grants.gov/web/grants/view-opportunity.html?oppId=349397</w:t>
        </w:r>
      </w:hyperlink>
      <w:r w:rsidDel="00000000" w:rsidR="00000000" w:rsidRPr="00000000">
        <w:rPr>
          <w:rFonts w:ascii="Helvetica Neue" w:cs="Helvetica Neue" w:eastAsia="Helvetica Neue" w:hAnsi="Helvetica Neue"/>
          <w:color w:val="222222"/>
          <w:rtl w:val="0"/>
        </w:rPr>
        <w:br w:type="textWrapping"/>
        <w:br w:type="textWrapping"/>
      </w:r>
      <w:r w:rsidDel="00000000" w:rsidR="00000000" w:rsidRPr="00000000">
        <w:rPr>
          <w:rFonts w:ascii="Helvetica Neue" w:cs="Helvetica Neue" w:eastAsia="Helvetica Neue" w:hAnsi="Helvetica Neue"/>
          <w:color w:val="222222"/>
          <w:highlight w:val="white"/>
          <w:rtl w:val="0"/>
        </w:rPr>
        <w:t xml:space="preserve">Health Resources and Services Administration</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Medicare Rural Hospital Flexibility Program – Emergency Medical Services Supplement</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37">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https://www.grants.gov/web/grants/view-opportunity.html?oppId=349405</w:t>
        </w:r>
      </w:hyperlink>
      <w:r w:rsidDel="00000000" w:rsidR="00000000" w:rsidRPr="00000000">
        <w:rPr>
          <w:rtl w:val="0"/>
        </w:rPr>
      </w:r>
    </w:p>
    <w:p w:rsidR="00000000" w:rsidDel="00000000" w:rsidP="00000000" w:rsidRDefault="00000000" w:rsidRPr="00000000" w14:paraId="000012D1">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12D2">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highlight w:val="white"/>
          <w:rtl w:val="0"/>
        </w:rPr>
        <w:t xml:space="preserve">Health Resources and Services Administration</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Poison Control Centers Program</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38">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https://www.grants.gov/web/grants/view-opportunity.html?oppId=349428</w:t>
        </w:r>
      </w:hyperlink>
      <w:r w:rsidDel="00000000" w:rsidR="00000000" w:rsidRPr="00000000">
        <w:rPr>
          <w:rtl w:val="0"/>
        </w:rPr>
      </w:r>
    </w:p>
    <w:p w:rsidR="00000000" w:rsidDel="00000000" w:rsidP="00000000" w:rsidRDefault="00000000" w:rsidRPr="00000000" w14:paraId="000012D3">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12D4">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highlight w:val="white"/>
          <w:rtl w:val="0"/>
        </w:rPr>
        <w:t xml:space="preserve">Health Resources and Services Administration</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Radiation Exposure Screening and Education Program</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39">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https://www.grants.gov/web/grants/view-opportunity.html?oppId=349407</w:t>
        </w:r>
      </w:hyperlink>
      <w:r w:rsidDel="00000000" w:rsidR="00000000" w:rsidRPr="00000000">
        <w:rPr>
          <w:rtl w:val="0"/>
        </w:rPr>
      </w:r>
    </w:p>
    <w:p w:rsidR="00000000" w:rsidDel="00000000" w:rsidP="00000000" w:rsidRDefault="00000000" w:rsidRPr="00000000" w14:paraId="000012D5">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12D6">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highlight w:val="white"/>
          <w:rtl w:val="0"/>
        </w:rPr>
        <w:t xml:space="preserve">Health Resources and Services Administration</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Rural Communities Opioid Response Program-Psychostimulant Support</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40">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https://www.grants.gov/web/grants/view-opportunity.html?oppId=349408</w:t>
        </w:r>
      </w:hyperlink>
      <w:r w:rsidDel="00000000" w:rsidR="00000000" w:rsidRPr="00000000">
        <w:rPr>
          <w:rtl w:val="0"/>
        </w:rPr>
      </w:r>
    </w:p>
    <w:p w:rsidR="00000000" w:rsidDel="00000000" w:rsidP="00000000" w:rsidRDefault="00000000" w:rsidRPr="00000000" w14:paraId="000012D7">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12D8">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highlight w:val="white"/>
          <w:rtl w:val="0"/>
        </w:rPr>
        <w:t xml:space="preserve">Health Resources and Services Administration</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Rural Health Clinic Behavioral Health Care Program</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41">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https://www.grants.gov/web/grants/view-opportunity.html?oppId=349415</w:t>
        </w:r>
      </w:hyperlink>
      <w:r w:rsidDel="00000000" w:rsidR="00000000" w:rsidRPr="00000000">
        <w:rPr>
          <w:rtl w:val="0"/>
        </w:rPr>
      </w:r>
    </w:p>
    <w:p w:rsidR="00000000" w:rsidDel="00000000" w:rsidP="00000000" w:rsidRDefault="00000000" w:rsidRPr="00000000" w14:paraId="000012D9">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12DA">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highlight w:val="white"/>
          <w:rtl w:val="0"/>
        </w:rPr>
        <w:t xml:space="preserve">Health Resources and Services Administration</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Rural Health Network Development Planning Program</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42">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https://www.grants.gov/web/grants/view-opportunity.html?oppId=349406</w:t>
        </w:r>
      </w:hyperlink>
      <w:r w:rsidDel="00000000" w:rsidR="00000000" w:rsidRPr="00000000">
        <w:rPr>
          <w:rtl w:val="0"/>
        </w:rPr>
      </w:r>
    </w:p>
    <w:p w:rsidR="00000000" w:rsidDel="00000000" w:rsidP="00000000" w:rsidRDefault="00000000" w:rsidRPr="00000000" w14:paraId="000012DB">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12DC">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highlight w:val="white"/>
          <w:rtl w:val="0"/>
        </w:rPr>
        <w:t xml:space="preserve">Health Resources and Services Administration</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Rural Health Research Center Program</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43">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https://www.grants.gov/web/grants/view-opportunity.html?oppId=349401</w:t>
        </w:r>
      </w:hyperlink>
      <w:r w:rsidDel="00000000" w:rsidR="00000000" w:rsidRPr="00000000">
        <w:rPr>
          <w:rtl w:val="0"/>
        </w:rPr>
      </w:r>
    </w:p>
    <w:p w:rsidR="00000000" w:rsidDel="00000000" w:rsidP="00000000" w:rsidRDefault="00000000" w:rsidRPr="00000000" w14:paraId="000012DD">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12DE">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highlight w:val="white"/>
          <w:rtl w:val="0"/>
        </w:rPr>
        <w:t xml:space="preserve">Health Resources and Services Administration</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Rural Residency Planning and Development Program</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44">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https://www.grants.gov/web/grants/view-opportunity.html?oppId=349410</w:t>
        </w:r>
      </w:hyperlink>
      <w:r w:rsidDel="00000000" w:rsidR="00000000" w:rsidRPr="00000000">
        <w:rPr>
          <w:rtl w:val="0"/>
        </w:rPr>
      </w:r>
    </w:p>
    <w:p w:rsidR="00000000" w:rsidDel="00000000" w:rsidP="00000000" w:rsidRDefault="00000000" w:rsidRPr="00000000" w14:paraId="000012D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2E0">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Health Resources and Services Administration</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Rural Substance Use Disorder Impact Program</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45">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https://www.grants.gov/web/grants/view-opportunity.html?oppId=349409</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12E1">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highlight w:val="white"/>
          <w:rtl w:val="0"/>
        </w:rPr>
        <w:t xml:space="preserve">Health Resources and Services Administration</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State Maternal Health Innovation</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r w:rsidDel="00000000" w:rsidR="00000000" w:rsidRPr="00000000">
        <w:rPr>
          <w:rFonts w:ascii="Helvetica Neue" w:cs="Helvetica Neue" w:eastAsia="Helvetica Neue" w:hAnsi="Helvetica Neue"/>
          <w:color w:val="222222"/>
          <w:rtl w:val="0"/>
        </w:rPr>
        <w:br w:type="textWrapping"/>
      </w:r>
      <w:hyperlink r:id="rId346">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https://www.grants.gov/web/grants/view-opportunity.html?oppId=349430</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1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Health Resources and Services Administration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Early Hearing Detection and Intervention State/Territory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4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https://www.grants.gov/web/grants/view-opportunity.html?oppId=349418</w:t>
        </w:r>
      </w:hyperlink>
      <w:r w:rsidDel="00000000" w:rsidR="00000000" w:rsidRPr="00000000">
        <w:rPr>
          <w:rtl w:val="0"/>
        </w:rPr>
      </w:r>
    </w:p>
    <w:p w:rsidR="00000000" w:rsidDel="00000000" w:rsidP="00000000" w:rsidRDefault="00000000" w:rsidRPr="00000000" w14:paraId="00001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Health Resources and Services Administration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Teaching Health Center Graduate Medical Education (THCGME)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4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https://www.grants.gov/web/grants/view-opportunity.html?oppId=349139</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1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Assay development and screening for discovery of chemical probes, drugs or immunomodulators (R01 Clinical Trial Not Allowed)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4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https://www.grants.gov/web/grants/view-opportunity.html?oppId=349827</w:t>
        </w:r>
      </w:hyperlink>
      <w:r w:rsidDel="00000000" w:rsidR="00000000" w:rsidRPr="00000000">
        <w:rPr>
          <w:rtl w:val="0"/>
        </w:rPr>
      </w:r>
    </w:p>
    <w:p w:rsidR="00000000" w:rsidDel="00000000" w:rsidP="00000000" w:rsidRDefault="00000000" w:rsidRPr="00000000" w14:paraId="00001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Community-Engaged Health Equity Research in Neuroscience Initiative (R01 CT Not Allowed)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5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https://www.grants.gov/web/grants/view-opportunity.html?oppId=349830</w:t>
        </w:r>
      </w:hyperlink>
      <w:r w:rsidDel="00000000" w:rsidR="00000000" w:rsidRPr="00000000">
        <w:rPr>
          <w:rtl w:val="0"/>
        </w:rPr>
      </w:r>
    </w:p>
    <w:p w:rsidR="00000000" w:rsidDel="00000000" w:rsidP="00000000" w:rsidRDefault="00000000" w:rsidRPr="00000000" w14:paraId="00001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1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Community-Engaged Health Equity Research in Neuroscience Initiative (R34 CT Not Allowed)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5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https://www.grants.gov/web/grants/view-opportunity.html?oppId=349845</w:t>
        </w:r>
      </w:hyperlink>
      <w:r w:rsidDel="00000000" w:rsidR="00000000" w:rsidRPr="00000000">
        <w:rPr>
          <w:rtl w:val="0"/>
        </w:rPr>
      </w:r>
    </w:p>
    <w:p w:rsidR="00000000" w:rsidDel="00000000" w:rsidP="00000000" w:rsidRDefault="00000000" w:rsidRPr="00000000" w14:paraId="00001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Neural and Non-Neural Mechanisms Underlying Gait as a Preclinical Marker for Alzheimers Disease and Alzheimers Disease-Related Dementias (R01 Clinical Trial Optional)</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5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https://www.grants.gov/web/grants/view-opportunity.html?oppId=349848</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NIH Brain Development Cohorts (NBDC) Biospecimen Access (X01 Clinical Trial Not Allowed)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5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https://www.grants.gov/web/grants/view-opportunity.html?oppId=349847</w:t>
        </w:r>
      </w:hyperlink>
      <w:r w:rsidDel="00000000" w:rsidR="00000000" w:rsidRPr="00000000">
        <w:rPr>
          <w:rtl w:val="0"/>
        </w:rPr>
      </w:r>
    </w:p>
    <w:p w:rsidR="00000000" w:rsidDel="00000000" w:rsidP="00000000" w:rsidRDefault="00000000" w:rsidRPr="00000000" w14:paraId="00001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Understanding Expectancies in Cancer Symptom Management (R01 Clinical Trial Required)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5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https://www.grants.gov/web/grants/view-opportunity.html?oppId=349832</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Academic-Industrial Partnerships (AIP) to Translate and Validate In Vivo Imaging Systems (R01 Clinical Trial Optional)</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5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https://www.grants.gov/web/grants/view-opportunity.html?oppId=349801</w:t>
        </w:r>
      </w:hyperlink>
      <w:r w:rsidDel="00000000" w:rsidR="00000000" w:rsidRPr="00000000">
        <w:rPr>
          <w:rtl w:val="0"/>
        </w:rPr>
      </w:r>
    </w:p>
    <w:p w:rsidR="00000000" w:rsidDel="00000000" w:rsidP="00000000" w:rsidRDefault="00000000" w:rsidRPr="00000000" w14:paraId="00001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Alcohol Health Services Research (R01 Clinical Trial Optional)</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5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https://www.grants.gov/web/grants/view-opportunity.html?oppId=349812</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Alcohol Health Services Research (R34 Clinical Trial Optional)</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5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https://www.grants.gov/web/grants/view-opportunity.html?oppId=349813</w:t>
        </w:r>
      </w:hyperlink>
      <w:r w:rsidDel="00000000" w:rsidR="00000000" w:rsidRPr="00000000">
        <w:rPr>
          <w:rtl w:val="0"/>
        </w:rPr>
      </w:r>
    </w:p>
    <w:p w:rsidR="00000000" w:rsidDel="00000000" w:rsidP="00000000" w:rsidRDefault="00000000" w:rsidRPr="00000000" w14:paraId="00001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Alcohol Treatment, Pharmacotherapy, and Recovery Research (R34 Clinical Trial required)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5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https://www.grants.gov/web/grants/view-opportunity.html?oppId=349810</w:t>
        </w:r>
      </w:hyperlink>
      <w:r w:rsidDel="00000000" w:rsidR="00000000" w:rsidRPr="00000000">
        <w:rPr>
          <w:rtl w:val="0"/>
        </w:rPr>
      </w:r>
    </w:p>
    <w:p w:rsidR="00000000" w:rsidDel="00000000" w:rsidP="00000000" w:rsidRDefault="00000000" w:rsidRPr="00000000" w14:paraId="00001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Alcohol Treatment, Pharmacotherapy, and Recovery Research (R01 Clinical Trial Required)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5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https://www.grants.gov/web/grants/view-opportunity.html?oppId=349811</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Elucidating Variability of Physiologic and Functional Responses to Exercise Training in Older Adults (R01 Clinical Trial Required)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6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https://www.grants.gov/web/grants/view-opportunity.html?oppId=349809</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2F1">
      <w:pPr>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color w:val="222222"/>
          <w:highlight w:val="white"/>
          <w:rtl w:val="0"/>
        </w:rPr>
        <w:t xml:space="preserve">National Institutes of Health</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Personal Health Informatics for Delivering Actionable Insights to Individuals (R01 Clinical Trial Optional)</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Synopsis 1</w:t>
      </w:r>
      <w:r w:rsidDel="00000000" w:rsidR="00000000" w:rsidRPr="00000000">
        <w:rPr>
          <w:rFonts w:ascii="Helvetica Neue" w:cs="Helvetica Neue" w:eastAsia="Helvetica Neue" w:hAnsi="Helvetica Neue"/>
          <w:color w:val="222222"/>
          <w:rtl w:val="0"/>
        </w:rPr>
        <w:br w:type="textWrapping"/>
      </w:r>
      <w:hyperlink r:id="rId361">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https://www.grants.gov/web/grants/view-opportunity.html?oppId=349807</w:t>
        </w:r>
      </w:hyperlink>
      <w:r w:rsidDel="00000000" w:rsidR="00000000" w:rsidRPr="00000000">
        <w:rPr>
          <w:rtl w:val="0"/>
        </w:rPr>
      </w:r>
    </w:p>
    <w:p w:rsidR="00000000" w:rsidDel="00000000" w:rsidP="00000000" w:rsidRDefault="00000000" w:rsidRPr="00000000" w14:paraId="000012F2">
      <w:pPr>
        <w:rPr>
          <w:rFonts w:ascii="Helvetica Neue" w:cs="Helvetica Neue" w:eastAsia="Helvetica Neue" w:hAnsi="Helvetica Neue"/>
          <w:color w:val="1155cc"/>
          <w:highlight w:val="white"/>
          <w:u w:val="single"/>
        </w:rPr>
      </w:pPr>
      <w:r w:rsidDel="00000000" w:rsidR="00000000" w:rsidRPr="00000000">
        <w:rPr>
          <w:rtl w:val="0"/>
        </w:rPr>
      </w:r>
    </w:p>
    <w:p w:rsidR="00000000" w:rsidDel="00000000" w:rsidP="00000000" w:rsidRDefault="00000000" w:rsidRPr="00000000" w14:paraId="000012F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National Institutes of Health</w:t>
        <w:br w:type="textWrapping"/>
        <w:t xml:space="preserve">Feasibility Trials of the NIH Music-based Interventions Toolkit for Brain Disorders of Aging (R34 Clinical Trial Required)</w:t>
        <w:br w:type="textWrapping"/>
        <w:t xml:space="preserve">Synopsis 1</w:t>
        <w:br w:type="textWrapping"/>
      </w:r>
      <w:hyperlink r:id="rId362">
        <w:r w:rsidDel="00000000" w:rsidR="00000000" w:rsidRPr="00000000">
          <w:rPr>
            <w:rFonts w:ascii="Helvetica Neue" w:cs="Helvetica Neue" w:eastAsia="Helvetica Neue" w:hAnsi="Helvetica Neue"/>
            <w:color w:val="0000ff"/>
            <w:u w:val="single"/>
            <w:rtl w:val="0"/>
          </w:rPr>
          <w:t xml:space="preserve">https://www.grants.gov/web/grants/view-opportunity.html?oppId=349781</w:t>
        </w:r>
      </w:hyperlink>
      <w:r w:rsidDel="00000000" w:rsidR="00000000" w:rsidRPr="00000000">
        <w:rPr>
          <w:rFonts w:ascii="Helvetica Neue" w:cs="Helvetica Neue" w:eastAsia="Helvetica Neue" w:hAnsi="Helvetica Neue"/>
          <w:rtl w:val="0"/>
        </w:rPr>
        <w:br w:type="textWrapping"/>
      </w:r>
    </w:p>
    <w:p w:rsidR="00000000" w:rsidDel="00000000" w:rsidP="00000000" w:rsidRDefault="00000000" w:rsidRPr="00000000" w14:paraId="00001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Accelerating Medicines Partnership Schizophrenia (AMP SCZ): Clinical High Risk for Psychosis Clinical Trial Network (U01 Clinical Trial Required)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6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https://www.grants.gov/web/grants/view-opportunity.html?oppId=349226</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Limited Competition: Centers of Biomedical Research Excellence (COBRE) (Phase 3) - Transitional Centers (P30 Clinical Trial Optional)</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6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https://www.grants.gov/web/grants/view-opportunity.html?oppId=349206</w:t>
        </w:r>
      </w:hyperlink>
      <w:r w:rsidDel="00000000" w:rsidR="00000000" w:rsidRPr="00000000">
        <w:rPr>
          <w:rtl w:val="0"/>
        </w:rPr>
      </w:r>
    </w:p>
    <w:p w:rsidR="00000000" w:rsidDel="00000000" w:rsidP="00000000" w:rsidRDefault="00000000" w:rsidRPr="00000000" w14:paraId="00001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1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Centers for Biomedical Imaging and Bioengineering (NCBIB) (P41 Clinical Trials Optional)</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6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https://www.grants.gov/web/grants/view-opportunity.html?oppId=349618</w:t>
        </w:r>
      </w:hyperlink>
      <w:r w:rsidDel="00000000" w:rsidR="00000000" w:rsidRPr="00000000">
        <w:rPr>
          <w:rtl w:val="0"/>
        </w:rPr>
      </w:r>
    </w:p>
    <w:p w:rsidR="00000000" w:rsidDel="00000000" w:rsidP="00000000" w:rsidRDefault="00000000" w:rsidRPr="00000000" w14:paraId="00001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1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Limited Competition for the Continuation of Cure Glomerulonephropathy (CureGN) Participating Clinical Centers (U01 Clinical Trial Not Allowed)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6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https://www.grants.gov/web/grants/view-opportunity.html?oppId=349291</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Molecular Atlas of Lung Development Program (LungMAP) Phase 3 - Research Centers (U01 Clinical Trial Not Allowed)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6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https://www.grants.gov/web/grants/view-opportunity.html?oppId=349292</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Partnerships With Common Fund Data Ecosystem Resources (U24 Clinical Trial not Allowed)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6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https://www.grants.gov/web/grants/view-opportunity.html?oppId=349204</w:t>
        </w:r>
      </w:hyperlink>
      <w:r w:rsidDel="00000000" w:rsidR="00000000" w:rsidRPr="00000000">
        <w:rPr>
          <w:rtl w:val="0"/>
        </w:rPr>
      </w:r>
    </w:p>
    <w:p w:rsidR="00000000" w:rsidDel="00000000" w:rsidP="00000000" w:rsidRDefault="00000000" w:rsidRPr="00000000" w14:paraId="00001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PHS 2023-2 Omnibus Solicitation of the NIH for Small Business Technology Transfer Grant Applications (Parent STTR [R41/R42] Clinical Trial Not Allowed)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6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https://www.grants.gov/web/grants/view-opportunity.html?oppId=349224</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PHS 2023-2 Omnibus Solicitation of the NIH for Small Business Technology Transfer Grant Applications (Parent STTR [R41/R42] Clinical Trial Required)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7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https://www.grants.gov/web/grants/view-opportunity.html?oppId=349225</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PHS 2023-2 Omnibus Solicitation of the NIH and CDC for Small Business Innovation Research Grant Applications (Parent SBIR [R43/R44] Clinical Trial Required)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7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https://www.grants.gov/web/grants/view-opportunity.html?oppId=349222</w:t>
        </w:r>
      </w:hyperlink>
      <w:r w:rsidDel="00000000" w:rsidR="00000000" w:rsidRPr="00000000">
        <w:rPr>
          <w:rtl w:val="0"/>
        </w:rPr>
      </w:r>
    </w:p>
    <w:p w:rsidR="00000000" w:rsidDel="00000000" w:rsidP="00000000" w:rsidRDefault="00000000" w:rsidRPr="00000000" w14:paraId="00001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PHS 2023-2 Omnibus Solicitation of the NIH, CDC and FDA for Small Business Innovation Research Grant Applications (Parent SBIR [R43/R44] Clinical Trial Not Allowed)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7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https://www.grants.gov/web/grants/view-opportunity.html?oppId=349223</w:t>
        </w:r>
      </w:hyperlink>
      <w:r w:rsidDel="00000000" w:rsidR="00000000" w:rsidRPr="00000000">
        <w:rPr>
          <w:rtl w:val="0"/>
        </w:rPr>
      </w:r>
    </w:p>
    <w:p w:rsidR="00000000" w:rsidDel="00000000" w:rsidP="00000000" w:rsidRDefault="00000000" w:rsidRPr="00000000" w14:paraId="00001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1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National Institutes of Health</w:t>
        <w:br w:type="textWrapping"/>
        <w:t xml:space="preserve">Research Resource for Systematic Reviews of Complementary and Integrative Health (R24 Clinical Trial Not Allowed)</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7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https://www.grants.gov/web/grants/view-opportunity.html?oppId=349267</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SBIR/STTR Commercialization Readiness Pilot (CRP) Program Technical Assistance and Late Stage Development (SB1, Clinical Trial Not Allowed)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7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https://www.grants.gov/web/grants/view-opportunity.html?oppId=349231</w:t>
        </w:r>
      </w:hyperlink>
      <w:r w:rsidDel="00000000" w:rsidR="00000000" w:rsidRPr="00000000">
        <w:rPr>
          <w:rtl w:val="0"/>
        </w:rPr>
      </w:r>
    </w:p>
    <w:p w:rsidR="00000000" w:rsidDel="00000000" w:rsidP="00000000" w:rsidRDefault="00000000" w:rsidRPr="00000000" w14:paraId="00001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SBIR/STTR Commercialization Readiness Pilot (CRP) Program Technical Assistance and Late Stage Development (SB1 Clinical Trial Required)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7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https://www.grants.gov/web/grants/view-opportunity.html?oppId=349235</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Single Source: Accelerating Medicines Partnership Schizophrenia (AMP SCZ): Clinical Trial Data Processing, Analysis, and Coordination Center (U24 Clinical Trial Not Allowed)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7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https://www.grants.gov/web/grants/view-opportunity.html?oppId=349227</w:t>
        </w:r>
      </w:hyperlink>
      <w:r w:rsidDel="00000000" w:rsidR="00000000" w:rsidRPr="00000000">
        <w:rPr>
          <w:rtl w:val="0"/>
        </w:rPr>
      </w:r>
    </w:p>
    <w:p w:rsidR="00000000" w:rsidDel="00000000" w:rsidP="00000000" w:rsidRDefault="00000000" w:rsidRPr="00000000" w14:paraId="00001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Single Source: Molecular Atlas of Lung Development Program (LungMAP) Phase 3 - Data Coordinating Center (U24- Clinical Trial Not Allowed)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7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https://www.grants.gov/web/grants/view-opportunity.html?oppId=349293</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Single Source: Molecular Atlas of Lung Development Program (LungMAP) Phase 3 - Human Tissue Core (U01- Clinical Trial Not Allowed)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7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https://www.grants.gov/web/grants/view-opportunity.html?oppId=349294</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National Institutes of Health</w:t>
        <w:br w:type="textWrapping"/>
        <w:t xml:space="preserve">Single Source: NIH Blueprint for Neuroscience Research: NeuroImaging Tools and Resources Collaboratory (R24 Clinical Trial Not Allowed)</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7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https://www.grants.gov/web/grants/view-opportunity.html?oppId=349262</w:t>
        </w:r>
      </w:hyperlink>
      <w:r w:rsidDel="00000000" w:rsidR="00000000" w:rsidRPr="00000000">
        <w:rPr>
          <w:rtl w:val="0"/>
        </w:rPr>
      </w:r>
    </w:p>
    <w:p w:rsidR="00000000" w:rsidDel="00000000" w:rsidP="00000000" w:rsidRDefault="00000000" w:rsidRPr="00000000" w14:paraId="00001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Single Source for the Continuation of Cure Glomerulonephropathy (CureGN) Data Coordinating Center (U24 Clinical Trial Not Allowed)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8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https://www.grants.gov/web/grants/view-opportunity.html?oppId=349265</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130A">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highlight w:val="white"/>
          <w:rtl w:val="0"/>
        </w:rPr>
        <w:t xml:space="preserve">National Institutes of Health</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HEAL Initiative: Novel Targets for Opioid Use Disorders and Opioid Overdose (R01 Clinical Trial Not Allowed)</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Synopsis 1</w:t>
      </w:r>
      <w:r w:rsidDel="00000000" w:rsidR="00000000" w:rsidRPr="00000000">
        <w:rPr>
          <w:rFonts w:ascii="Helvetica Neue" w:cs="Helvetica Neue" w:eastAsia="Helvetica Neue" w:hAnsi="Helvetica Neue"/>
          <w:color w:val="222222"/>
          <w:rtl w:val="0"/>
        </w:rPr>
        <w:br w:type="textWrapping"/>
      </w:r>
      <w:hyperlink r:id="rId381">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https://www.grants.gov/web/grants/view-opportunity.html?oppId=349403</w:t>
        </w:r>
      </w:hyperlink>
      <w:r w:rsidDel="00000000" w:rsidR="00000000" w:rsidRPr="00000000">
        <w:rPr>
          <w:rtl w:val="0"/>
        </w:rPr>
      </w:r>
    </w:p>
    <w:p w:rsidR="00000000" w:rsidDel="00000000" w:rsidP="00000000" w:rsidRDefault="00000000" w:rsidRPr="00000000" w14:paraId="0000130B">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130C">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National Institutes of Health</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HEAL Initiative: Novel Targets for Opioid Use Disorders and Opioid Overdose (R21 Clinical Trial Not Allowed)</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Synopsis 1</w:t>
      </w:r>
      <w:r w:rsidDel="00000000" w:rsidR="00000000" w:rsidRPr="00000000">
        <w:rPr>
          <w:rFonts w:ascii="Helvetica Neue" w:cs="Helvetica Neue" w:eastAsia="Helvetica Neue" w:hAnsi="Helvetica Neue"/>
          <w:color w:val="222222"/>
          <w:rtl w:val="0"/>
        </w:rPr>
        <w:br w:type="textWrapping"/>
      </w:r>
      <w:hyperlink r:id="rId382">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https://www.grants.gov/web/grants/view-opportunity.html?oppId=349404</w:t>
        </w:r>
      </w:hyperlink>
      <w:r w:rsidDel="00000000" w:rsidR="00000000" w:rsidRPr="00000000">
        <w:rPr>
          <w:rFonts w:ascii="Helvetica Neue" w:cs="Helvetica Neue" w:eastAsia="Helvetica Neue" w:hAnsi="Helvetica Neue"/>
          <w:color w:val="222222"/>
          <w:rtl w:val="0"/>
        </w:rPr>
        <w:br w:type="textWrapping"/>
        <w:br w:type="textWrapping"/>
      </w:r>
      <w:r w:rsidDel="00000000" w:rsidR="00000000" w:rsidRPr="00000000">
        <w:rPr>
          <w:rFonts w:ascii="Helvetica Neue" w:cs="Helvetica Neue" w:eastAsia="Helvetica Neue" w:hAnsi="Helvetica Neue"/>
          <w:color w:val="222222"/>
          <w:highlight w:val="white"/>
          <w:rtl w:val="0"/>
        </w:rPr>
        <w:t xml:space="preserve">National Institutes of Health</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Health Equity and the Cost of Novel Treatments for Alzheimers Disease (AD) and AD-Related Dementias (ADRD) (R61/R33 Clinical Trial Not Allowed)</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Synopsis 1</w:t>
      </w:r>
      <w:r w:rsidDel="00000000" w:rsidR="00000000" w:rsidRPr="00000000">
        <w:rPr>
          <w:rFonts w:ascii="Helvetica Neue" w:cs="Helvetica Neue" w:eastAsia="Helvetica Neue" w:hAnsi="Helvetica Neue"/>
          <w:color w:val="222222"/>
          <w:rtl w:val="0"/>
        </w:rPr>
        <w:br w:type="textWrapping"/>
      </w:r>
      <w:hyperlink r:id="rId383">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https://www.grants.gov/web/grants/view-opportunity.html?oppId=349400</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130D">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National Institutes of Health</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Mechanisms of Fusion-Driven Oncogenesis in Childhood Cancers (U01 Clinical Trial Not Allowed)</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Synopsis 1</w:t>
      </w:r>
      <w:r w:rsidDel="00000000" w:rsidR="00000000" w:rsidRPr="00000000">
        <w:rPr>
          <w:rFonts w:ascii="Helvetica Neue" w:cs="Helvetica Neue" w:eastAsia="Helvetica Neue" w:hAnsi="Helvetica Neue"/>
          <w:color w:val="222222"/>
          <w:rtl w:val="0"/>
        </w:rPr>
        <w:br w:type="textWrapping"/>
      </w:r>
      <w:hyperlink r:id="rId384">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https://www.grants.gov/web/grants/view-opportunity.html?oppId=349312</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130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highlight w:val="white"/>
          <w:rtl w:val="0"/>
        </w:rPr>
        <w:t xml:space="preserve">National Institutes of Health</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Next Generation Chemistry Centers for Fusion Oncoproteins (UM1 Clinical Trial Not Allowed)</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Synopsis 1</w:t>
      </w:r>
      <w:r w:rsidDel="00000000" w:rsidR="00000000" w:rsidRPr="00000000">
        <w:rPr>
          <w:rFonts w:ascii="Helvetica Neue" w:cs="Helvetica Neue" w:eastAsia="Helvetica Neue" w:hAnsi="Helvetica Neue"/>
          <w:color w:val="222222"/>
          <w:rtl w:val="0"/>
        </w:rPr>
        <w:br w:type="textWrapping"/>
      </w:r>
      <w:hyperlink r:id="rId385">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https://www.grants.gov/web/grants/view-opportunity.html?oppId=349313</w:t>
        </w:r>
      </w:hyperlink>
      <w:r w:rsidDel="00000000" w:rsidR="00000000" w:rsidRPr="00000000">
        <w:rPr>
          <w:rFonts w:ascii="Helvetica Neue" w:cs="Helvetica Neue" w:eastAsia="Helvetica Neue" w:hAnsi="Helvetica Neue"/>
          <w:color w:val="222222"/>
          <w:rtl w:val="0"/>
        </w:rPr>
        <w:br w:type="textWrapping"/>
      </w:r>
    </w:p>
    <w:p w:rsidR="00000000" w:rsidDel="00000000" w:rsidP="00000000" w:rsidRDefault="00000000" w:rsidRPr="00000000" w14:paraId="00001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Notice of Intent to Publish a Funding Opportunity Announcement for Approaches to Identifying Preteen Suicide Risk and Protective Factors (R01 Clinical Trial Not Allowed)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8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https://www.grants.gov/web/grants/view-opportunity.html?oppId=349517</w:t>
        </w:r>
      </w:hyperlink>
      <w:r w:rsidDel="00000000" w:rsidR="00000000" w:rsidRPr="00000000">
        <w:rPr>
          <w:rtl w:val="0"/>
        </w:rPr>
      </w:r>
    </w:p>
    <w:p w:rsidR="00000000" w:rsidDel="00000000" w:rsidP="00000000" w:rsidRDefault="00000000" w:rsidRPr="00000000" w14:paraId="00001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Notice of Intent to Publish a Notice of Funding Opportunity Announcement for Blueprint Neurotherapeutics Network (BPN): Small Molecule Drug Discovery and Development for Disorders of the Nervous System (U44 Clinical Trial Optional)</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8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https://www.grants.gov/web/grants/view-opportunity.html?oppId=349514</w:t>
        </w:r>
      </w:hyperlink>
      <w:r w:rsidDel="00000000" w:rsidR="00000000" w:rsidRPr="00000000">
        <w:rPr>
          <w:rtl w:val="0"/>
        </w:rPr>
      </w:r>
    </w:p>
    <w:p w:rsidR="00000000" w:rsidDel="00000000" w:rsidP="00000000" w:rsidRDefault="00000000" w:rsidRPr="00000000" w14:paraId="00001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Notice of Intent to Publish a Notice of Funding Opportunity Announcement for Blueprint Neurotherapeutics Network (BPN): Small Molecule Drug Discovery and Development of Disorders of the Nervous System (UG3/UH3 Clinical Trial Optional)</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8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https://www.grants.gov/web/grants/view-opportunity.html?oppId=349520</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Notice of Intent to Publish a Funding Opportunity Announcement for Diagnostic Centers of Excellence (U01 -  Clinical Trial Not Allowed)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8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https://www.grants.gov/web/grants/view-opportunity.html?oppId=349515</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Notice of Intent to Publish a Funding Opportunity for the NIH Common Fund Human Virome Program: Characterization of functional interactions between viruses and human and microbial hosts (U01 Clinical Trial Not Allowed)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9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https://www.grants.gov/web/grants/view-opportunity.html?oppId=349516</w:t>
        </w:r>
      </w:hyperlink>
      <w:r w:rsidDel="00000000" w:rsidR="00000000" w:rsidRPr="00000000">
        <w:rPr>
          <w:rtl w:val="0"/>
        </w:rPr>
      </w:r>
    </w:p>
    <w:p w:rsidR="00000000" w:rsidDel="00000000" w:rsidP="00000000" w:rsidRDefault="00000000" w:rsidRPr="00000000" w14:paraId="00001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Notice of Intent to Publish a Funding Opportunity Announcement for Personal Health Informatics for Delivering Actionable Insights to Individuals (R01 Clinical Trial Optional)</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9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https://www.grants.gov/web/grants/view-opportunity.html?oppId=349511</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Pharmacokinetic and Pharmacodynamic (PK/PD) Studies of mTOR Inhibitors on Aging-Related Indications (U01 Clinical Trial Required)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9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https://www.grants.gov/web/grants/view-opportunity.html?oppId=349560</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Pilot Projects Enhancing Utility and Usage of Common Fund Data Sets (R03 Clinical Trial Not Allowed)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9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https://www.grants.gov/web/grants/view-opportunity.html?oppId=349563</w:t>
        </w:r>
      </w:hyperlink>
      <w:r w:rsidDel="00000000" w:rsidR="00000000" w:rsidRPr="00000000">
        <w:rPr>
          <w:rtl w:val="0"/>
        </w:rPr>
      </w:r>
    </w:p>
    <w:p w:rsidR="00000000" w:rsidDel="00000000" w:rsidP="00000000" w:rsidRDefault="00000000" w:rsidRPr="00000000" w14:paraId="00001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Addressing HIV in Highest Risk Sexual and Gender Minorities (R01 Clinical Trial Optional)</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9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https://www.grants.gov/web/grants/view-opportunity.html?oppId=349638</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Addressing HIV in highest risk sexual and gender minorities (R34 Clinical Trial Required)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9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https://www.grants.gov/web/grants/view-opportunity.html?oppId=349639</w:t>
        </w:r>
      </w:hyperlink>
      <w:r w:rsidDel="00000000" w:rsidR="00000000" w:rsidRPr="00000000">
        <w:rPr>
          <w:rtl w:val="0"/>
        </w:rPr>
      </w:r>
    </w:p>
    <w:p w:rsidR="00000000" w:rsidDel="00000000" w:rsidP="00000000" w:rsidRDefault="00000000" w:rsidRPr="00000000" w14:paraId="00001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Alcohol and Other Substance Use Research Education Programs for Health Professionals (R25 Clinical Trial Not Allowed)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9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https://www.grants.gov/web/grants/view-opportunity.html?oppId=349692</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Institutional Network Award for Promoting Kidney, Urologic, and Hematologic Research Training (U2C - Clinical Trial Not Allowed)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9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https://www.grants.gov/web/grants/view-opportunity.html?oppId=349693</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Network of Genomics-Enabled Learning Health Systems (gLHS) Clinical Sites (U01 Clinical Trial Required)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9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https://www.grants.gov/web/grants/view-opportunity.html?oppId=349674</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Network of Genomics-Enabled Learning Health Systems (gLHS) Coordinating Center (U01 Clinical Trials Required)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9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https://www.grants.gov/web/grants/view-opportunity.html?oppId=349675</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Prevention and Treatment through a Comprehensive Care Continuum for HIV-affected Adolescents in Resource Constrained Settings Implementation Science Network (PATCH-IN) Implementation Science Coordinating Center (UM2 Clinical Trial Optional)</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0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https://www.grants.gov/web/grants/view-opportunity.html?oppId=349637</w:t>
        </w:r>
      </w:hyperlink>
      <w:r w:rsidDel="00000000" w:rsidR="00000000" w:rsidRPr="00000000">
        <w:rPr>
          <w:rtl w:val="0"/>
        </w:rPr>
      </w:r>
    </w:p>
    <w:p w:rsidR="00000000" w:rsidDel="00000000" w:rsidP="00000000" w:rsidRDefault="00000000" w:rsidRPr="00000000" w14:paraId="00001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1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Secondary Analysis and Integration of Existing Data to Elucidate Cancer Risk and Related Outcomes (R01 Clinical Trial Not Allowed)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0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https://www.grants.gov/web/grants/view-opportunity.html?oppId=349671</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Institutes of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Secondary Analysis and Integration of Existing Data to Elucidate Cancer Risk and Related Outcomes (R21 Clinical Trials Not Allowed)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0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https://www.grants.gov/web/grants/view-opportunity.html?oppId=349673</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Office of the Assistant Secretary for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Supporting Vaccine Confidence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0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https://www.grants.gov/web/grants/view-opportunity.html?oppId=349573</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Office of the Assistant Secretary for Health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Healthy People 2030 Leading Health Indicators Initiative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0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https://www.grants.gov/web/grants/view-opportunity.html?oppId=349434</w:t>
        </w:r>
      </w:hyperlink>
      <w:r w:rsidDel="00000000" w:rsidR="00000000" w:rsidRPr="00000000">
        <w:rPr>
          <w:rtl w:val="0"/>
        </w:rPr>
      </w:r>
    </w:p>
    <w:p w:rsidR="00000000" w:rsidDel="00000000" w:rsidP="00000000" w:rsidRDefault="00000000" w:rsidRPr="00000000" w14:paraId="00001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Substance Abuse and Mental Health Services Adminis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Assisted Outpatient Treatment Program for Individuals with Serious Mental Illness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0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https://www.grants.gov/web/grants/view-opportunity.html?oppId=349703</w:t>
        </w:r>
      </w:hyperlink>
      <w:r w:rsidDel="00000000" w:rsidR="00000000" w:rsidRPr="00000000">
        <w:rPr>
          <w:rtl w:val="0"/>
        </w:rPr>
      </w:r>
    </w:p>
    <w:p w:rsidR="00000000" w:rsidDel="00000000" w:rsidP="00000000" w:rsidRDefault="00000000" w:rsidRPr="00000000" w14:paraId="00001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Substance Abuse and Mental Health Services Adminis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Building Communities of Recovery</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0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https://www.grants.gov/web/grants/view-opportunity.html?oppId=349682</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Substance Abuse and Mental Health Services Adminis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GLS Campus Suicide Prevention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0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https://www.grants.gov/web/grants/view-opportunity.html?oppId=349701</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Substance Abuse and Mental Health Services Adminis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Grants to Expand Substance Use Disorder Treatment Capacity in Adult and Family Treatment Drug Courts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0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https://www.grants.gov/web/grants/view-opportunity.html?oppId=349683</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bookmarkStart w:colFirst="0" w:colLast="0" w:name="_heading=h.3iwdics" w:id="400"/>
      <w:bookmarkEnd w:id="400"/>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Substance Abuse and Mental Health Services Adminis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Provider’s Clinical Support System Universities (PCSS-U)</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0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https://www.grants.gov/web/grants/view-opportunity.html?oppId=349680</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Substance Abuse and Mental Health Services Adminis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Rural Opioid Technical Assistance Regional Centers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1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https://www.grants.gov/web/grants/view-opportunity.html?oppId=349685</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Substance Abuse and Mental Health Services Adminis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Sober Truth on Preventing Underage Drinking Act (STOP Act) Grant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1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https://www.grants.gov/web/grants/view-opportunity.html?oppId=349688</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Substance Abuse and Mental Health Services Adminis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Statewide Family Network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1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https://www.grants.gov/web/grants/view-opportunity.html?oppId=349698</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br w:type="textWrapping"/>
      </w:r>
      <w:r w:rsidDel="00000000" w:rsidR="00000000" w:rsidRPr="00000000">
        <w:rPr>
          <w:rtl w:val="0"/>
        </w:rPr>
      </w:r>
    </w:p>
    <w:bookmarkStart w:colFirst="0" w:colLast="0" w:name="bookmark=id.1y1nskl" w:id="401"/>
    <w:bookmarkEnd w:id="401"/>
    <w:p w:rsidR="00000000" w:rsidDel="00000000" w:rsidP="00000000" w:rsidRDefault="00000000" w:rsidRPr="00000000" w14:paraId="0000132C">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p>
    <w:bookmarkStart w:colFirst="0" w:colLast="0" w:name="bookmark=id.4i1bb8e" w:id="402"/>
    <w:bookmarkEnd w:id="402"/>
    <w:p w:rsidR="00000000" w:rsidDel="00000000" w:rsidP="00000000" w:rsidRDefault="00000000" w:rsidRPr="00000000" w14:paraId="0000132D">
      <w:pPr>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132E">
      <w:pPr>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color w:val="222222"/>
          <w:highlight w:val="white"/>
          <w:rtl w:val="0"/>
        </w:rPr>
        <w:t xml:space="preserve">Administration for Children and Families - ORR</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Refugee Career Pathways Program</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3</w:t>
      </w:r>
      <w:r w:rsidDel="00000000" w:rsidR="00000000" w:rsidRPr="00000000">
        <w:rPr>
          <w:rFonts w:ascii="Helvetica Neue" w:cs="Helvetica Neue" w:eastAsia="Helvetica Neue" w:hAnsi="Helvetica Neue"/>
          <w:color w:val="222222"/>
          <w:rtl w:val="0"/>
        </w:rPr>
        <w:br w:type="textWrapping"/>
      </w:r>
      <w:hyperlink r:id="rId413">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https://www.grants.gov/web/grants/view-opportunity.html?oppId=349715</w:t>
        </w:r>
      </w:hyperlink>
      <w:r w:rsidDel="00000000" w:rsidR="00000000" w:rsidRPr="00000000">
        <w:rPr>
          <w:rtl w:val="0"/>
        </w:rPr>
      </w:r>
    </w:p>
    <w:p w:rsidR="00000000" w:rsidDel="00000000" w:rsidP="00000000" w:rsidRDefault="00000000" w:rsidRPr="00000000" w14:paraId="0000132F">
      <w:pPr>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1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Substance Abuse and Mental Health Services Adminis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First Responders – Comprehensive Addiction and Recovery Act</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2</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1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https://www.grants.gov/web/grants/view-opportunity.html?oppId=349684</w:t>
        </w:r>
      </w:hyperlink>
      <w:r w:rsidDel="00000000" w:rsidR="00000000" w:rsidRPr="00000000">
        <w:rPr>
          <w:rtl w:val="0"/>
        </w:rPr>
      </w:r>
    </w:p>
    <w:p w:rsidR="00000000" w:rsidDel="00000000" w:rsidP="00000000" w:rsidRDefault="00000000" w:rsidRPr="00000000" w14:paraId="00001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133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p>
    <w:p w:rsidR="00000000" w:rsidDel="00000000" w:rsidP="00000000" w:rsidRDefault="00000000" w:rsidRPr="00000000" w14:paraId="00001333">
      <w:pPr>
        <w:rPr>
          <w:rFonts w:ascii="Helvetica Neue" w:cs="Helvetica Neue" w:eastAsia="Helvetica Neue" w:hAnsi="Helvetica Neue"/>
          <w:color w:val="386eff"/>
          <w:u w:val="single"/>
        </w:rPr>
      </w:pPr>
      <w:r w:rsidDel="00000000" w:rsidR="00000000" w:rsidRPr="00000000">
        <w:rPr>
          <w:rFonts w:ascii="Helvetica Neue" w:cs="Helvetica Neue" w:eastAsia="Helvetica Neue" w:hAnsi="Helvetica Neue"/>
          <w:b w:val="1"/>
          <w:rtl w:val="0"/>
        </w:rPr>
        <w:t xml:space="preserve">Reminders:</w:t>
      </w:r>
      <w:r w:rsidDel="00000000" w:rsidR="00000000" w:rsidRPr="00000000">
        <w:rPr>
          <w:rFonts w:ascii="Helvetica Neue" w:cs="Helvetica Neue" w:eastAsia="Helvetica Neue" w:hAnsi="Helvetica Neue"/>
          <w:color w:val="386eff"/>
          <w:u w:val="single"/>
          <w:rtl w:val="0"/>
        </w:rPr>
        <w:t xml:space="preserve"> </w:t>
      </w:r>
      <w:bookmarkStart w:colFirst="0" w:colLast="0" w:name="bookmark=id.1cbvvo0" w:id="403"/>
      <w:bookmarkEnd w:id="403"/>
      <w:bookmarkStart w:colFirst="0" w:colLast="0" w:name="bookmark=id.2x6llg7" w:id="404"/>
      <w:bookmarkEnd w:id="404"/>
      <w:bookmarkStart w:colFirst="0" w:colLast="0" w:name="bookmark=id.3wbjebt" w:id="405"/>
      <w:bookmarkEnd w:id="405"/>
      <w:r w:rsidDel="00000000" w:rsidR="00000000" w:rsidRPr="00000000">
        <w:rPr>
          <w:rtl w:val="0"/>
        </w:rPr>
      </w:r>
    </w:p>
    <w:bookmarkStart w:colFirst="0" w:colLast="0" w:name="bookmark=id.2bgtojm" w:id="406"/>
    <w:bookmarkEnd w:id="406"/>
    <w:p w:rsidR="00000000" w:rsidDel="00000000" w:rsidP="00000000" w:rsidRDefault="00000000" w:rsidRPr="00000000" w14:paraId="00001334">
      <w:pPr>
        <w:rPr>
          <w:rFonts w:ascii="Helvetica Neue" w:cs="Helvetica Neue" w:eastAsia="Helvetica Neue" w:hAnsi="Helvetica Neue"/>
        </w:rPr>
      </w:pPr>
      <w:r w:rsidDel="00000000" w:rsidR="00000000" w:rsidRPr="00000000">
        <w:rPr>
          <w:rtl w:val="0"/>
        </w:rPr>
      </w:r>
    </w:p>
    <w:bookmarkStart w:colFirst="0" w:colLast="0" w:name="bookmark=id.1419uqg" w:id="407"/>
    <w:bookmarkEnd w:id="407"/>
    <w:bookmarkStart w:colFirst="0" w:colLast="0" w:name="bookmark=id.2ovzkin" w:id="408"/>
    <w:bookmarkEnd w:id="408"/>
    <w:bookmarkStart w:colFirst="0" w:colLast="0" w:name="bookmark=id.1pr1rn1" w:id="409"/>
    <w:bookmarkEnd w:id="409"/>
    <w:bookmarkStart w:colFirst="0" w:colLast="0" w:name="bookmark=id.49qpaau" w:id="410"/>
    <w:bookmarkEnd w:id="410"/>
    <w:bookmarkStart w:colFirst="0" w:colLast="0" w:name="bookmark=id.qm3yrf" w:id="411"/>
    <w:bookmarkEnd w:id="411"/>
    <w:bookmarkStart w:colFirst="0" w:colLast="0" w:name="bookmark=id.3alrhf8" w:id="412"/>
    <w:bookmarkEnd w:id="412"/>
    <w:p w:rsidR="00000000" w:rsidDel="00000000" w:rsidP="00000000" w:rsidRDefault="00000000" w:rsidRPr="00000000" w14:paraId="00001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Health Resources and Services Administration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FY 2024 Service Area Competition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28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286"/>
              <w:tblW w:w="5245.0" w:type="dxa"/>
              <w:jc w:val="left"/>
              <w:tblLayout w:type="fixed"/>
              <w:tblLook w:val="0400"/>
            </w:tblPr>
            <w:tblGrid>
              <w:gridCol w:w="2325"/>
              <w:gridCol w:w="2920"/>
              <w:tblGridChange w:id="0">
                <w:tblGrid>
                  <w:gridCol w:w="2325"/>
                  <w:gridCol w:w="2920"/>
                </w:tblGrid>
              </w:tblGridChange>
            </w:tblGrid>
            <w:tr>
              <w:trPr>
                <w:cantSplit w:val="0"/>
                <w:tblHeader w:val="0"/>
              </w:trPr>
              <w:tc>
                <w:tcPr/>
                <w:p w:rsidR="00000000" w:rsidDel="00000000" w:rsidP="00000000" w:rsidRDefault="00000000" w:rsidRPr="00000000" w14:paraId="00001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1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HRSA-24-071</w:t>
                  </w:r>
                </w:p>
              </w:tc>
            </w:tr>
            <w:tr>
              <w:trPr>
                <w:cantSplit w:val="0"/>
                <w:tblHeader w:val="0"/>
              </w:trPr>
              <w:tc>
                <w:tcPr/>
                <w:p w:rsidR="00000000" w:rsidDel="00000000" w:rsidP="00000000" w:rsidRDefault="00000000" w:rsidRPr="00000000" w14:paraId="00001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1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 2024 Service Area Competition</w:t>
                  </w:r>
                </w:p>
              </w:tc>
            </w:tr>
            <w:tr>
              <w:trPr>
                <w:cantSplit w:val="0"/>
                <w:tblHeader w:val="0"/>
              </w:trPr>
              <w:tc>
                <w:tcPr/>
                <w:p w:rsidR="00000000" w:rsidDel="00000000" w:rsidP="00000000" w:rsidRDefault="00000000" w:rsidRPr="00000000" w14:paraId="00001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Health</w:t>
                  </w:r>
                </w:p>
              </w:tc>
            </w:tr>
            <w:tr>
              <w:trPr>
                <w:cantSplit w:val="0"/>
                <w:tblHeader w:val="0"/>
              </w:trPr>
              <w:tc>
                <w:tcPr/>
                <w:p w:rsidR="00000000" w:rsidDel="00000000" w:rsidP="00000000" w:rsidRDefault="00000000" w:rsidRPr="00000000" w14:paraId="00001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163</w:t>
                  </w:r>
                </w:p>
              </w:tc>
            </w:tr>
            <w:tr>
              <w:trPr>
                <w:cantSplit w:val="0"/>
                <w:tblHeader w:val="0"/>
              </w:trPr>
              <w:tc>
                <w:tcPr/>
                <w:p w:rsidR="00000000" w:rsidDel="00000000" w:rsidP="00000000" w:rsidRDefault="00000000" w:rsidRPr="00000000" w14:paraId="00001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93.224 -- Health Center Program (Community Health Centers, Migrant Health Centers, Health Care for the Homeless, and Public Housing Primary Care)</w:t>
                  </w:r>
                </w:p>
              </w:tc>
            </w:tr>
            <w:tr>
              <w:trPr>
                <w:cantSplit w:val="0"/>
                <w:tblHeader w:val="0"/>
              </w:trPr>
              <w:tc>
                <w:tcPr/>
                <w:p w:rsidR="00000000" w:rsidDel="00000000" w:rsidP="00000000" w:rsidRDefault="00000000" w:rsidRPr="00000000" w14:paraId="00001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87"/>
              <w:tblW w:w="5017.0" w:type="dxa"/>
              <w:jc w:val="left"/>
              <w:tblLayout w:type="fixed"/>
              <w:tblLook w:val="0400"/>
            </w:tblPr>
            <w:tblGrid>
              <w:gridCol w:w="2117"/>
              <w:gridCol w:w="2900"/>
              <w:tblGridChange w:id="0">
                <w:tblGrid>
                  <w:gridCol w:w="2117"/>
                  <w:gridCol w:w="2900"/>
                </w:tblGrid>
              </w:tblGridChange>
            </w:tblGrid>
            <w:tr>
              <w:trPr>
                <w:cantSplit w:val="0"/>
                <w:tblHeader w:val="0"/>
              </w:trPr>
              <w:tc>
                <w:tcPr/>
                <w:p w:rsidR="00000000" w:rsidDel="00000000" w:rsidP="00000000" w:rsidRDefault="00000000" w:rsidRPr="00000000" w14:paraId="00001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p w:rsidR="00000000" w:rsidDel="00000000" w:rsidP="00000000" w:rsidRDefault="00000000" w:rsidRPr="00000000" w14:paraId="00001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1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23, 2023</w:t>
                  </w:r>
                </w:p>
              </w:tc>
            </w:tr>
            <w:tr>
              <w:trPr>
                <w:cantSplit w:val="0"/>
                <w:tblHeader w:val="0"/>
              </w:trPr>
              <w:tc>
                <w:tcPr/>
                <w:p w:rsidR="00000000" w:rsidDel="00000000" w:rsidP="00000000" w:rsidRDefault="00000000" w:rsidRPr="00000000" w14:paraId="00001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23, 2023</w:t>
                  </w:r>
                </w:p>
              </w:tc>
            </w:tr>
            <w:tr>
              <w:trPr>
                <w:cantSplit w:val="0"/>
                <w:tblHeader w:val="0"/>
              </w:trPr>
              <w:tc>
                <w:tcPr/>
                <w:p w:rsidR="00000000" w:rsidDel="00000000" w:rsidP="00000000" w:rsidRDefault="00000000" w:rsidRPr="00000000" w14:paraId="00001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1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31, 2023</w:t>
                  </w:r>
                </w:p>
              </w:tc>
            </w:tr>
            <w:tr>
              <w:trPr>
                <w:cantSplit w:val="0"/>
                <w:tblHeader w:val="0"/>
              </w:trPr>
              <w:tc>
                <w:tcPr/>
                <w:p w:rsidR="00000000" w:rsidDel="00000000" w:rsidP="00000000" w:rsidRDefault="00000000" w:rsidRPr="00000000" w14:paraId="00001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1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30, 2023  </w:t>
                  </w:r>
                </w:p>
              </w:tc>
            </w:tr>
            <w:tr>
              <w:trPr>
                <w:cantSplit w:val="0"/>
                <w:tblHeader w:val="0"/>
              </w:trPr>
              <w:tc>
                <w:tcPr/>
                <w:p w:rsidR="00000000" w:rsidDel="00000000" w:rsidP="00000000" w:rsidRDefault="00000000" w:rsidRPr="00000000" w14:paraId="00001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1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1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01, 2024</w:t>
                  </w:r>
                </w:p>
              </w:tc>
            </w:tr>
            <w:tr>
              <w:trPr>
                <w:cantSplit w:val="0"/>
                <w:tblHeader w:val="0"/>
              </w:trPr>
              <w:tc>
                <w:tcPr/>
                <w:p w:rsidR="00000000" w:rsidDel="00000000" w:rsidP="00000000" w:rsidRDefault="00000000" w:rsidRPr="00000000" w14:paraId="00001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1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w:t>
                  </w:r>
                </w:p>
              </w:tc>
            </w:tr>
            <w:tr>
              <w:trPr>
                <w:cantSplit w:val="0"/>
                <w:tblHeader w:val="0"/>
              </w:trPr>
              <w:tc>
                <w:tcPr/>
                <w:p w:rsidR="00000000" w:rsidDel="00000000" w:rsidP="00000000" w:rsidRDefault="00000000" w:rsidRPr="00000000" w14:paraId="00001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$412,967,054</w:t>
                  </w:r>
                </w:p>
              </w:tc>
            </w:tr>
            <w:tr>
              <w:trPr>
                <w:cantSplit w:val="0"/>
                <w:tblHeader w:val="0"/>
              </w:trPr>
              <w:tc>
                <w:tcPr/>
                <w:p w:rsidR="00000000" w:rsidDel="00000000" w:rsidP="00000000" w:rsidRDefault="00000000" w:rsidRPr="00000000" w14:paraId="00001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1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8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Native American tribal organizations (other than Federally recognized tribal governments)</w:t>
              <w:br w:type="textWrapping"/>
              <w:t xml:space="preserve">City or township governments</w:t>
              <w:br w:type="textWrapping"/>
              <w:t xml:space="preserve">Native American tribal governments (Federally recognized)</w:t>
              <w:br w:type="textWrapping"/>
              <w:t xml:space="preserve">Nonprofits having a 501(c)(3) status with the IRS, other than institutions of higher education</w:t>
              <w:br w:type="textWrapping"/>
              <w:t xml:space="preserve">County governments</w:t>
              <w:br w:type="textWrapping"/>
              <w:t xml:space="preserve">State governments</w:t>
              <w:br w:type="textWrapping"/>
              <w:t xml:space="preserve">Special district governments</w:t>
              <w:br w:type="textWrapping"/>
              <w:t xml:space="preserve">Independent school districts</w:t>
            </w:r>
          </w:p>
        </w:tc>
      </w:tr>
      <w:tr>
        <w:trPr>
          <w:cantSplit w:val="0"/>
          <w:tblHeader w:val="0"/>
        </w:trPr>
        <w:tc>
          <w:tcPr/>
          <w:p w:rsidR="00000000" w:rsidDel="00000000" w:rsidP="00000000" w:rsidRDefault="00000000" w:rsidRPr="00000000" w14:paraId="00001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1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8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Health Resources and Services Administration</w:t>
            </w:r>
          </w:p>
        </w:tc>
      </w:tr>
      <w:tr>
        <w:trPr>
          <w:cantSplit w:val="0"/>
          <w:tblHeader w:val="0"/>
        </w:trPr>
        <w:tc>
          <w:tcPr/>
          <w:p w:rsidR="00000000" w:rsidDel="00000000" w:rsidP="00000000" w:rsidRDefault="00000000" w:rsidRPr="00000000" w14:paraId="00001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the Service Area Competition (SAC) grant is to improve the health of the Nation’s underserved communities and vulnerable populations by assuring continued access to comprehensive, culturally competent, high quality primary health care services.</w:t>
            </w:r>
          </w:p>
        </w:tc>
      </w:tr>
      <w:tr>
        <w:trPr>
          <w:cantSplit w:val="0"/>
          <w:tblHeader w:val="0"/>
        </w:trPr>
        <w:tc>
          <w:tcPr/>
          <w:p w:rsidR="00000000" w:rsidDel="00000000" w:rsidP="00000000" w:rsidRDefault="00000000" w:rsidRPr="00000000" w14:paraId="00001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SAC Technical Assistance Team</w:t>
              <w:br w:type="textWrapping"/>
              <w:t xml:space="preserve">(301)594-4300</w:t>
              <w:br w:type="textWrapping"/>
              <w:br w:type="textWrapping"/>
            </w:r>
            <w:hyperlink r:id="rId41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BPHCFunding@hrsa.gov</w:t>
              </w:r>
            </w:hyperlink>
            <w:r w:rsidDel="00000000" w:rsidR="00000000" w:rsidRPr="00000000">
              <w:rPr>
                <w:rtl w:val="0"/>
              </w:rPr>
            </w:r>
          </w:p>
        </w:tc>
      </w:tr>
    </w:tbl>
    <w:p w:rsidR="00000000" w:rsidDel="00000000" w:rsidP="00000000" w:rsidRDefault="00000000" w:rsidRPr="00000000" w14:paraId="00001376">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1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https://www.grants.gov/web/grants/view-opportunity.html?oppId=348908</w:t>
        </w:r>
      </w:hyperlink>
      <w:r w:rsidDel="00000000" w:rsidR="00000000" w:rsidRPr="00000000">
        <w:rPr>
          <w:rtl w:val="0"/>
        </w:rPr>
      </w:r>
    </w:p>
    <w:p w:rsidR="00000000" w:rsidDel="00000000" w:rsidP="00000000" w:rsidRDefault="00000000" w:rsidRPr="00000000" w14:paraId="00001377">
      <w:pPr>
        <w:rPr>
          <w:rFonts w:ascii="Helvetica Neue" w:cs="Helvetica Neue" w:eastAsia="Helvetica Neue" w:hAnsi="Helvetica Neue"/>
        </w:rPr>
      </w:pPr>
      <w:r w:rsidDel="00000000" w:rsidR="00000000" w:rsidRPr="00000000">
        <w:rPr>
          <w:rtl w:val="0"/>
        </w:rPr>
      </w:r>
    </w:p>
    <w:bookmarkStart w:colFirst="0" w:colLast="0" w:name="bookmark=id.3o0xde9" w:id="413"/>
    <w:bookmarkEnd w:id="413"/>
    <w:p w:rsidR="00000000" w:rsidDel="00000000" w:rsidP="00000000" w:rsidRDefault="00000000" w:rsidRPr="00000000" w14:paraId="00001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Health Resources and Services Administration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Behavioral Health Workforce Education and Training Program- Professionals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29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291"/>
              <w:tblW w:w="5245.0" w:type="dxa"/>
              <w:jc w:val="left"/>
              <w:tblLayout w:type="fixed"/>
              <w:tblLook w:val="0400"/>
            </w:tblPr>
            <w:tblGrid>
              <w:gridCol w:w="2055"/>
              <w:gridCol w:w="3190"/>
              <w:tblGridChange w:id="0">
                <w:tblGrid>
                  <w:gridCol w:w="2055"/>
                  <w:gridCol w:w="3190"/>
                </w:tblGrid>
              </w:tblGridChange>
            </w:tblGrid>
            <w:tr>
              <w:trPr>
                <w:cantSplit w:val="0"/>
                <w:tblHeader w:val="0"/>
              </w:trPr>
              <w:tc>
                <w:tcPr/>
                <w:p w:rsidR="00000000" w:rsidDel="00000000" w:rsidP="00000000" w:rsidRDefault="00000000" w:rsidRPr="00000000" w14:paraId="00001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1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HRSA-24-095</w:t>
                  </w:r>
                </w:p>
              </w:tc>
            </w:tr>
            <w:tr>
              <w:trPr>
                <w:cantSplit w:val="0"/>
                <w:tblHeader w:val="0"/>
              </w:trPr>
              <w:tc>
                <w:tcPr/>
                <w:p w:rsidR="00000000" w:rsidDel="00000000" w:rsidP="00000000" w:rsidRDefault="00000000" w:rsidRPr="00000000" w14:paraId="00001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1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Behavioral Health Workforce Education and Training Program- Professionals</w:t>
                  </w:r>
                </w:p>
              </w:tc>
            </w:tr>
            <w:tr>
              <w:trPr>
                <w:cantSplit w:val="0"/>
                <w:tblHeader w:val="0"/>
              </w:trPr>
              <w:tc>
                <w:tcPr/>
                <w:p w:rsidR="00000000" w:rsidDel="00000000" w:rsidP="00000000" w:rsidRDefault="00000000" w:rsidRPr="00000000" w14:paraId="00001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3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Health</w:t>
                  </w:r>
                </w:p>
              </w:tc>
            </w:tr>
            <w:tr>
              <w:trPr>
                <w:cantSplit w:val="0"/>
                <w:tblHeader w:val="0"/>
              </w:trPr>
              <w:tc>
                <w:tcPr/>
                <w:p w:rsidR="00000000" w:rsidDel="00000000" w:rsidP="00000000" w:rsidRDefault="00000000" w:rsidRPr="00000000" w14:paraId="00001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204</w:t>
                  </w:r>
                </w:p>
              </w:tc>
            </w:tr>
            <w:tr>
              <w:trPr>
                <w:cantSplit w:val="0"/>
                <w:tblHeader w:val="0"/>
              </w:trPr>
              <w:tc>
                <w:tcPr/>
                <w:p w:rsidR="00000000" w:rsidDel="00000000" w:rsidP="00000000" w:rsidRDefault="00000000" w:rsidRPr="00000000" w14:paraId="00001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93.732 -- Mental and Behavioral Health Education and Training Grants</w:t>
                  </w:r>
                </w:p>
              </w:tc>
            </w:tr>
            <w:tr>
              <w:trPr>
                <w:cantSplit w:val="0"/>
                <w:tblHeader w:val="0"/>
              </w:trPr>
              <w:tc>
                <w:tcPr/>
                <w:p w:rsidR="00000000" w:rsidDel="00000000" w:rsidP="00000000" w:rsidRDefault="00000000" w:rsidRPr="00000000" w14:paraId="00001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92"/>
              <w:tblW w:w="5001.0" w:type="dxa"/>
              <w:jc w:val="left"/>
              <w:tblLayout w:type="fixed"/>
              <w:tblLook w:val="0400"/>
            </w:tblPr>
            <w:tblGrid>
              <w:gridCol w:w="2477"/>
              <w:gridCol w:w="2524"/>
              <w:tblGridChange w:id="0">
                <w:tblGrid>
                  <w:gridCol w:w="2477"/>
                  <w:gridCol w:w="2524"/>
                </w:tblGrid>
              </w:tblGridChange>
            </w:tblGrid>
            <w:tr>
              <w:trPr>
                <w:cantSplit w:val="0"/>
                <w:tblHeader w:val="0"/>
              </w:trPr>
              <w:tc>
                <w:tcPr/>
                <w:p w:rsidR="00000000" w:rsidDel="00000000" w:rsidP="00000000" w:rsidRDefault="00000000" w:rsidRPr="00000000" w14:paraId="00001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p w:rsidR="00000000" w:rsidDel="00000000" w:rsidP="00000000" w:rsidRDefault="00000000" w:rsidRPr="00000000" w14:paraId="00001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1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07, 2023</w:t>
                  </w:r>
                </w:p>
              </w:tc>
            </w:tr>
            <w:tr>
              <w:trPr>
                <w:cantSplit w:val="0"/>
                <w:tblHeader w:val="0"/>
              </w:trPr>
              <w:tc>
                <w:tcPr/>
                <w:p w:rsidR="00000000" w:rsidDel="00000000" w:rsidP="00000000" w:rsidRDefault="00000000" w:rsidRPr="00000000" w14:paraId="00001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07, 2023</w:t>
                  </w:r>
                </w:p>
              </w:tc>
            </w:tr>
            <w:tr>
              <w:trPr>
                <w:cantSplit w:val="0"/>
                <w:tblHeader w:val="0"/>
              </w:trPr>
              <w:tc>
                <w:tcPr/>
                <w:p w:rsidR="00000000" w:rsidDel="00000000" w:rsidP="00000000" w:rsidRDefault="00000000" w:rsidRPr="00000000" w14:paraId="00001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1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28, 2023</w:t>
                  </w:r>
                </w:p>
              </w:tc>
            </w:tr>
            <w:tr>
              <w:trPr>
                <w:cantSplit w:val="0"/>
                <w:tblHeader w:val="0"/>
              </w:trPr>
              <w:tc>
                <w:tcPr/>
                <w:p w:rsidR="00000000" w:rsidDel="00000000" w:rsidP="00000000" w:rsidRDefault="00000000" w:rsidRPr="00000000" w14:paraId="00001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1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29, 2024  </w:t>
                  </w:r>
                </w:p>
              </w:tc>
            </w:tr>
            <w:tr>
              <w:trPr>
                <w:cantSplit w:val="0"/>
                <w:tblHeader w:val="0"/>
              </w:trPr>
              <w:tc>
                <w:tcPr/>
                <w:p w:rsidR="00000000" w:rsidDel="00000000" w:rsidP="00000000" w:rsidRDefault="00000000" w:rsidRPr="00000000" w14:paraId="00001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1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1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01, 2024</w:t>
                  </w:r>
                </w:p>
              </w:tc>
            </w:tr>
            <w:tr>
              <w:trPr>
                <w:cantSplit w:val="0"/>
                <w:tblHeader w:val="0"/>
              </w:trPr>
              <w:tc>
                <w:tcPr/>
                <w:p w:rsidR="00000000" w:rsidDel="00000000" w:rsidP="00000000" w:rsidRDefault="00000000" w:rsidRPr="00000000" w14:paraId="00001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1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w:t>
                  </w:r>
                </w:p>
              </w:tc>
            </w:tr>
            <w:tr>
              <w:trPr>
                <w:cantSplit w:val="0"/>
                <w:tblHeader w:val="0"/>
              </w:trPr>
              <w:tc>
                <w:tcPr/>
                <w:p w:rsidR="00000000" w:rsidDel="00000000" w:rsidP="00000000" w:rsidRDefault="00000000" w:rsidRPr="00000000" w14:paraId="00001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$153,000,000</w:t>
                  </w:r>
                </w:p>
              </w:tc>
            </w:tr>
            <w:tr>
              <w:trPr>
                <w:cantSplit w:val="0"/>
                <w:tblHeader w:val="0"/>
              </w:trPr>
              <w:tc>
                <w:tcPr/>
                <w:p w:rsidR="00000000" w:rsidDel="00000000" w:rsidP="00000000" w:rsidRDefault="00000000" w:rsidRPr="00000000" w14:paraId="00001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1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9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profit organizations other than small businesses</w:t>
              <w:br w:type="textWrapping"/>
              <w:t xml:space="preserve">Public and State controlled institutions of higher education</w:t>
            </w:r>
          </w:p>
        </w:tc>
      </w:tr>
      <w:tr>
        <w:trPr>
          <w:cantSplit w:val="0"/>
          <w:tblHeader w:val="0"/>
        </w:trPr>
        <w:tc>
          <w:tcPr/>
          <w:p w:rsidR="00000000" w:rsidDel="00000000" w:rsidP="00000000" w:rsidRDefault="00000000" w:rsidRPr="00000000" w14:paraId="00001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1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9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3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Health Resources and Services Administration</w:t>
            </w:r>
          </w:p>
        </w:tc>
      </w:tr>
      <w:tr>
        <w:trPr>
          <w:cantSplit w:val="0"/>
          <w:tblHeader w:val="0"/>
        </w:trPr>
        <w:tc>
          <w:tcPr/>
          <w:p w:rsidR="00000000" w:rsidDel="00000000" w:rsidP="00000000" w:rsidRDefault="00000000" w:rsidRPr="00000000" w14:paraId="00001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3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this program is to increase the supply of behavioral health professionals trained to work with children, adolescents and transitional-aged youth at risk for behavioral health disorders by engaging and retaining families in mental health prevention and intervention programs.</w:t>
            </w:r>
          </w:p>
        </w:tc>
      </w:tr>
      <w:tr>
        <w:trPr>
          <w:cantSplit w:val="0"/>
          <w:tblHeader w:val="0"/>
        </w:trPr>
        <w:tc>
          <w:tcPr/>
          <w:p w:rsidR="00000000" w:rsidDel="00000000" w:rsidP="00000000" w:rsidRDefault="00000000" w:rsidRPr="00000000" w14:paraId="00001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3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Tracey Smith</w:t>
              <w:br w:type="textWrapping"/>
              <w:t xml:space="preserve">(301)443-3612</w:t>
              <w:br w:type="textWrapping"/>
              <w:br w:type="textWrapping"/>
            </w:r>
            <w:hyperlink r:id="rId41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bhwet@hrsa.gov</w:t>
              </w:r>
            </w:hyperlink>
            <w:r w:rsidDel="00000000" w:rsidR="00000000" w:rsidRPr="00000000">
              <w:rPr>
                <w:rtl w:val="0"/>
              </w:rPr>
            </w:r>
          </w:p>
        </w:tc>
      </w:tr>
    </w:tbl>
    <w:p w:rsidR="00000000" w:rsidDel="00000000" w:rsidP="00000000" w:rsidRDefault="00000000" w:rsidRPr="00000000" w14:paraId="000013B9">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1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https://www.grants.gov/web/grants/view-opportunity.html?oppId=349144</w:t>
        </w:r>
      </w:hyperlink>
      <w:r w:rsidDel="00000000" w:rsidR="00000000" w:rsidRPr="00000000">
        <w:rPr>
          <w:rtl w:val="0"/>
        </w:rPr>
      </w:r>
    </w:p>
    <w:p w:rsidR="00000000" w:rsidDel="00000000" w:rsidP="00000000" w:rsidRDefault="00000000" w:rsidRPr="00000000" w14:paraId="00001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2367nm2" w:id="414"/>
      <w:bookmarkEnd w:id="414"/>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Health Resources and Services Administration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FY 2024 Behavioral Health Service Expansion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29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296"/>
              <w:tblW w:w="5245.0" w:type="dxa"/>
              <w:jc w:val="left"/>
              <w:tblLayout w:type="fixed"/>
              <w:tblLook w:val="0400"/>
            </w:tblPr>
            <w:tblGrid>
              <w:gridCol w:w="2145"/>
              <w:gridCol w:w="3100"/>
              <w:tblGridChange w:id="0">
                <w:tblGrid>
                  <w:gridCol w:w="2145"/>
                  <w:gridCol w:w="3100"/>
                </w:tblGrid>
              </w:tblGridChange>
            </w:tblGrid>
            <w:tr>
              <w:trPr>
                <w:cantSplit w:val="0"/>
                <w:tblHeader w:val="0"/>
              </w:trPr>
              <w:tc>
                <w:tcPr/>
                <w:p w:rsidR="00000000" w:rsidDel="00000000" w:rsidP="00000000" w:rsidRDefault="00000000" w:rsidRPr="00000000" w14:paraId="00001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1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HRSA-24-078</w:t>
                  </w:r>
                </w:p>
              </w:tc>
            </w:tr>
            <w:tr>
              <w:trPr>
                <w:cantSplit w:val="0"/>
                <w:tblHeader w:val="0"/>
              </w:trPr>
              <w:tc>
                <w:tcPr/>
                <w:p w:rsidR="00000000" w:rsidDel="00000000" w:rsidP="00000000" w:rsidRDefault="00000000" w:rsidRPr="00000000" w14:paraId="00001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1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 2024 Behavioral Health Service Expansion</w:t>
                  </w:r>
                </w:p>
              </w:tc>
            </w:tr>
            <w:tr>
              <w:trPr>
                <w:cantSplit w:val="0"/>
                <w:tblHeader w:val="0"/>
              </w:trPr>
              <w:tc>
                <w:tcPr/>
                <w:p w:rsidR="00000000" w:rsidDel="00000000" w:rsidP="00000000" w:rsidRDefault="00000000" w:rsidRPr="00000000" w14:paraId="00001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Health</w:t>
                  </w:r>
                </w:p>
              </w:tc>
            </w:tr>
            <w:tr>
              <w:trPr>
                <w:cantSplit w:val="0"/>
                <w:tblHeader w:val="0"/>
              </w:trPr>
              <w:tc>
                <w:tcPr/>
                <w:p w:rsidR="00000000" w:rsidDel="00000000" w:rsidP="00000000" w:rsidRDefault="00000000" w:rsidRPr="00000000" w14:paraId="00001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1370</w:t>
                  </w:r>
                </w:p>
              </w:tc>
            </w:tr>
            <w:tr>
              <w:trPr>
                <w:cantSplit w:val="0"/>
                <w:tblHeader w:val="0"/>
              </w:trPr>
              <w:tc>
                <w:tcPr/>
                <w:p w:rsidR="00000000" w:rsidDel="00000000" w:rsidP="00000000" w:rsidRDefault="00000000" w:rsidRPr="00000000" w14:paraId="00001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93.224 -- Health Center Program (Community Health Centers, Migrant Health Centers, Health Care for the Homeless, and Public Housing Primary Care)</w:t>
                  </w:r>
                </w:p>
              </w:tc>
            </w:tr>
            <w:tr>
              <w:trPr>
                <w:cantSplit w:val="0"/>
                <w:tblHeader w:val="0"/>
              </w:trPr>
              <w:tc>
                <w:tcPr/>
                <w:p w:rsidR="00000000" w:rsidDel="00000000" w:rsidP="00000000" w:rsidRDefault="00000000" w:rsidRPr="00000000" w14:paraId="00001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97"/>
              <w:tblW w:w="5017.0" w:type="dxa"/>
              <w:jc w:val="left"/>
              <w:tblLayout w:type="fixed"/>
              <w:tblLook w:val="0400"/>
            </w:tblPr>
            <w:tblGrid>
              <w:gridCol w:w="2387"/>
              <w:gridCol w:w="2630"/>
              <w:tblGridChange w:id="0">
                <w:tblGrid>
                  <w:gridCol w:w="2387"/>
                  <w:gridCol w:w="2630"/>
                </w:tblGrid>
              </w:tblGridChange>
            </w:tblGrid>
            <w:tr>
              <w:trPr>
                <w:cantSplit w:val="0"/>
                <w:tblHeader w:val="0"/>
              </w:trPr>
              <w:tc>
                <w:tcPr/>
                <w:p w:rsidR="00000000" w:rsidDel="00000000" w:rsidP="00000000" w:rsidRDefault="00000000" w:rsidRPr="00000000" w14:paraId="00001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p w:rsidR="00000000" w:rsidDel="00000000" w:rsidP="00000000" w:rsidRDefault="00000000" w:rsidRPr="00000000" w14:paraId="00001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1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03, 2023</w:t>
                  </w:r>
                </w:p>
              </w:tc>
            </w:tr>
            <w:tr>
              <w:trPr>
                <w:cantSplit w:val="0"/>
                <w:tblHeader w:val="0"/>
              </w:trPr>
              <w:tc>
                <w:tcPr/>
                <w:p w:rsidR="00000000" w:rsidDel="00000000" w:rsidP="00000000" w:rsidRDefault="00000000" w:rsidRPr="00000000" w14:paraId="00001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03, 2023</w:t>
                  </w:r>
                </w:p>
              </w:tc>
            </w:tr>
            <w:tr>
              <w:trPr>
                <w:cantSplit w:val="0"/>
                <w:tblHeader w:val="0"/>
              </w:trPr>
              <w:tc>
                <w:tcPr/>
                <w:p w:rsidR="00000000" w:rsidDel="00000000" w:rsidP="00000000" w:rsidRDefault="00000000" w:rsidRPr="00000000" w14:paraId="00001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1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12, 2024</w:t>
                  </w:r>
                </w:p>
              </w:tc>
            </w:tr>
            <w:tr>
              <w:trPr>
                <w:cantSplit w:val="0"/>
                <w:tblHeader w:val="0"/>
              </w:trPr>
              <w:tc>
                <w:tcPr/>
                <w:p w:rsidR="00000000" w:rsidDel="00000000" w:rsidP="00000000" w:rsidRDefault="00000000" w:rsidRPr="00000000" w14:paraId="00001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1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14, 2024  </w:t>
                  </w:r>
                </w:p>
              </w:tc>
            </w:tr>
            <w:tr>
              <w:trPr>
                <w:cantSplit w:val="0"/>
                <w:tblHeader w:val="0"/>
              </w:trPr>
              <w:tc>
                <w:tcPr/>
                <w:p w:rsidR="00000000" w:rsidDel="00000000" w:rsidP="00000000" w:rsidRDefault="00000000" w:rsidRPr="00000000" w14:paraId="000013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13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1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01, 2024</w:t>
                  </w:r>
                </w:p>
              </w:tc>
            </w:tr>
            <w:tr>
              <w:trPr>
                <w:cantSplit w:val="0"/>
                <w:tblHeader w:val="0"/>
              </w:trPr>
              <w:tc>
                <w:tcPr/>
                <w:p w:rsidR="00000000" w:rsidDel="00000000" w:rsidP="00000000" w:rsidRDefault="00000000" w:rsidRPr="00000000" w14:paraId="00001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13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w:t>
                  </w:r>
                </w:p>
              </w:tc>
            </w:tr>
            <w:tr>
              <w:trPr>
                <w:cantSplit w:val="0"/>
                <w:tblHeader w:val="0"/>
              </w:trPr>
              <w:tc>
                <w:tcPr/>
                <w:p w:rsidR="00000000" w:rsidDel="00000000" w:rsidP="00000000" w:rsidRDefault="00000000" w:rsidRPr="00000000" w14:paraId="00001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$700,000,000</w:t>
                  </w:r>
                </w:p>
              </w:tc>
            </w:tr>
            <w:tr>
              <w:trPr>
                <w:cantSplit w:val="0"/>
                <w:tblHeader w:val="0"/>
              </w:trPr>
              <w:tc>
                <w:tcPr/>
                <w:p w:rsidR="00000000" w:rsidDel="00000000" w:rsidP="00000000" w:rsidRDefault="00000000" w:rsidRPr="00000000" w14:paraId="00001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w:t>
                  </w:r>
                </w:p>
              </w:tc>
            </w:tr>
            <w:tr>
              <w:trPr>
                <w:cantSplit w:val="0"/>
                <w:tblHeader w:val="0"/>
              </w:trPr>
              <w:tc>
                <w:tcPr/>
                <w:p w:rsidR="00000000" w:rsidDel="00000000" w:rsidP="00000000" w:rsidRDefault="00000000" w:rsidRPr="00000000" w14:paraId="00001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3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13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3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9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3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3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State governments</w:t>
              <w:br w:type="textWrapping"/>
              <w:t xml:space="preserve">County governments</w:t>
              <w:br w:type="textWrapping"/>
              <w:t xml:space="preserve">Independent school districts</w:t>
              <w:br w:type="textWrapping"/>
              <w:t xml:space="preserve">Others (see text field entitled "Additional Information on Eligibility" for clarification)</w:t>
              <w:br w:type="textWrapping"/>
              <w:t xml:space="preserve">City or township governments</w:t>
              <w:br w:type="textWrapping"/>
              <w:t xml:space="preserve">Special district governments</w:t>
              <w:br w:type="textWrapping"/>
              <w:t xml:space="preserve">Native American tribal organizations (other than Federally recognized tribal governments)</w:t>
              <w:br w:type="textWrapping"/>
              <w:t xml:space="preserve">Nonprofits having a 501(c)(3) status with the IRS, other than institutions of higher education</w:t>
              <w:br w:type="textWrapping"/>
              <w:t xml:space="preserve">Native American tribal governments (Federally recognized)</w:t>
            </w:r>
          </w:p>
        </w:tc>
      </w:tr>
      <w:tr>
        <w:trPr>
          <w:cantSplit w:val="0"/>
          <w:tblHeader w:val="0"/>
        </w:trPr>
        <w:tc>
          <w:tcPr/>
          <w:p w:rsidR="00000000" w:rsidDel="00000000" w:rsidP="00000000" w:rsidRDefault="00000000" w:rsidRPr="00000000" w14:paraId="00001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Only organizations that currently receive an H80 grant award are eligible for funding</w:t>
            </w:r>
          </w:p>
        </w:tc>
      </w:tr>
    </w:tbl>
    <w:p w:rsidR="00000000" w:rsidDel="00000000" w:rsidP="00000000" w:rsidRDefault="00000000" w:rsidRPr="00000000" w14:paraId="000013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9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3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Health Resources and Services Administration</w:t>
            </w:r>
          </w:p>
        </w:tc>
      </w:tr>
      <w:tr>
        <w:trPr>
          <w:cantSplit w:val="0"/>
          <w:tblHeader w:val="0"/>
        </w:trPr>
        <w:tc>
          <w:tcPr/>
          <w:p w:rsidR="00000000" w:rsidDel="00000000" w:rsidP="00000000" w:rsidRDefault="00000000" w:rsidRPr="00000000" w14:paraId="000013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3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Fiscal year (FY) 2024 Behavioral Health Service Expansion funding will increase equitable access to high quality integrated mental health and substance use disorder (SUD) services.</w:t>
            </w:r>
          </w:p>
        </w:tc>
      </w:tr>
      <w:tr>
        <w:trPr>
          <w:cantSplit w:val="0"/>
          <w:tblHeader w:val="0"/>
        </w:trPr>
        <w:tc>
          <w:tcPr/>
          <w:p w:rsidR="00000000" w:rsidDel="00000000" w:rsidP="00000000" w:rsidRDefault="00000000" w:rsidRPr="00000000" w14:paraId="000013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3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3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BH Technical Assistance Team</w:t>
              <w:br w:type="textWrapping"/>
              <w:t xml:space="preserve">(301)594-4300</w:t>
              <w:br w:type="textWrapping"/>
              <w:br w:type="textWrapping"/>
            </w:r>
            <w:hyperlink r:id="rId41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BPHCFunding@hrsa.gov</w:t>
              </w:r>
            </w:hyperlink>
            <w:r w:rsidDel="00000000" w:rsidR="00000000" w:rsidRPr="00000000">
              <w:rPr>
                <w:rtl w:val="0"/>
              </w:rPr>
            </w:r>
          </w:p>
        </w:tc>
      </w:tr>
    </w:tbl>
    <w:p w:rsidR="00000000" w:rsidDel="00000000" w:rsidP="00000000" w:rsidRDefault="00000000" w:rsidRPr="00000000" w14:paraId="000013F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2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https://www.grants.gov/web/grants/view-opportunity.html?oppId=349049</w:t>
        </w:r>
      </w:hyperlink>
      <w:r w:rsidDel="00000000" w:rsidR="00000000" w:rsidRPr="00000000">
        <w:rPr>
          <w:rtl w:val="0"/>
        </w:rPr>
      </w:r>
    </w:p>
    <w:p w:rsidR="00000000" w:rsidDel="00000000" w:rsidP="00000000" w:rsidRDefault="00000000" w:rsidRPr="00000000" w14:paraId="000013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ibhxtv" w:id="415"/>
      <w:bookmarkEnd w:id="415"/>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Health Resources and Services Administration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FY 2024 Expanded Hours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30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301"/>
              <w:tblW w:w="5245.0" w:type="dxa"/>
              <w:jc w:val="left"/>
              <w:tblLayout w:type="fixed"/>
              <w:tblLook w:val="0400"/>
            </w:tblPr>
            <w:tblGrid>
              <w:gridCol w:w="2145"/>
              <w:gridCol w:w="3100"/>
              <w:tblGridChange w:id="0">
                <w:tblGrid>
                  <w:gridCol w:w="2145"/>
                  <w:gridCol w:w="3100"/>
                </w:tblGrid>
              </w:tblGridChange>
            </w:tblGrid>
            <w:tr>
              <w:trPr>
                <w:cantSplit w:val="0"/>
                <w:tblHeader w:val="0"/>
              </w:trPr>
              <w:tc>
                <w:tcPr/>
                <w:p w:rsidR="00000000" w:rsidDel="00000000" w:rsidP="00000000" w:rsidRDefault="00000000" w:rsidRPr="00000000" w14:paraId="000013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3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4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1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HRSA-24-031</w:t>
                  </w:r>
                </w:p>
              </w:tc>
            </w:tr>
            <w:tr>
              <w:trPr>
                <w:cantSplit w:val="0"/>
                <w:tblHeader w:val="0"/>
              </w:trPr>
              <w:tc>
                <w:tcPr/>
                <w:p w:rsidR="00000000" w:rsidDel="00000000" w:rsidP="00000000" w:rsidRDefault="00000000" w:rsidRPr="00000000" w14:paraId="000014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1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 2024 Expanded Hours</w:t>
                  </w:r>
                </w:p>
              </w:tc>
            </w:tr>
            <w:tr>
              <w:trPr>
                <w:cantSplit w:val="0"/>
                <w:tblHeader w:val="0"/>
              </w:trPr>
              <w:tc>
                <w:tcPr/>
                <w:p w:rsidR="00000000" w:rsidDel="00000000" w:rsidP="00000000" w:rsidRDefault="00000000" w:rsidRPr="00000000" w14:paraId="000014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4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4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Health</w:t>
                  </w:r>
                </w:p>
              </w:tc>
            </w:tr>
            <w:tr>
              <w:trPr>
                <w:cantSplit w:val="0"/>
                <w:tblHeader w:val="0"/>
              </w:trPr>
              <w:tc>
                <w:tcPr/>
                <w:p w:rsidR="00000000" w:rsidDel="00000000" w:rsidP="00000000" w:rsidRDefault="00000000" w:rsidRPr="00000000" w14:paraId="00001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w:t>
                  </w:r>
                </w:p>
              </w:tc>
            </w:tr>
            <w:tr>
              <w:trPr>
                <w:cantSplit w:val="0"/>
                <w:tblHeader w:val="0"/>
              </w:trPr>
              <w:tc>
                <w:tcPr/>
                <w:p w:rsidR="00000000" w:rsidDel="00000000" w:rsidP="00000000" w:rsidRDefault="00000000" w:rsidRPr="00000000" w14:paraId="00001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93.224 -- Health Center Program (Community Health Centers, Migrant Health Centers, Health Care for the Homeless, and Public Housing Primary Care)</w:t>
                  </w:r>
                </w:p>
              </w:tc>
            </w:tr>
            <w:tr>
              <w:trPr>
                <w:cantSplit w:val="0"/>
                <w:tblHeader w:val="0"/>
              </w:trPr>
              <w:tc>
                <w:tcPr/>
                <w:p w:rsidR="00000000" w:rsidDel="00000000" w:rsidP="00000000" w:rsidRDefault="00000000" w:rsidRPr="00000000" w14:paraId="00001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02"/>
              <w:tblW w:w="4766.0" w:type="dxa"/>
              <w:jc w:val="left"/>
              <w:tblLayout w:type="fixed"/>
              <w:tblLook w:val="0400"/>
            </w:tblPr>
            <w:tblGrid>
              <w:gridCol w:w="2552"/>
              <w:gridCol w:w="2214"/>
              <w:tblGridChange w:id="0">
                <w:tblGrid>
                  <w:gridCol w:w="2552"/>
                  <w:gridCol w:w="2214"/>
                </w:tblGrid>
              </w:tblGridChange>
            </w:tblGrid>
            <w:tr>
              <w:trPr>
                <w:cantSplit w:val="0"/>
                <w:tblHeader w:val="0"/>
              </w:trPr>
              <w:tc>
                <w:tcPr/>
                <w:p w:rsidR="00000000" w:rsidDel="00000000" w:rsidP="00000000" w:rsidRDefault="00000000" w:rsidRPr="00000000" w14:paraId="00001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p w:rsidR="00000000" w:rsidDel="00000000" w:rsidP="00000000" w:rsidRDefault="00000000" w:rsidRPr="00000000" w14:paraId="00001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14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03, 2023</w:t>
                  </w:r>
                </w:p>
              </w:tc>
            </w:tr>
            <w:tr>
              <w:trPr>
                <w:cantSplit w:val="0"/>
                <w:tblHeader w:val="0"/>
              </w:trPr>
              <w:tc>
                <w:tcPr/>
                <w:p w:rsidR="00000000" w:rsidDel="00000000" w:rsidP="00000000" w:rsidRDefault="00000000" w:rsidRPr="00000000" w14:paraId="000014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03, 2023</w:t>
                  </w:r>
                </w:p>
              </w:tc>
            </w:tr>
            <w:tr>
              <w:trPr>
                <w:cantSplit w:val="0"/>
                <w:tblHeader w:val="0"/>
              </w:trPr>
              <w:tc>
                <w:tcPr/>
                <w:p w:rsidR="00000000" w:rsidDel="00000000" w:rsidP="00000000" w:rsidRDefault="00000000" w:rsidRPr="00000000" w14:paraId="00001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1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01, 2023</w:t>
                  </w:r>
                </w:p>
              </w:tc>
            </w:tr>
            <w:tr>
              <w:trPr>
                <w:cantSplit w:val="0"/>
                <w:tblHeader w:val="0"/>
              </w:trPr>
              <w:tc>
                <w:tcPr/>
                <w:p w:rsidR="00000000" w:rsidDel="00000000" w:rsidP="00000000" w:rsidRDefault="00000000" w:rsidRPr="00000000" w14:paraId="000014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1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30, 2024  </w:t>
                  </w:r>
                </w:p>
              </w:tc>
            </w:tr>
            <w:tr>
              <w:trPr>
                <w:cantSplit w:val="0"/>
                <w:tblHeader w:val="0"/>
              </w:trPr>
              <w:tc>
                <w:tcPr/>
                <w:p w:rsidR="00000000" w:rsidDel="00000000" w:rsidP="00000000" w:rsidRDefault="00000000" w:rsidRPr="00000000" w14:paraId="000014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14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4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14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01, 2024</w:t>
                  </w:r>
                </w:p>
              </w:tc>
            </w:tr>
            <w:tr>
              <w:trPr>
                <w:cantSplit w:val="0"/>
                <w:tblHeader w:val="0"/>
              </w:trPr>
              <w:tc>
                <w:tcPr/>
                <w:p w:rsidR="00000000" w:rsidDel="00000000" w:rsidP="00000000" w:rsidRDefault="00000000" w:rsidRPr="00000000" w14:paraId="000014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14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w:t>
                  </w:r>
                </w:p>
              </w:tc>
            </w:tr>
            <w:tr>
              <w:trPr>
                <w:cantSplit w:val="0"/>
                <w:tblHeader w:val="0"/>
              </w:trPr>
              <w:tc>
                <w:tcPr/>
                <w:p w:rsidR="00000000" w:rsidDel="00000000" w:rsidP="00000000" w:rsidRDefault="00000000" w:rsidRPr="00000000" w14:paraId="000014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4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4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4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4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4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4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4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14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4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0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4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4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Native American tribal governments (Federally recognized)</w:t>
              <w:br w:type="textWrapping"/>
              <w:t xml:space="preserve">Others (see text field entitled "Additional Information on Eligibility" for clarification)</w:t>
              <w:br w:type="textWrapping"/>
              <w:t xml:space="preserve">Nonprofits having a 501(c)(3) status with the IRS, other than institutions of higher education</w:t>
              <w:br w:type="textWrapping"/>
              <w:t xml:space="preserve">County governments</w:t>
              <w:br w:type="textWrapping"/>
              <w:t xml:space="preserve">City or township governments</w:t>
              <w:br w:type="textWrapping"/>
              <w:t xml:space="preserve">Special district governments</w:t>
              <w:br w:type="textWrapping"/>
              <w:t xml:space="preserve">Independent school districts</w:t>
              <w:br w:type="textWrapping"/>
              <w:t xml:space="preserve">State governments</w:t>
            </w:r>
          </w:p>
        </w:tc>
      </w:tr>
      <w:tr>
        <w:trPr>
          <w:cantSplit w:val="0"/>
          <w:tblHeader w:val="0"/>
        </w:trPr>
        <w:tc>
          <w:tcPr/>
          <w:p w:rsidR="00000000" w:rsidDel="00000000" w:rsidP="00000000" w:rsidRDefault="00000000" w:rsidRPr="00000000" w14:paraId="000014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4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Only organizations that currently receive an H80 grant award are eligible for funding</w:t>
            </w:r>
          </w:p>
        </w:tc>
      </w:tr>
    </w:tbl>
    <w:p w:rsidR="00000000" w:rsidDel="00000000" w:rsidP="00000000" w:rsidRDefault="00000000" w:rsidRPr="00000000" w14:paraId="000014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0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4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4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Health Resources and Services Administration</w:t>
            </w:r>
          </w:p>
        </w:tc>
      </w:tr>
      <w:tr>
        <w:trPr>
          <w:cantSplit w:val="0"/>
          <w:tblHeader w:val="0"/>
        </w:trPr>
        <w:tc>
          <w:tcPr/>
          <w:p w:rsidR="00000000" w:rsidDel="00000000" w:rsidP="00000000" w:rsidRDefault="00000000" w:rsidRPr="00000000" w14:paraId="000014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4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the Expanded Services funding opportunity is to expand access to health center services and support health centers to meet identified patient needs by increasing the number of health center operating hours. </w:t>
            </w:r>
          </w:p>
        </w:tc>
      </w:tr>
      <w:tr>
        <w:trPr>
          <w:cantSplit w:val="0"/>
          <w:tblHeader w:val="0"/>
        </w:trPr>
        <w:tc>
          <w:tcPr/>
          <w:p w:rsidR="00000000" w:rsidDel="00000000" w:rsidP="00000000" w:rsidRDefault="00000000" w:rsidRPr="00000000" w14:paraId="000014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4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EH Technical Assistance Team</w:t>
              <w:br w:type="textWrapping"/>
              <w:t xml:space="preserve">(301)594-4300</w:t>
              <w:br w:type="textWrapping"/>
              <w:br w:type="textWrapping"/>
            </w:r>
            <w:hyperlink r:id="rId42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BPHCFunding@hrsa.gov</w:t>
              </w:r>
            </w:hyperlink>
            <w:r w:rsidDel="00000000" w:rsidR="00000000" w:rsidRPr="00000000">
              <w:rPr>
                <w:rtl w:val="0"/>
              </w:rPr>
            </w:r>
          </w:p>
        </w:tc>
      </w:tr>
    </w:tbl>
    <w:p w:rsidR="00000000" w:rsidDel="00000000" w:rsidP="00000000" w:rsidRDefault="00000000" w:rsidRPr="00000000" w14:paraId="0000143D">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2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https://www.grants.gov/web/grants/view-opportunity.html?oppId=349045</w:t>
        </w:r>
      </w:hyperlink>
      <w:r w:rsidDel="00000000" w:rsidR="00000000" w:rsidRPr="00000000">
        <w:rPr>
          <w:rtl w:val="0"/>
        </w:rPr>
      </w:r>
    </w:p>
    <w:p w:rsidR="00000000" w:rsidDel="00000000" w:rsidP="00000000" w:rsidRDefault="00000000" w:rsidRPr="00000000" w14:paraId="000014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32b5gho" w:id="416"/>
      <w:bookmarkEnd w:id="416"/>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Health Resources and Services Administration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FY 2024 New Access Points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30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306"/>
              <w:tblW w:w="5245.0" w:type="dxa"/>
              <w:jc w:val="left"/>
              <w:tblLayout w:type="fixed"/>
              <w:tblLook w:val="0400"/>
            </w:tblPr>
            <w:tblGrid>
              <w:gridCol w:w="2235"/>
              <w:gridCol w:w="3010"/>
              <w:tblGridChange w:id="0">
                <w:tblGrid>
                  <w:gridCol w:w="2235"/>
                  <w:gridCol w:w="3010"/>
                </w:tblGrid>
              </w:tblGridChange>
            </w:tblGrid>
            <w:tr>
              <w:trPr>
                <w:cantSplit w:val="0"/>
                <w:tblHeader w:val="0"/>
              </w:trPr>
              <w:tc>
                <w:tcPr/>
                <w:p w:rsidR="00000000" w:rsidDel="00000000" w:rsidP="00000000" w:rsidRDefault="00000000" w:rsidRPr="00000000" w14:paraId="00001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14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HRSA-24-032</w:t>
                  </w:r>
                </w:p>
              </w:tc>
            </w:tr>
            <w:tr>
              <w:trPr>
                <w:cantSplit w:val="0"/>
                <w:tblHeader w:val="0"/>
              </w:trPr>
              <w:tc>
                <w:tcPr/>
                <w:p w:rsidR="00000000" w:rsidDel="00000000" w:rsidP="00000000" w:rsidRDefault="00000000" w:rsidRPr="00000000" w14:paraId="000014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14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 2024 New Access Points</w:t>
                  </w:r>
                </w:p>
              </w:tc>
            </w:tr>
            <w:tr>
              <w:trPr>
                <w:cantSplit w:val="0"/>
                <w:tblHeader w:val="0"/>
              </w:trPr>
              <w:tc>
                <w:tcPr/>
                <w:p w:rsidR="00000000" w:rsidDel="00000000" w:rsidP="00000000" w:rsidRDefault="00000000" w:rsidRPr="00000000" w14:paraId="000014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4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4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4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4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4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4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4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Health</w:t>
                  </w:r>
                </w:p>
              </w:tc>
            </w:tr>
            <w:tr>
              <w:trPr>
                <w:cantSplit w:val="0"/>
                <w:tblHeader w:val="0"/>
              </w:trPr>
              <w:tc>
                <w:tcPr/>
                <w:p w:rsidR="00000000" w:rsidDel="00000000" w:rsidP="00000000" w:rsidRDefault="00000000" w:rsidRPr="00000000" w14:paraId="00001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4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230</w:t>
                  </w:r>
                </w:p>
              </w:tc>
            </w:tr>
            <w:tr>
              <w:trPr>
                <w:cantSplit w:val="0"/>
                <w:tblHeader w:val="0"/>
              </w:trPr>
              <w:tc>
                <w:tcPr/>
                <w:p w:rsidR="00000000" w:rsidDel="00000000" w:rsidP="00000000" w:rsidRDefault="00000000" w:rsidRPr="00000000" w14:paraId="00001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4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93.224 -- Health Center Program (Community Health Centers, Migrant Health Centers, Health Care for the Homeless, and Public Housing Primary Care)</w:t>
                  </w:r>
                </w:p>
              </w:tc>
            </w:tr>
            <w:tr>
              <w:trPr>
                <w:cantSplit w:val="0"/>
                <w:tblHeader w:val="0"/>
              </w:trPr>
              <w:tc>
                <w:tcPr/>
                <w:p w:rsidR="00000000" w:rsidDel="00000000" w:rsidP="00000000" w:rsidRDefault="00000000" w:rsidRPr="00000000" w14:paraId="000014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4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4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07"/>
              <w:tblW w:w="5017.0" w:type="dxa"/>
              <w:jc w:val="left"/>
              <w:tblLayout w:type="fixed"/>
              <w:tblLook w:val="0400"/>
            </w:tblPr>
            <w:tblGrid>
              <w:gridCol w:w="2387"/>
              <w:gridCol w:w="2630"/>
              <w:tblGridChange w:id="0">
                <w:tblGrid>
                  <w:gridCol w:w="2387"/>
                  <w:gridCol w:w="2630"/>
                </w:tblGrid>
              </w:tblGridChange>
            </w:tblGrid>
            <w:tr>
              <w:trPr>
                <w:cantSplit w:val="0"/>
                <w:tblHeader w:val="0"/>
              </w:trPr>
              <w:tc>
                <w:tcPr/>
                <w:p w:rsidR="00000000" w:rsidDel="00000000" w:rsidP="00000000" w:rsidRDefault="00000000" w:rsidRPr="00000000" w14:paraId="00001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p w:rsidR="00000000" w:rsidDel="00000000" w:rsidP="00000000" w:rsidRDefault="00000000" w:rsidRPr="00000000" w14:paraId="000014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1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03, 2023</w:t>
                  </w:r>
                </w:p>
              </w:tc>
            </w:tr>
            <w:tr>
              <w:trPr>
                <w:cantSplit w:val="0"/>
                <w:tblHeader w:val="0"/>
              </w:trPr>
              <w:tc>
                <w:tcPr/>
                <w:p w:rsidR="00000000" w:rsidDel="00000000" w:rsidP="00000000" w:rsidRDefault="00000000" w:rsidRPr="00000000" w14:paraId="000014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4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03, 2023</w:t>
                  </w:r>
                </w:p>
              </w:tc>
            </w:tr>
            <w:tr>
              <w:trPr>
                <w:cantSplit w:val="0"/>
                <w:tblHeader w:val="0"/>
              </w:trPr>
              <w:tc>
                <w:tcPr/>
                <w:p w:rsidR="00000000" w:rsidDel="00000000" w:rsidP="00000000" w:rsidRDefault="00000000" w:rsidRPr="00000000" w14:paraId="000014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14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12, 2023</w:t>
                  </w:r>
                </w:p>
              </w:tc>
            </w:tr>
            <w:tr>
              <w:trPr>
                <w:cantSplit w:val="0"/>
                <w:tblHeader w:val="0"/>
              </w:trPr>
              <w:tc>
                <w:tcPr/>
                <w:p w:rsidR="00000000" w:rsidDel="00000000" w:rsidP="00000000" w:rsidRDefault="00000000" w:rsidRPr="00000000" w14:paraId="000014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14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12, 2024  </w:t>
                  </w:r>
                </w:p>
              </w:tc>
            </w:tr>
            <w:tr>
              <w:trPr>
                <w:cantSplit w:val="0"/>
                <w:tblHeader w:val="0"/>
              </w:trPr>
              <w:tc>
                <w:tcPr/>
                <w:p w:rsidR="00000000" w:rsidDel="00000000" w:rsidP="00000000" w:rsidRDefault="00000000" w:rsidRPr="00000000" w14:paraId="000014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14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4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14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01, 2024</w:t>
                  </w:r>
                </w:p>
              </w:tc>
            </w:tr>
            <w:tr>
              <w:trPr>
                <w:cantSplit w:val="0"/>
                <w:tblHeader w:val="0"/>
              </w:trPr>
              <w:tc>
                <w:tcPr/>
                <w:p w:rsidR="00000000" w:rsidDel="00000000" w:rsidP="00000000" w:rsidRDefault="00000000" w:rsidRPr="00000000" w14:paraId="000014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14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w:t>
                  </w:r>
                </w:p>
              </w:tc>
            </w:tr>
            <w:tr>
              <w:trPr>
                <w:cantSplit w:val="0"/>
                <w:tblHeader w:val="0"/>
              </w:trPr>
              <w:tc>
                <w:tcPr/>
                <w:p w:rsidR="00000000" w:rsidDel="00000000" w:rsidP="00000000" w:rsidRDefault="00000000" w:rsidRPr="00000000" w14:paraId="000014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4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4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4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$150,000,000</w:t>
                  </w:r>
                </w:p>
              </w:tc>
            </w:tr>
            <w:tr>
              <w:trPr>
                <w:cantSplit w:val="0"/>
                <w:tblHeader w:val="0"/>
              </w:trPr>
              <w:tc>
                <w:tcPr/>
                <w:p w:rsidR="00000000" w:rsidDel="00000000" w:rsidP="00000000" w:rsidRDefault="00000000" w:rsidRPr="00000000" w14:paraId="000014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4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4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$650,000</w:t>
                  </w:r>
                </w:p>
              </w:tc>
            </w:tr>
          </w:tbl>
          <w:p w:rsidR="00000000" w:rsidDel="00000000" w:rsidP="00000000" w:rsidRDefault="00000000" w:rsidRPr="00000000" w14:paraId="000014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4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0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4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4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Native American tribal governments (Federally recognized)</w:t>
              <w:br w:type="textWrapping"/>
              <w:t xml:space="preserve">State governments</w:t>
              <w:br w:type="textWrapping"/>
              <w:t xml:space="preserve">Special district governments</w:t>
              <w:br w:type="textWrapping"/>
              <w:t xml:space="preserve">City or township governments</w:t>
              <w:br w:type="textWrapping"/>
              <w:t xml:space="preserve">County governments</w:t>
              <w:br w:type="textWrapping"/>
              <w:t xml:space="preserve">Independent school districts</w:t>
              <w:br w:type="textWrapping"/>
              <w:t xml:space="preserve">Nonprofits having a 501(c)(3) status with the IRS, other than institutions of higher education</w:t>
            </w:r>
          </w:p>
        </w:tc>
      </w:tr>
      <w:tr>
        <w:trPr>
          <w:cantSplit w:val="0"/>
          <w:tblHeader w:val="0"/>
        </w:trPr>
        <w:tc>
          <w:tcPr/>
          <w:p w:rsidR="00000000" w:rsidDel="00000000" w:rsidP="00000000" w:rsidRDefault="00000000" w:rsidRPr="00000000" w14:paraId="000014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14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0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4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Health Resources and Services Administration</w:t>
            </w:r>
          </w:p>
        </w:tc>
      </w:tr>
      <w:tr>
        <w:trPr>
          <w:cantSplit w:val="0"/>
          <w:tblHeader w:val="0"/>
        </w:trPr>
        <w:tc>
          <w:tcPr/>
          <w:p w:rsidR="00000000" w:rsidDel="00000000" w:rsidP="00000000" w:rsidRDefault="00000000" w:rsidRPr="00000000" w14:paraId="00001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the New Access Point (NAP) funding is to provide operational support for new service delivery sites under the Health Center Program. These new sites will improve the health of the nation’s underserved communities and populations by expanding access to comprehensive, culturally competent, quality primary health care services.</w:t>
            </w:r>
          </w:p>
        </w:tc>
      </w:tr>
      <w:tr>
        <w:trPr>
          <w:cantSplit w:val="0"/>
          <w:tblHeader w:val="0"/>
        </w:trPr>
        <w:tc>
          <w:tcPr/>
          <w:p w:rsidR="00000000" w:rsidDel="00000000" w:rsidP="00000000" w:rsidRDefault="00000000" w:rsidRPr="00000000" w14:paraId="00001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NAP Technical Assistance Team</w:t>
              <w:br w:type="textWrapping"/>
              <w:t xml:space="preserve">(301) 594-4300</w:t>
              <w:br w:type="textWrapping"/>
              <w:br w:type="textWrapping"/>
            </w:r>
            <w:hyperlink r:id="rId42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BPHCFunding@hrsa.gov</w:t>
              </w:r>
            </w:hyperlink>
            <w:r w:rsidDel="00000000" w:rsidR="00000000" w:rsidRPr="00000000">
              <w:rPr>
                <w:rtl w:val="0"/>
              </w:rPr>
            </w:r>
          </w:p>
        </w:tc>
      </w:tr>
    </w:tbl>
    <w:p w:rsidR="00000000" w:rsidDel="00000000" w:rsidP="00000000" w:rsidRDefault="00000000" w:rsidRPr="00000000" w14:paraId="00001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2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https://www.grants.gov/web/grants/view-opportunity.html?oppId=349046</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480">
      <w:pPr>
        <w:rPr/>
      </w:pPr>
      <w:r w:rsidDel="00000000" w:rsidR="00000000" w:rsidRPr="00000000">
        <w:rPr>
          <w:rtl w:val="0"/>
        </w:rPr>
      </w:r>
    </w:p>
    <w:bookmarkStart w:colFirst="0" w:colLast="0" w:name="bookmark=id.1uvlmoi" w:id="417"/>
    <w:bookmarkEnd w:id="417"/>
    <w:bookmarkStart w:colFirst="0" w:colLast="0" w:name="bookmark=id.1hgfqph" w:id="418"/>
    <w:bookmarkEnd w:id="418"/>
    <w:bookmarkStart w:colFirst="0" w:colLast="0" w:name="bookmark=id.vqntsw" w:id="419"/>
    <w:bookmarkEnd w:id="419"/>
    <w:bookmarkStart w:colFirst="0" w:colLast="0" w:name="bookmark=id.3fqbcgp" w:id="420"/>
    <w:bookmarkEnd w:id="420"/>
    <w:bookmarkStart w:colFirst="0" w:colLast="0" w:name="bookmark=id.2gldjl3" w:id="421"/>
    <w:bookmarkEnd w:id="421"/>
    <w:bookmarkStart w:colFirst="0" w:colLast="0" w:name="bookmark=id.41g39da" w:id="422"/>
    <w:bookmarkEnd w:id="422"/>
    <w:p w:rsidR="00000000" w:rsidDel="00000000" w:rsidP="00000000" w:rsidRDefault="00000000" w:rsidRPr="00000000" w14:paraId="00001481">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482">
      <w:pPr>
        <w:widowControl w:val="0"/>
        <w:rPr>
          <w:rFonts w:ascii="Helvetica Neue" w:cs="Helvetica Neue" w:eastAsia="Helvetica Neue" w:hAnsi="Helvetica Neue"/>
          <w:highlight w:val="cyan"/>
        </w:rPr>
      </w:pPr>
      <w:r w:rsidDel="00000000" w:rsidR="00000000" w:rsidRPr="00000000">
        <w:rPr>
          <w:rtl w:val="0"/>
        </w:rPr>
      </w:r>
    </w:p>
    <w:bookmarkStart w:colFirst="0" w:colLast="0" w:name="bookmark=id.2u0jfk4" w:id="423"/>
    <w:bookmarkEnd w:id="423"/>
    <w:bookmarkStart w:colFirst="0" w:colLast="0" w:name="bookmark=id.4ev95cb" w:id="424"/>
    <w:bookmarkEnd w:id="424"/>
    <w:p w:rsidR="00000000" w:rsidDel="00000000" w:rsidP="00000000" w:rsidRDefault="00000000" w:rsidRPr="00000000" w14:paraId="00001483">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Homeland Security</w:t>
      </w:r>
      <w:bookmarkStart w:colFirst="0" w:colLast="0" w:name="bookmark=id.195tprx" w:id="425"/>
      <w:bookmarkEnd w:id="425"/>
      <w:r w:rsidDel="00000000" w:rsidR="00000000" w:rsidRPr="00000000">
        <w:rPr>
          <w:rtl w:val="0"/>
        </w:rPr>
      </w:r>
    </w:p>
    <w:p w:rsidR="00000000" w:rsidDel="00000000" w:rsidP="00000000" w:rsidRDefault="00000000" w:rsidRPr="00000000" w14:paraId="00001484">
      <w:pPr>
        <w:rPr>
          <w:rFonts w:ascii="Helvetica Neue" w:cs="Helvetica Neue" w:eastAsia="Helvetica Neue" w:hAnsi="Helvetica Neue"/>
          <w:b w:val="1"/>
        </w:rPr>
      </w:pPr>
      <w:r w:rsidDel="00000000" w:rsidR="00000000" w:rsidRPr="00000000">
        <w:rPr>
          <w:rtl w:val="0"/>
        </w:rPr>
      </w:r>
    </w:p>
    <w:bookmarkStart w:colFirst="0" w:colLast="0" w:name="bookmark=id.3t5h8fq" w:id="426"/>
    <w:bookmarkEnd w:id="426"/>
    <w:p w:rsidR="00000000" w:rsidDel="00000000" w:rsidP="00000000" w:rsidRDefault="00000000" w:rsidRPr="00000000" w14:paraId="00001485">
      <w:pPr>
        <w:widowControl w:val="0"/>
        <w:rPr>
          <w:rFonts w:ascii="Helvetica Neue" w:cs="Helvetica Neue" w:eastAsia="Helvetica Neue" w:hAnsi="Helvetica Neue"/>
          <w:b w:val="1"/>
          <w:color w:val="000000"/>
          <w:u w:val="none"/>
        </w:rPr>
      </w:pPr>
      <w:r w:rsidDel="00000000" w:rsidR="00000000" w:rsidRPr="00000000">
        <w:rPr>
          <w:rFonts w:ascii="Helvetica Neue" w:cs="Helvetica Neue" w:eastAsia="Helvetica Neue" w:hAnsi="Helvetica Neue"/>
          <w:b w:val="1"/>
          <w:rtl w:val="0"/>
        </w:rPr>
        <w:t xml:space="preserve">Programs:</w:t>
      </w:r>
      <w:bookmarkStart w:colFirst="0" w:colLast="0" w:name="bookmark=id.ng1svc" w:id="427"/>
      <w:bookmarkEnd w:id="427"/>
      <w:bookmarkStart w:colFirst="0" w:colLast="0" w:name="bookmark=id.37fpbj5" w:id="428"/>
      <w:bookmarkEnd w:id="428"/>
      <w:bookmarkStart w:colFirst="0" w:colLast="0" w:name="bookmark=id.2lpxemk" w:id="429"/>
      <w:bookmarkEnd w:id="429"/>
      <w:bookmarkStart w:colFirst="0" w:colLast="0" w:name="bookmark=id.46kn4er" w:id="430"/>
      <w:bookmarkEnd w:id="430"/>
      <w:bookmarkStart w:colFirst="0" w:colLast="0" w:name="bookmark=id.1mkzlqy" w:id="431"/>
      <w:bookmarkEnd w:id="431"/>
      <w:bookmarkStart w:colFirst="0" w:colLast="0" w:name="bookmark=id.28arinj" w:id="432"/>
      <w:bookmarkEnd w:id="432"/>
      <w:r w:rsidDel="00000000" w:rsidR="00000000" w:rsidRPr="00000000">
        <w:rPr>
          <w:rtl w:val="0"/>
        </w:rPr>
      </w:r>
    </w:p>
    <w:bookmarkStart w:colFirst="0" w:colLast="0" w:name="bookmark=id.2005hpz" w:id="433"/>
    <w:bookmarkEnd w:id="433"/>
    <w:bookmarkStart w:colFirst="0" w:colLast="0" w:name="bookmark=id.3kuv7i6" w:id="434"/>
    <w:bookmarkEnd w:id="434"/>
    <w:bookmarkStart w:colFirst="0" w:colLast="0" w:name="bookmark=id.10v7oud" w:id="435"/>
    <w:bookmarkEnd w:id="435"/>
    <w:bookmarkStart w:colFirst="0" w:colLast="0" w:name="bookmark=id.4jzt0ds" w:id="436"/>
    <w:bookmarkEnd w:id="436"/>
    <w:p w:rsidR="00000000" w:rsidDel="00000000" w:rsidP="00000000" w:rsidRDefault="00000000" w:rsidRPr="00000000" w14:paraId="000014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bookmarkStart w:colFirst="0" w:colLast="0" w:name="bookmark=id.4bp6zg8" w:id="437"/>
    <w:bookmarkEnd w:id="437"/>
    <w:bookmarkStart w:colFirst="0" w:colLast="0" w:name="bookmark=id.1eadkte" w:id="438"/>
    <w:bookmarkEnd w:id="438"/>
    <w:bookmarkStart w:colFirst="0" w:colLast="0" w:name="bookmark=id.2z53all" w:id="439"/>
    <w:bookmarkEnd w:id="439"/>
    <w:bookmarkStart w:colFirst="0" w:colLast="0" w:name="bookmark=id.sklnwt" w:id="440"/>
    <w:bookmarkEnd w:id="440"/>
    <w:bookmarkStart w:colFirst="0" w:colLast="0" w:name="bookmark=id.15zrjvu" w:id="441"/>
    <w:bookmarkEnd w:id="441"/>
    <w:bookmarkStart w:colFirst="0" w:colLast="0" w:name="bookmark=id.3pzf2jn" w:id="442"/>
    <w:bookmarkEnd w:id="442"/>
    <w:bookmarkStart w:colFirst="0" w:colLast="0" w:name="bookmark=id.1rpjgsf" w:id="443"/>
    <w:bookmarkEnd w:id="443"/>
    <w:bookmarkStart w:colFirst="0" w:colLast="0" w:name="bookmark=id.2quh9o1" w:id="444"/>
    <w:bookmarkEnd w:id="444"/>
    <w:bookmarkStart w:colFirst="0" w:colLast="0" w:name="bookmark=id.2dfbdp0" w:id="445"/>
    <w:bookmarkEnd w:id="445"/>
    <w:bookmarkStart w:colFirst="0" w:colLast="0" w:name="bookmark=id.3ck96km" w:id="446"/>
    <w:bookmarkEnd w:id="446"/>
    <w:bookmarkStart w:colFirst="0" w:colLast="0" w:name="bookmark=id.254pcrg" w:id="447"/>
    <w:bookmarkEnd w:id="447"/>
    <w:bookmarkStart w:colFirst="0" w:colLast="0" w:name="bookmark=id.3ya13h7" w:id="448"/>
    <w:bookmarkEnd w:id="448"/>
    <w:p w:rsidR="00000000" w:rsidDel="00000000" w:rsidP="00000000" w:rsidRDefault="00000000" w:rsidRPr="00000000" w14:paraId="00001487">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k9zmz9" w:id="449"/>
      <w:bookmarkEnd w:id="449"/>
      <w:r w:rsidDel="00000000" w:rsidR="00000000" w:rsidRPr="00000000">
        <w:rPr>
          <w:rtl w:val="0"/>
        </w:rPr>
      </w:r>
    </w:p>
    <w:bookmarkStart w:colFirst="0" w:colLast="0" w:name="bookmark=id.349n5n2" w:id="450"/>
    <w:bookmarkEnd w:id="450"/>
    <w:bookmarkStart w:colFirst="0" w:colLast="0" w:name="bookmark=id.1jexfuv" w:id="451"/>
    <w:bookmarkEnd w:id="451"/>
    <w:bookmarkStart w:colFirst="0" w:colLast="0" w:name="bookmark=id.43ekyio" w:id="452"/>
    <w:bookmarkEnd w:id="452"/>
    <w:p w:rsidR="00000000" w:rsidDel="00000000" w:rsidP="00000000" w:rsidRDefault="00000000" w:rsidRPr="00000000" w14:paraId="00001488">
      <w:pPr>
        <w:widowControl w:val="0"/>
        <w:rPr>
          <w:rFonts w:ascii="Helvetica Neue" w:cs="Helvetica Neue" w:eastAsia="Helvetica Neue" w:hAnsi="Helvetica Neue"/>
          <w:b w:val="1"/>
        </w:rPr>
      </w:pPr>
      <w:r w:rsidDel="00000000" w:rsidR="00000000" w:rsidRPr="00000000">
        <w:rPr>
          <w:rtl w:val="0"/>
        </w:rPr>
      </w:r>
    </w:p>
    <w:bookmarkStart w:colFirst="0" w:colLast="0" w:name="bookmark=id.2ijv8qh" w:id="453"/>
    <w:bookmarkEnd w:id="453"/>
    <w:p w:rsidR="00000000" w:rsidDel="00000000" w:rsidP="00000000" w:rsidRDefault="00000000" w:rsidRPr="00000000" w14:paraId="00001489">
      <w:pPr>
        <w:rPr>
          <w:rFonts w:ascii="Helvetica Neue" w:cs="Helvetica Neue" w:eastAsia="Helvetica Neue" w:hAnsi="Helvetica Neue"/>
          <w:b w:val="1"/>
        </w:rPr>
      </w:pPr>
      <w:r w:rsidDel="00000000" w:rsidR="00000000" w:rsidRPr="00000000">
        <w:rPr>
          <w:rFonts w:ascii="Helvetica Neue" w:cs="Helvetica Neue" w:eastAsia="Helvetica Neue" w:hAnsi="Helvetica Neue"/>
          <w:color w:val="222222"/>
          <w:rtl w:val="0"/>
        </w:rPr>
        <w:br w:type="textWrapping"/>
      </w:r>
      <w:bookmarkStart w:colFirst="0" w:colLast="0" w:name="bookmark=id.xp5iya" w:id="454"/>
      <w:bookmarkEnd w:id="454"/>
      <w:r w:rsidDel="00000000" w:rsidR="00000000" w:rsidRPr="00000000">
        <w:rPr>
          <w:rtl w:val="0"/>
        </w:rPr>
      </w:r>
    </w:p>
    <w:bookmarkStart w:colFirst="0" w:colLast="0" w:name="bookmark=id.12tpdzr" w:id="455"/>
    <w:bookmarkEnd w:id="455"/>
    <w:bookmarkStart w:colFirst="0" w:colLast="0" w:name="bookmark=id.1ojhawc" w:id="456"/>
    <w:bookmarkEnd w:id="456"/>
    <w:bookmarkStart w:colFirst="0" w:colLast="0" w:name="bookmark=id.2vz14pi" w:id="457"/>
    <w:bookmarkEnd w:id="457"/>
    <w:bookmarkStart w:colFirst="0" w:colLast="0" w:name="bookmark=id.peji0q" w:id="458"/>
    <w:bookmarkEnd w:id="458"/>
    <w:bookmarkStart w:colFirst="0" w:colLast="0" w:name="bookmark=id.48j4tk5" w:id="459"/>
    <w:bookmarkEnd w:id="459"/>
    <w:bookmarkStart w:colFirst="0" w:colLast="0" w:name="bookmark=id.1wu3btw" w:id="460"/>
    <w:bookmarkEnd w:id="460"/>
    <w:bookmarkStart w:colFirst="0" w:colLast="0" w:name="bookmark=id.3hot1m3" w:id="461"/>
    <w:bookmarkEnd w:id="461"/>
    <w:bookmarkStart w:colFirst="0" w:colLast="0" w:name="bookmark=id.3v3yxl4" w:id="462"/>
    <w:bookmarkEnd w:id="462"/>
    <w:bookmarkStart w:colFirst="0" w:colLast="0" w:name="bookmark=id.4gtquhp" w:id="463"/>
    <w:bookmarkEnd w:id="463"/>
    <w:bookmarkStart w:colFirst="0" w:colLast="0" w:name="bookmark=id.2a997sx" w:id="464"/>
    <w:bookmarkEnd w:id="464"/>
    <w:bookmarkStart w:colFirst="0" w:colLast="0" w:name="bookmark=id.3mtcwnk" w:id="465"/>
    <w:bookmarkEnd w:id="465"/>
    <w:bookmarkStart w:colFirst="0" w:colLast="0" w:name="bookmark=id.1b4bexb" w:id="466"/>
    <w:bookmarkEnd w:id="466"/>
    <w:bookmarkStart w:colFirst="0" w:colLast="0" w:name="bookmark=id.39e70oj" w:id="467"/>
    <w:bookmarkEnd w:id="467"/>
    <w:bookmarkStart w:colFirst="0" w:colLast="0" w:name="bookmark=id.21yn6vd" w:id="468"/>
    <w:bookmarkEnd w:id="468"/>
    <w:bookmarkStart w:colFirst="0" w:colLast="0" w:name="bookmark=id.2nof3ry" w:id="469"/>
    <w:bookmarkEnd w:id="469"/>
    <w:p w:rsidR="00000000" w:rsidDel="00000000" w:rsidP="00000000" w:rsidRDefault="00000000" w:rsidRPr="00000000" w14:paraId="0000148A">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48B">
      <w:pPr>
        <w:widowControl w:val="0"/>
        <w:rPr>
          <w:rFonts w:ascii="Helvetica Neue" w:cs="Helvetica Neue" w:eastAsia="Helvetica Neue" w:hAnsi="Helvetica Neue"/>
          <w:b w:val="1"/>
        </w:rPr>
      </w:pPr>
      <w:r w:rsidDel="00000000" w:rsidR="00000000" w:rsidRPr="00000000">
        <w:rPr>
          <w:rtl w:val="0"/>
        </w:rPr>
      </w:r>
    </w:p>
    <w:bookmarkStart w:colFirst="0" w:colLast="0" w:name="bookmark=id.h3xh36" w:id="470"/>
    <w:bookmarkEnd w:id="470"/>
    <w:p w:rsidR="00000000" w:rsidDel="00000000" w:rsidP="00000000" w:rsidRDefault="00000000" w:rsidRPr="00000000" w14:paraId="0000148C">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Housing and Urban Development</w:t>
      </w:r>
    </w:p>
    <w:p w:rsidR="00000000" w:rsidDel="00000000" w:rsidP="00000000" w:rsidRDefault="00000000" w:rsidRPr="00000000" w14:paraId="0000148D">
      <w:pPr>
        <w:widowControl w:val="0"/>
        <w:rPr>
          <w:rFonts w:ascii="Helvetica Neue" w:cs="Helvetica Neue" w:eastAsia="Helvetica Neue" w:hAnsi="Helvetica Neue"/>
          <w:b w:val="1"/>
          <w:sz w:val="28"/>
          <w:szCs w:val="28"/>
        </w:rPr>
      </w:pPr>
      <w:r w:rsidDel="00000000" w:rsidR="00000000" w:rsidRPr="00000000">
        <w:rPr>
          <w:rtl w:val="0"/>
        </w:rPr>
      </w:r>
    </w:p>
    <w:bookmarkStart w:colFirst="0" w:colLast="0" w:name="bookmark=id.408isml" w:id="471"/>
    <w:bookmarkEnd w:id="471"/>
    <w:bookmarkStart w:colFirst="0" w:colLast="0" w:name="bookmark=id.313kzqz" w:id="472"/>
    <w:bookmarkEnd w:id="472"/>
    <w:bookmarkStart w:colFirst="0" w:colLast="0" w:name="bookmark=id.1g8v9ys" w:id="473"/>
    <w:bookmarkEnd w:id="473"/>
    <w:p w:rsidR="00000000" w:rsidDel="00000000" w:rsidP="00000000" w:rsidRDefault="00000000" w:rsidRPr="00000000" w14:paraId="0000148E">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Programs</w:t>
      </w:r>
      <w:r w:rsidDel="00000000" w:rsidR="00000000" w:rsidRPr="00000000">
        <w:rPr>
          <w:rFonts w:ascii="Helvetica Neue" w:cs="Helvetica Neue" w:eastAsia="Helvetica Neue" w:hAnsi="Helvetica Neue"/>
          <w:rtl w:val="0"/>
        </w:rPr>
        <w:t xml:space="preserve">:</w:t>
      </w:r>
      <w:bookmarkStart w:colFirst="0" w:colLast="0" w:name="bookmark=id.uj3d27" w:id="474"/>
      <w:bookmarkEnd w:id="474"/>
      <w:bookmarkStart w:colFirst="0" w:colLast="0" w:name="bookmark=id.2fdt2ue" w:id="475"/>
      <w:bookmarkEnd w:id="475"/>
      <w:bookmarkStart w:colFirst="0" w:colLast="0" w:name="bookmark=id.4dnoolm" w:id="476"/>
      <w:bookmarkEnd w:id="476"/>
      <w:bookmarkStart w:colFirst="0" w:colLast="0" w:name="bookmark=id.3eiqvq0" w:id="477"/>
      <w:bookmarkEnd w:id="477"/>
      <w:bookmarkStart w:colFirst="0" w:colLast="0" w:name="bookmark=id.1to15xt" w:id="478"/>
      <w:bookmarkEnd w:id="478"/>
      <w:r w:rsidDel="00000000" w:rsidR="00000000" w:rsidRPr="00000000">
        <w:rPr>
          <w:rtl w:val="0"/>
        </w:rPr>
      </w:r>
    </w:p>
    <w:p w:rsidR="00000000" w:rsidDel="00000000" w:rsidP="00000000" w:rsidRDefault="00000000" w:rsidRPr="00000000" w14:paraId="0000148F">
      <w:pPr>
        <w:rPr>
          <w:rFonts w:ascii="Helvetica Neue" w:cs="Helvetica Neue" w:eastAsia="Helvetica Neue" w:hAnsi="Helvetica Neue"/>
          <w:color w:val="000000"/>
          <w:u w:val="none"/>
        </w:rPr>
      </w:pPr>
      <w:r w:rsidDel="00000000" w:rsidR="00000000" w:rsidRPr="00000000">
        <w:rPr>
          <w:rtl w:val="0"/>
        </w:rPr>
      </w:r>
    </w:p>
    <w:p w:rsidR="00000000" w:rsidDel="00000000" w:rsidP="00000000" w:rsidRDefault="00000000" w:rsidRPr="00000000" w14:paraId="00001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1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2ssyytf" w:id="479"/>
    <w:bookmarkEnd w:id="479"/>
    <w:bookmarkStart w:colFirst="0" w:colLast="0" w:name="bookmark=id.17y9918" w:id="480"/>
    <w:bookmarkEnd w:id="480"/>
    <w:bookmarkStart w:colFirst="0" w:colLast="0" w:name="bookmark=id.27371wu" w:id="481"/>
    <w:bookmarkEnd w:id="481"/>
    <w:bookmarkStart w:colFirst="0" w:colLast="0" w:name="bookmark=id.3rxwrp1" w:id="482"/>
    <w:bookmarkEnd w:id="482"/>
    <w:p w:rsidR="00000000" w:rsidDel="00000000" w:rsidP="00000000" w:rsidRDefault="00000000" w:rsidRPr="00000000" w14:paraId="00001492">
      <w:pPr>
        <w:rPr>
          <w:rFonts w:ascii="Helvetica Neue" w:cs="Helvetica Neue" w:eastAsia="Helvetica Neue" w:hAnsi="Helvetica Neue"/>
          <w:b w:val="1"/>
          <w:color w:val="000000"/>
          <w:u w:val="none"/>
        </w:rPr>
      </w:pPr>
      <w:r w:rsidDel="00000000" w:rsidR="00000000" w:rsidRPr="00000000">
        <w:rPr>
          <w:rFonts w:ascii="Helvetica Neue" w:cs="Helvetica Neue" w:eastAsia="Helvetica Neue" w:hAnsi="Helvetica Neue"/>
          <w:b w:val="1"/>
          <w:rtl w:val="0"/>
        </w:rPr>
        <w:t xml:space="preserve">Modifications:</w:t>
      </w:r>
      <w:r w:rsidDel="00000000" w:rsidR="00000000" w:rsidRPr="00000000">
        <w:rPr>
          <w:rtl w:val="0"/>
        </w:rPr>
      </w:r>
    </w:p>
    <w:p w:rsidR="00000000" w:rsidDel="00000000" w:rsidP="00000000" w:rsidRDefault="00000000" w:rsidRPr="00000000" w14:paraId="00001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94">
      <w:pPr>
        <w:rPr>
          <w:rFonts w:ascii="Helvetica Neue" w:cs="Helvetica Neue" w:eastAsia="Helvetica Neue" w:hAnsi="Helvetica Neue"/>
          <w:b w:val="1"/>
        </w:rPr>
      </w:pPr>
      <w:r w:rsidDel="00000000" w:rsidR="00000000" w:rsidRPr="00000000">
        <w:rPr>
          <w:rtl w:val="0"/>
        </w:rPr>
      </w:r>
    </w:p>
    <w:bookmarkStart w:colFirst="0" w:colLast="0" w:name="bookmark=id.3684usg" w:id="483"/>
    <w:bookmarkEnd w:id="483"/>
    <w:bookmarkStart w:colFirst="0" w:colLast="0" w:name="bookmark=id.m8hc4n" w:id="484"/>
    <w:bookmarkEnd w:id="484"/>
    <w:p w:rsidR="00000000" w:rsidDel="00000000" w:rsidP="00000000" w:rsidRDefault="00000000" w:rsidRPr="00000000" w14:paraId="00001495">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1ysl0za" w:id="485"/>
      <w:bookmarkEnd w:id="485"/>
      <w:bookmarkStart w:colFirst="0" w:colLast="0" w:name="bookmark=id.3jnaqrh" w:id="486"/>
      <w:bookmarkEnd w:id="486"/>
      <w:bookmarkStart w:colFirst="0" w:colLast="0" w:name="bookmark=id.2kicxvv" w:id="487"/>
      <w:bookmarkEnd w:id="487"/>
      <w:bookmarkStart w:colFirst="0" w:colLast="0" w:name="bookmark=id.rd1764" w:id="488"/>
      <w:bookmarkEnd w:id="488"/>
      <w:bookmarkStart w:colFirst="0" w:colLast="0" w:name="bookmark=id.45d2no2" w:id="489"/>
      <w:bookmarkEnd w:id="489"/>
      <w:bookmarkStart w:colFirst="0" w:colLast="0" w:name="bookmark=id.1ldf509" w:id="490"/>
      <w:bookmarkEnd w:id="490"/>
      <w:bookmarkStart w:colFirst="0" w:colLast="0" w:name="bookmark=id.4is8jn3" w:id="491"/>
      <w:bookmarkEnd w:id="491"/>
      <w:bookmarkStart w:colFirst="0" w:colLast="0" w:name="bookmark=id.1d2t42p" w:id="492"/>
      <w:bookmarkEnd w:id="492"/>
      <w:bookmarkStart w:colFirst="0" w:colLast="0" w:name="bookmark=id.2c7qwyb" w:id="493"/>
      <w:bookmarkEnd w:id="493"/>
      <w:bookmarkStart w:colFirst="0" w:colLast="0" w:name="bookmark=id.2xxituw" w:id="494"/>
      <w:bookmarkEnd w:id="494"/>
      <w:bookmarkStart w:colFirst="0" w:colLast="0" w:name="bookmark=id.3bcoptx" w:id="495"/>
      <w:bookmarkEnd w:id="495"/>
      <w:bookmarkStart w:colFirst="0" w:colLast="0" w:name="bookmark=id.znn83o" w:id="496"/>
      <w:bookmarkEnd w:id="496"/>
      <w:bookmarkStart w:colFirst="0" w:colLast="0" w:name="bookmark=id.3x2gmqi" w:id="497"/>
      <w:bookmarkEnd w:id="497"/>
      <w:r w:rsidDel="00000000" w:rsidR="00000000" w:rsidRPr="00000000">
        <w:rPr>
          <w:rtl w:val="0"/>
        </w:rPr>
      </w:r>
    </w:p>
    <w:p w:rsidR="00000000" w:rsidDel="00000000" w:rsidP="00000000" w:rsidRDefault="00000000" w:rsidRPr="00000000" w14:paraId="00001496">
      <w:pPr>
        <w:rPr>
          <w:rFonts w:ascii="Helvetica Neue" w:cs="Helvetica Neue" w:eastAsia="Helvetica Neue" w:hAnsi="Helvetica Neue"/>
          <w:b w:val="1"/>
          <w:color w:val="000000"/>
          <w:u w:val="none"/>
        </w:rPr>
      </w:pPr>
      <w:r w:rsidDel="00000000" w:rsidR="00000000" w:rsidRPr="00000000">
        <w:rPr>
          <w:rtl w:val="0"/>
        </w:rPr>
      </w:r>
    </w:p>
    <w:bookmarkStart w:colFirst="0" w:colLast="0" w:name="bookmark=id.1qhz01q" w:id="498"/>
    <w:bookmarkEnd w:id="498"/>
    <w:p w:rsidR="00000000" w:rsidDel="00000000" w:rsidP="00000000" w:rsidRDefault="00000000" w:rsidRPr="00000000" w14:paraId="00001497">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highlight w:val="white"/>
          <w:rtl w:val="0"/>
        </w:rPr>
        <w:t xml:space="preserve">Notice of Funding Opportunity (NOFO) for Fiscal Year (FY) 2023 Continuum of Care Competition and Renewal or Replacement of Youth Homeless Demonstration Program Grants</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Synopsis 1</w:t>
      </w:r>
      <w:r w:rsidDel="00000000" w:rsidR="00000000" w:rsidRPr="00000000">
        <w:rPr>
          <w:rtl w:val="0"/>
        </w:rPr>
      </w:r>
    </w:p>
    <w:tbl>
      <w:tblPr>
        <w:tblStyle w:val="Table31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tbl>
            <w:tblPr>
              <w:tblStyle w:val="Table311"/>
              <w:tblW w:w="5034.0" w:type="dxa"/>
              <w:jc w:val="left"/>
              <w:tblLayout w:type="fixed"/>
              <w:tblLook w:val="0400"/>
            </w:tblPr>
            <w:tblGrid>
              <w:gridCol w:w="1875"/>
              <w:gridCol w:w="3159"/>
              <w:tblGridChange w:id="0">
                <w:tblGrid>
                  <w:gridCol w:w="1875"/>
                  <w:gridCol w:w="3159"/>
                </w:tblGrid>
              </w:tblGridChange>
            </w:tblGrid>
            <w:tr>
              <w:trPr>
                <w:cantSplit w:val="0"/>
                <w:tblHeader w:val="0"/>
              </w:trPr>
              <w:tc>
                <w:tcPr/>
                <w:p w:rsidR="00000000" w:rsidDel="00000000" w:rsidP="00000000" w:rsidRDefault="00000000" w:rsidRPr="00000000" w14:paraId="0000149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Document Type:</w:t>
                  </w:r>
                </w:p>
              </w:tc>
              <w:tc>
                <w:tcPr>
                  <w:vAlign w:val="center"/>
                </w:tcPr>
                <w:p w:rsidR="00000000" w:rsidDel="00000000" w:rsidP="00000000" w:rsidRDefault="00000000" w:rsidRPr="00000000" w14:paraId="0000149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Grants Notice</w:t>
                  </w:r>
                </w:p>
              </w:tc>
            </w:tr>
            <w:tr>
              <w:trPr>
                <w:cantSplit w:val="0"/>
                <w:tblHeader w:val="0"/>
              </w:trPr>
              <w:tc>
                <w:tcPr/>
                <w:p w:rsidR="00000000" w:rsidDel="00000000" w:rsidP="00000000" w:rsidRDefault="00000000" w:rsidRPr="00000000" w14:paraId="0000149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Funding Opportunity Number:</w:t>
                  </w:r>
                </w:p>
              </w:tc>
              <w:tc>
                <w:tcPr>
                  <w:vAlign w:val="center"/>
                </w:tcPr>
                <w:p w:rsidR="00000000" w:rsidDel="00000000" w:rsidP="00000000" w:rsidRDefault="00000000" w:rsidRPr="00000000" w14:paraId="0000149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FR-6700-N-25</w:t>
                  </w:r>
                </w:p>
              </w:tc>
            </w:tr>
            <w:tr>
              <w:trPr>
                <w:cantSplit w:val="0"/>
                <w:tblHeader w:val="0"/>
              </w:trPr>
              <w:tc>
                <w:tcPr/>
                <w:p w:rsidR="00000000" w:rsidDel="00000000" w:rsidP="00000000" w:rsidRDefault="00000000" w:rsidRPr="00000000" w14:paraId="0000149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Funding Opportunity Title:</w:t>
                  </w:r>
                </w:p>
              </w:tc>
              <w:tc>
                <w:tcPr>
                  <w:vAlign w:val="center"/>
                </w:tcPr>
                <w:p w:rsidR="00000000" w:rsidDel="00000000" w:rsidP="00000000" w:rsidRDefault="00000000" w:rsidRPr="00000000" w14:paraId="0000149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Notice of Funding Opportunity (NOFO) for Fiscal Year (FY) 2023 Continuum of Care Competition and Renewal or Replacement of Youth Homeless Demonstration Program Grants</w:t>
                  </w:r>
                </w:p>
              </w:tc>
            </w:tr>
            <w:tr>
              <w:trPr>
                <w:cantSplit w:val="0"/>
                <w:tblHeader w:val="0"/>
              </w:trPr>
              <w:tc>
                <w:tcPr/>
                <w:p w:rsidR="00000000" w:rsidDel="00000000" w:rsidP="00000000" w:rsidRDefault="00000000" w:rsidRPr="00000000" w14:paraId="0000149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Opportunity Category:</w:t>
                  </w:r>
                </w:p>
              </w:tc>
              <w:tc>
                <w:tcPr>
                  <w:vAlign w:val="center"/>
                </w:tcPr>
                <w:p w:rsidR="00000000" w:rsidDel="00000000" w:rsidP="00000000" w:rsidRDefault="00000000" w:rsidRPr="00000000" w14:paraId="000014A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Discretionary</w:t>
                  </w:r>
                </w:p>
              </w:tc>
            </w:tr>
            <w:tr>
              <w:trPr>
                <w:cantSplit w:val="0"/>
                <w:tblHeader w:val="0"/>
              </w:trPr>
              <w:tc>
                <w:tcPr/>
                <w:p w:rsidR="00000000" w:rsidDel="00000000" w:rsidP="00000000" w:rsidRDefault="00000000" w:rsidRPr="00000000" w14:paraId="000014A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Opportunity Category Explanation:</w:t>
                  </w:r>
                </w:p>
              </w:tc>
              <w:tc>
                <w:tcPr>
                  <w:vAlign w:val="center"/>
                </w:tcPr>
                <w:p w:rsidR="00000000" w:rsidDel="00000000" w:rsidP="00000000" w:rsidRDefault="00000000" w:rsidRPr="00000000" w14:paraId="000014A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blHeader w:val="0"/>
              </w:trPr>
              <w:tc>
                <w:tcPr/>
                <w:p w:rsidR="00000000" w:rsidDel="00000000" w:rsidP="00000000" w:rsidRDefault="00000000" w:rsidRPr="00000000" w14:paraId="000014A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Funding Instrument Type:</w:t>
                  </w:r>
                </w:p>
              </w:tc>
              <w:tc>
                <w:tcPr>
                  <w:vAlign w:val="center"/>
                </w:tcPr>
                <w:p w:rsidR="00000000" w:rsidDel="00000000" w:rsidP="00000000" w:rsidRDefault="00000000" w:rsidRPr="00000000" w14:paraId="000014A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w:t>
                  </w:r>
                </w:p>
              </w:tc>
            </w:tr>
            <w:tr>
              <w:trPr>
                <w:cantSplit w:val="0"/>
                <w:tblHeader w:val="0"/>
              </w:trPr>
              <w:tc>
                <w:tcPr/>
                <w:p w:rsidR="00000000" w:rsidDel="00000000" w:rsidP="00000000" w:rsidRDefault="00000000" w:rsidRPr="00000000" w14:paraId="000014A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Category of Funding Activity:</w:t>
                  </w:r>
                </w:p>
              </w:tc>
              <w:tc>
                <w:tcPr>
                  <w:vAlign w:val="center"/>
                </w:tcPr>
                <w:p w:rsidR="00000000" w:rsidDel="00000000" w:rsidP="00000000" w:rsidRDefault="00000000" w:rsidRPr="00000000" w14:paraId="000014A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Housing</w:t>
                  </w:r>
                </w:p>
              </w:tc>
            </w:tr>
            <w:tr>
              <w:trPr>
                <w:cantSplit w:val="0"/>
                <w:tblHeader w:val="0"/>
              </w:trPr>
              <w:tc>
                <w:tcPr/>
                <w:p w:rsidR="00000000" w:rsidDel="00000000" w:rsidP="00000000" w:rsidRDefault="00000000" w:rsidRPr="00000000" w14:paraId="000014A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Category Explanation:</w:t>
                  </w:r>
                </w:p>
              </w:tc>
              <w:tc>
                <w:tcPr>
                  <w:vAlign w:val="center"/>
                </w:tcPr>
                <w:p w:rsidR="00000000" w:rsidDel="00000000" w:rsidP="00000000" w:rsidRDefault="00000000" w:rsidRPr="00000000" w14:paraId="000014A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blHeader w:val="0"/>
              </w:trPr>
              <w:tc>
                <w:tcPr/>
                <w:p w:rsidR="00000000" w:rsidDel="00000000" w:rsidP="00000000" w:rsidRDefault="00000000" w:rsidRPr="00000000" w14:paraId="000014A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Expected Number of Awards:</w:t>
                  </w:r>
                </w:p>
              </w:tc>
              <w:tc>
                <w:tcPr>
                  <w:vAlign w:val="center"/>
                </w:tcPr>
                <w:p w:rsidR="00000000" w:rsidDel="00000000" w:rsidP="00000000" w:rsidRDefault="00000000" w:rsidRPr="00000000" w14:paraId="000014A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8000</w:t>
                  </w:r>
                </w:p>
              </w:tc>
            </w:tr>
            <w:tr>
              <w:trPr>
                <w:cantSplit w:val="0"/>
                <w:tblHeader w:val="0"/>
              </w:trPr>
              <w:tc>
                <w:tcPr/>
                <w:p w:rsidR="00000000" w:rsidDel="00000000" w:rsidP="00000000" w:rsidRDefault="00000000" w:rsidRPr="00000000" w14:paraId="000014A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CFDA Number(s):</w:t>
                  </w:r>
                </w:p>
              </w:tc>
              <w:tc>
                <w:tcPr>
                  <w:vAlign w:val="center"/>
                </w:tcPr>
                <w:p w:rsidR="00000000" w:rsidDel="00000000" w:rsidP="00000000" w:rsidRDefault="00000000" w:rsidRPr="00000000" w14:paraId="000014A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14.267 -- Continuum of Care Program</w:t>
                  </w:r>
                </w:p>
              </w:tc>
            </w:tr>
            <w:tr>
              <w:trPr>
                <w:cantSplit w:val="0"/>
                <w:tblHeader w:val="0"/>
              </w:trPr>
              <w:tc>
                <w:tcPr/>
                <w:p w:rsidR="00000000" w:rsidDel="00000000" w:rsidP="00000000" w:rsidRDefault="00000000" w:rsidRPr="00000000" w14:paraId="000014A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Cost Sharing or Matching Requirement:</w:t>
                  </w:r>
                </w:p>
              </w:tc>
              <w:tc>
                <w:tcPr>
                  <w:vAlign w:val="center"/>
                </w:tcPr>
                <w:p w:rsidR="00000000" w:rsidDel="00000000" w:rsidP="00000000" w:rsidRDefault="00000000" w:rsidRPr="00000000" w14:paraId="000014A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Yes</w:t>
                  </w:r>
                </w:p>
              </w:tc>
            </w:tr>
          </w:tbl>
          <w:p w:rsidR="00000000" w:rsidDel="00000000" w:rsidP="00000000" w:rsidRDefault="00000000" w:rsidRPr="00000000" w14:paraId="000014AF">
            <w:pPr>
              <w:rPr>
                <w:rFonts w:ascii="Helvetica Neue" w:cs="Helvetica Neue" w:eastAsia="Helvetica Neue" w:hAnsi="Helvetica Neue"/>
              </w:rPr>
            </w:pPr>
            <w:r w:rsidDel="00000000" w:rsidR="00000000" w:rsidRPr="00000000">
              <w:rPr>
                <w:rtl w:val="0"/>
              </w:rPr>
            </w:r>
          </w:p>
        </w:tc>
        <w:tc>
          <w:tcPr/>
          <w:p w:rsidR="00000000" w:rsidDel="00000000" w:rsidP="00000000" w:rsidRDefault="00000000" w:rsidRPr="00000000" w14:paraId="00001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tbl>
            <w:tblPr>
              <w:tblStyle w:val="Table312"/>
              <w:tblW w:w="5245.0" w:type="dxa"/>
              <w:jc w:val="left"/>
              <w:tblLayout w:type="fixed"/>
              <w:tblLook w:val="0400"/>
            </w:tblPr>
            <w:tblGrid>
              <w:gridCol w:w="1853"/>
              <w:gridCol w:w="3392"/>
              <w:tblGridChange w:id="0">
                <w:tblGrid>
                  <w:gridCol w:w="1853"/>
                  <w:gridCol w:w="3392"/>
                </w:tblGrid>
              </w:tblGridChange>
            </w:tblGrid>
            <w:tr>
              <w:trPr>
                <w:cantSplit w:val="0"/>
                <w:tblHeader w:val="0"/>
              </w:trPr>
              <w:tc>
                <w:tcPr/>
                <w:p w:rsidR="00000000" w:rsidDel="00000000" w:rsidP="00000000" w:rsidRDefault="00000000" w:rsidRPr="00000000" w14:paraId="000014B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Version:</w:t>
                  </w:r>
                </w:p>
              </w:tc>
              <w:tc>
                <w:tcPr>
                  <w:vAlign w:val="center"/>
                </w:tcPr>
                <w:p w:rsidR="00000000" w:rsidDel="00000000" w:rsidP="00000000" w:rsidRDefault="00000000" w:rsidRPr="00000000" w14:paraId="000014B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Synopsis 1</w:t>
                  </w:r>
                </w:p>
              </w:tc>
            </w:tr>
            <w:tr>
              <w:trPr>
                <w:cantSplit w:val="0"/>
                <w:tblHeader w:val="0"/>
              </w:trPr>
              <w:tc>
                <w:tcPr/>
                <w:p w:rsidR="00000000" w:rsidDel="00000000" w:rsidP="00000000" w:rsidRDefault="00000000" w:rsidRPr="00000000" w14:paraId="000014B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Posted Date:</w:t>
                  </w:r>
                </w:p>
              </w:tc>
              <w:tc>
                <w:tcPr>
                  <w:vAlign w:val="center"/>
                </w:tcPr>
                <w:p w:rsidR="00000000" w:rsidDel="00000000" w:rsidP="00000000" w:rsidRDefault="00000000" w:rsidRPr="00000000" w14:paraId="000014B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Jul 05, 2023</w:t>
                  </w:r>
                </w:p>
              </w:tc>
            </w:tr>
            <w:tr>
              <w:trPr>
                <w:cantSplit w:val="0"/>
                <w:tblHeader w:val="0"/>
              </w:trPr>
              <w:tc>
                <w:tcPr/>
                <w:p w:rsidR="00000000" w:rsidDel="00000000" w:rsidP="00000000" w:rsidRDefault="00000000" w:rsidRPr="00000000" w14:paraId="000014B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Last Updated Date:</w:t>
                  </w:r>
                </w:p>
              </w:tc>
              <w:tc>
                <w:tcPr>
                  <w:vAlign w:val="center"/>
                </w:tcPr>
                <w:p w:rsidR="00000000" w:rsidDel="00000000" w:rsidP="00000000" w:rsidRDefault="00000000" w:rsidRPr="00000000" w14:paraId="000014B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Jul 05, 2023</w:t>
                  </w:r>
                </w:p>
              </w:tc>
            </w:tr>
            <w:tr>
              <w:trPr>
                <w:cantSplit w:val="0"/>
                <w:tblHeader w:val="0"/>
              </w:trPr>
              <w:tc>
                <w:tcPr/>
                <w:p w:rsidR="00000000" w:rsidDel="00000000" w:rsidP="00000000" w:rsidRDefault="00000000" w:rsidRPr="00000000" w14:paraId="000014B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Original Closing Date for Applications:</w:t>
                  </w:r>
                </w:p>
              </w:tc>
              <w:tc>
                <w:tcPr>
                  <w:vAlign w:val="center"/>
                </w:tcPr>
                <w:p w:rsidR="00000000" w:rsidDel="00000000" w:rsidP="00000000" w:rsidRDefault="00000000" w:rsidRPr="00000000" w14:paraId="000014B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Sep 28, 2023  Electronically submitted applications must be submitted no later than 8:00 p.m., ET, on the listed application due date.</w:t>
                  </w:r>
                </w:p>
              </w:tc>
            </w:tr>
            <w:tr>
              <w:trPr>
                <w:cantSplit w:val="0"/>
                <w:tblHeader w:val="0"/>
              </w:trPr>
              <w:tc>
                <w:tcPr/>
                <w:p w:rsidR="00000000" w:rsidDel="00000000" w:rsidP="00000000" w:rsidRDefault="00000000" w:rsidRPr="00000000" w14:paraId="000014B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Current Closing Date for Applications:</w:t>
                  </w:r>
                </w:p>
              </w:tc>
              <w:tc>
                <w:tcPr>
                  <w:vAlign w:val="center"/>
                </w:tcPr>
                <w:p w:rsidR="00000000" w:rsidDel="00000000" w:rsidP="00000000" w:rsidRDefault="00000000" w:rsidRPr="00000000" w14:paraId="000014B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Sep 28, 2023  Electronically submitted applications must be submitted no later than 8:00 p.m., ET, on the listed application due date.</w:t>
                  </w:r>
                </w:p>
              </w:tc>
            </w:tr>
            <w:tr>
              <w:trPr>
                <w:cantSplit w:val="0"/>
                <w:tblHeader w:val="0"/>
              </w:trPr>
              <w:tc>
                <w:tcPr/>
                <w:p w:rsidR="00000000" w:rsidDel="00000000" w:rsidP="00000000" w:rsidRDefault="00000000" w:rsidRPr="00000000" w14:paraId="000014B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Archive Date:</w:t>
                  </w:r>
                </w:p>
              </w:tc>
              <w:tc>
                <w:tcPr>
                  <w:vAlign w:val="center"/>
                </w:tcPr>
                <w:p w:rsidR="00000000" w:rsidDel="00000000" w:rsidP="00000000" w:rsidRDefault="00000000" w:rsidRPr="00000000" w14:paraId="000014B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blHeader w:val="0"/>
              </w:trPr>
              <w:tc>
                <w:tcPr/>
                <w:p w:rsidR="00000000" w:rsidDel="00000000" w:rsidP="00000000" w:rsidRDefault="00000000" w:rsidRPr="00000000" w14:paraId="000014B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Estimated Total Program Funding:</w:t>
                  </w:r>
                </w:p>
              </w:tc>
              <w:tc>
                <w:tcPr>
                  <w:vAlign w:val="center"/>
                </w:tcPr>
                <w:p w:rsidR="00000000" w:rsidDel="00000000" w:rsidP="00000000" w:rsidRDefault="00000000" w:rsidRPr="00000000" w14:paraId="000014B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$3,134,000,000</w:t>
                  </w:r>
                </w:p>
              </w:tc>
            </w:tr>
            <w:tr>
              <w:trPr>
                <w:cantSplit w:val="0"/>
                <w:tblHeader w:val="0"/>
              </w:trPr>
              <w:tc>
                <w:tcPr/>
                <w:p w:rsidR="00000000" w:rsidDel="00000000" w:rsidP="00000000" w:rsidRDefault="00000000" w:rsidRPr="00000000" w14:paraId="000014B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Award Ceiling:</w:t>
                  </w:r>
                </w:p>
              </w:tc>
              <w:tc>
                <w:tcPr>
                  <w:vAlign w:val="center"/>
                </w:tcPr>
                <w:p w:rsidR="00000000" w:rsidDel="00000000" w:rsidP="00000000" w:rsidRDefault="00000000" w:rsidRPr="00000000" w14:paraId="000014C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$15,000,000</w:t>
                  </w:r>
                </w:p>
              </w:tc>
            </w:tr>
            <w:tr>
              <w:trPr>
                <w:cantSplit w:val="0"/>
                <w:tblHeader w:val="0"/>
              </w:trPr>
              <w:tc>
                <w:tcPr/>
                <w:p w:rsidR="00000000" w:rsidDel="00000000" w:rsidP="00000000" w:rsidRDefault="00000000" w:rsidRPr="00000000" w14:paraId="000014C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Award Floor:</w:t>
                  </w:r>
                </w:p>
              </w:tc>
              <w:tc>
                <w:tcPr>
                  <w:vAlign w:val="center"/>
                </w:tcPr>
                <w:p w:rsidR="00000000" w:rsidDel="00000000" w:rsidP="00000000" w:rsidRDefault="00000000" w:rsidRPr="00000000" w14:paraId="000014C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$2,500</w:t>
                  </w:r>
                </w:p>
              </w:tc>
            </w:tr>
          </w:tbl>
          <w:p w:rsidR="00000000" w:rsidDel="00000000" w:rsidP="00000000" w:rsidRDefault="00000000" w:rsidRPr="00000000" w14:paraId="000014C3">
            <w:pPr>
              <w:rPr>
                <w:rFonts w:ascii="Helvetica Neue" w:cs="Helvetica Neue" w:eastAsia="Helvetica Neue" w:hAnsi="Helvetica Neue"/>
              </w:rPr>
            </w:pPr>
            <w:r w:rsidDel="00000000" w:rsidR="00000000" w:rsidRPr="00000000">
              <w:rPr>
                <w:rtl w:val="0"/>
              </w:rPr>
            </w:r>
          </w:p>
        </w:tc>
      </w:tr>
    </w:tbl>
    <w:p w:rsidR="00000000" w:rsidDel="00000000" w:rsidP="00000000" w:rsidRDefault="00000000" w:rsidRPr="00000000" w14:paraId="000014C4">
      <w:pPr>
        <w:rPr>
          <w:rFonts w:ascii="Helvetica Neue" w:cs="Helvetica Neue" w:eastAsia="Helvetica Neue" w:hAnsi="Helvetica Neue"/>
        </w:rPr>
      </w:pPr>
      <w:r w:rsidDel="00000000" w:rsidR="00000000" w:rsidRPr="00000000">
        <w:rPr>
          <w:rtl w:val="0"/>
        </w:rPr>
      </w:r>
    </w:p>
    <w:tbl>
      <w:tblPr>
        <w:tblStyle w:val="Table313"/>
        <w:tblW w:w="10890.0" w:type="dxa"/>
        <w:jc w:val="left"/>
        <w:tblLayout w:type="fixed"/>
        <w:tblLook w:val="0400"/>
      </w:tblPr>
      <w:tblGrid>
        <w:gridCol w:w="3923"/>
        <w:gridCol w:w="6967"/>
        <w:tblGridChange w:id="0">
          <w:tblGrid>
            <w:gridCol w:w="3923"/>
            <w:gridCol w:w="6967"/>
          </w:tblGrid>
        </w:tblGridChange>
      </w:tblGrid>
      <w:tr>
        <w:trPr>
          <w:cantSplit w:val="0"/>
          <w:tblHeader w:val="0"/>
        </w:trPr>
        <w:tc>
          <w:tcPr/>
          <w:p w:rsidR="00000000" w:rsidDel="00000000" w:rsidP="00000000" w:rsidRDefault="00000000" w:rsidRPr="00000000" w14:paraId="000014C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Eligible Applicants:</w:t>
            </w:r>
          </w:p>
        </w:tc>
        <w:tc>
          <w:tcPr>
            <w:vAlign w:val="center"/>
          </w:tcPr>
          <w:p w:rsidR="00000000" w:rsidDel="00000000" w:rsidP="00000000" w:rsidRDefault="00000000" w:rsidRPr="00000000" w14:paraId="000014C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Special district governments</w:t>
              <w:br w:type="textWrapping"/>
              <w:t xml:space="preserve">State governments</w:t>
              <w:br w:type="textWrapping"/>
              <w:t xml:space="preserve">Native American tribal governments (Federally recognized)</w:t>
              <w:br w:type="textWrapping"/>
              <w:t xml:space="preserve">Native American tribal organizations (other than Federally recognized tribal governments)</w:t>
              <w:br w:type="textWrapping"/>
              <w:t xml:space="preserve">Nonprofits having a 501(c)(3) status with the IRS, other than institutions of higher education</w:t>
              <w:br w:type="textWrapping"/>
              <w:t xml:space="preserve">Public housing authorities/Indian housing authorities</w:t>
              <w:br w:type="textWrapping"/>
              <w:t xml:space="preserve">County governments</w:t>
              <w:br w:type="textWrapping"/>
              <w:t xml:space="preserve">City or township governments</w:t>
              <w:br w:type="textWrapping"/>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4C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Additional Information on Eligibility:</w:t>
            </w:r>
          </w:p>
        </w:tc>
        <w:tc>
          <w:tcPr>
            <w:vAlign w:val="center"/>
          </w:tcPr>
          <w:p w:rsidR="00000000" w:rsidDel="00000000" w:rsidP="00000000" w:rsidRDefault="00000000" w:rsidRPr="00000000" w14:paraId="000014C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Eligible project applicants for the CoC Program Competition are found at 24 CFR 578.15 and include nonprofit organizations; state governments; local governments; instrumentalities of state and local governments; Indian Tribes and tribally designated housing entities, as defined in section 4 of the Native American Housing Assistance and Self-Determination Act of 1996 (25 U.S.C. 4103); and public housing agencies, as such term is defined in 24 CFR 5.100, are eligible without limitation or exclusion. Individuals, foreign entities, and sole proprietorship organizations are not eligible to compete for, or receive, awards made under this announcement. Individuals, foreign entities, and sole proprietorship organizations are not eligible to compete for, or receive, awards made under this announcement. Individuals, foreign entities, and sole proprietorship organizations are not eligible to compete for, or receive, awards made under this announcement.</w:t>
            </w:r>
          </w:p>
        </w:tc>
      </w:tr>
    </w:tbl>
    <w:p w:rsidR="00000000" w:rsidDel="00000000" w:rsidP="00000000" w:rsidRDefault="00000000" w:rsidRPr="00000000" w14:paraId="000014C9">
      <w:pPr>
        <w:rPr>
          <w:rFonts w:ascii="Helvetica Neue" w:cs="Helvetica Neue" w:eastAsia="Helvetica Neue" w:hAnsi="Helvetica Neue"/>
        </w:rPr>
      </w:pPr>
      <w:r w:rsidDel="00000000" w:rsidR="00000000" w:rsidRPr="00000000">
        <w:rPr>
          <w:rtl w:val="0"/>
        </w:rPr>
      </w:r>
    </w:p>
    <w:tbl>
      <w:tblPr>
        <w:tblStyle w:val="Table314"/>
        <w:tblW w:w="10890.0" w:type="dxa"/>
        <w:jc w:val="left"/>
        <w:tblLayout w:type="fixed"/>
        <w:tblLook w:val="0400"/>
      </w:tblPr>
      <w:tblGrid>
        <w:gridCol w:w="3363"/>
        <w:gridCol w:w="7527"/>
        <w:tblGridChange w:id="0">
          <w:tblGrid>
            <w:gridCol w:w="3363"/>
            <w:gridCol w:w="7527"/>
          </w:tblGrid>
        </w:tblGridChange>
      </w:tblGrid>
      <w:tr>
        <w:trPr>
          <w:cantSplit w:val="0"/>
          <w:tblHeader w:val="0"/>
        </w:trPr>
        <w:tc>
          <w:tcPr/>
          <w:p w:rsidR="00000000" w:rsidDel="00000000" w:rsidP="00000000" w:rsidRDefault="00000000" w:rsidRPr="00000000" w14:paraId="000014C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Agency Name:</w:t>
            </w:r>
          </w:p>
        </w:tc>
        <w:tc>
          <w:tcPr>
            <w:vAlign w:val="center"/>
          </w:tcPr>
          <w:p w:rsidR="00000000" w:rsidDel="00000000" w:rsidP="00000000" w:rsidRDefault="00000000" w:rsidRPr="00000000" w14:paraId="000014C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Department of Housing and Urban Development</w:t>
            </w:r>
          </w:p>
        </w:tc>
      </w:tr>
      <w:tr>
        <w:trPr>
          <w:cantSplit w:val="0"/>
          <w:tblHeader w:val="0"/>
        </w:trPr>
        <w:tc>
          <w:tcPr/>
          <w:p w:rsidR="00000000" w:rsidDel="00000000" w:rsidP="00000000" w:rsidRDefault="00000000" w:rsidRPr="00000000" w14:paraId="000014C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Description:</w:t>
            </w:r>
          </w:p>
        </w:tc>
        <w:tc>
          <w:tcPr>
            <w:vAlign w:val="center"/>
          </w:tcPr>
          <w:p w:rsidR="00000000" w:rsidDel="00000000" w:rsidP="00000000" w:rsidRDefault="00000000" w:rsidRPr="00000000" w14:paraId="000014C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CoC Program (24 CFR part 578) is designed to promote a community-wide commitment to the goal of ending homelessness; to provide funding for efforts by nonprofit organizations, state governments, local governments, instrumentalities of state and local governments, Indian Tribes, tribally designated housing entities, as defined in section 4 of the Native American Housing Assistance and Self-Determination Act of 1996 (25 U.S.C. 4103), and public housing agencies, as such term is defined in 24 CFR 5.100, are eligible without limitation or exclusion, to quickly re-house homeless individuals, families, persons fleeing domestic violence, and youth while minimizing the trauma and dislocation caused by homelessness; to promote access to and effective utilization of mainstream programs by homeless; and to optimize self-sufficiency among those experiencing homelessness.</w:t>
            </w:r>
          </w:p>
        </w:tc>
      </w:tr>
      <w:tr>
        <w:trPr>
          <w:cantSplit w:val="0"/>
          <w:tblHeader w:val="0"/>
        </w:trPr>
        <w:tc>
          <w:tcPr/>
          <w:p w:rsidR="00000000" w:rsidDel="00000000" w:rsidP="00000000" w:rsidRDefault="00000000" w:rsidRPr="00000000" w14:paraId="000014C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Link to Additional Information:</w:t>
            </w:r>
          </w:p>
        </w:tc>
        <w:tc>
          <w:tcPr>
            <w:vAlign w:val="center"/>
          </w:tcPr>
          <w:p w:rsidR="00000000" w:rsidDel="00000000" w:rsidP="00000000" w:rsidRDefault="00000000" w:rsidRPr="00000000" w14:paraId="000014CF">
            <w:pPr>
              <w:rPr>
                <w:rFonts w:ascii="Helvetica Neue" w:cs="Helvetica Neue" w:eastAsia="Helvetica Neue" w:hAnsi="Helvetica Neue"/>
              </w:rPr>
            </w:pPr>
            <w:hyperlink r:id="rId425">
              <w:r w:rsidDel="00000000" w:rsidR="00000000" w:rsidRPr="00000000">
                <w:rPr>
                  <w:rFonts w:ascii="Helvetica Neue" w:cs="Helvetica Neue" w:eastAsia="Helvetica Neue" w:hAnsi="Helvetica Neue"/>
                  <w:color w:val="0000ff"/>
                  <w:u w:val="single"/>
                  <w:rtl w:val="0"/>
                </w:rPr>
                <w:t xml:space="preserve">https://www.hud.gov/grants/</w:t>
              </w:r>
            </w:hyperlink>
            <w:r w:rsidDel="00000000" w:rsidR="00000000" w:rsidRPr="00000000">
              <w:rPr>
                <w:rtl w:val="0"/>
              </w:rPr>
            </w:r>
          </w:p>
        </w:tc>
      </w:tr>
      <w:tr>
        <w:trPr>
          <w:cantSplit w:val="0"/>
          <w:tblHeader w:val="0"/>
        </w:trPr>
        <w:tc>
          <w:tcPr/>
          <w:p w:rsidR="00000000" w:rsidDel="00000000" w:rsidP="00000000" w:rsidRDefault="00000000" w:rsidRPr="00000000" w14:paraId="000014D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Grantor Contact Information:</w:t>
            </w:r>
          </w:p>
        </w:tc>
        <w:tc>
          <w:tcPr>
            <w:vAlign w:val="center"/>
          </w:tcPr>
          <w:p w:rsidR="00000000" w:rsidDel="00000000" w:rsidP="00000000" w:rsidRDefault="00000000" w:rsidRPr="00000000" w14:paraId="000014D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you have difficulty accessing the full announcement electronically, please contact:</w:t>
              <w:br w:type="textWrapping"/>
              <w:br w:type="textWrapping"/>
              <w:t xml:space="preserve">Robert Waters CoCNOFO@hud.gov</w:t>
              <w:br w:type="textWrapping"/>
              <w:br w:type="textWrapping"/>
            </w:r>
            <w:hyperlink r:id="rId426">
              <w:r w:rsidDel="00000000" w:rsidR="00000000" w:rsidRPr="00000000">
                <w:rPr>
                  <w:rFonts w:ascii="Helvetica Neue" w:cs="Helvetica Neue" w:eastAsia="Helvetica Neue" w:hAnsi="Helvetica Neue"/>
                  <w:color w:val="0000ff"/>
                  <w:u w:val="single"/>
                  <w:rtl w:val="0"/>
                </w:rPr>
                <w:t xml:space="preserve">Questions regarding this NOFO must be submitted to CoCNOFO@hud.gov</w:t>
              </w:r>
            </w:hyperlink>
            <w:r w:rsidDel="00000000" w:rsidR="00000000" w:rsidRPr="00000000">
              <w:rPr>
                <w:rtl w:val="0"/>
              </w:rPr>
            </w:r>
          </w:p>
        </w:tc>
      </w:tr>
    </w:tbl>
    <w:p w:rsidR="00000000" w:rsidDel="00000000" w:rsidP="00000000" w:rsidRDefault="00000000" w:rsidRPr="00000000" w14:paraId="000014D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2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https://www.grants.gov/web/grants/view-opportunity.html?oppId=349091</w:t>
        </w:r>
      </w:hyperlink>
      <w:r w:rsidDel="00000000" w:rsidR="00000000" w:rsidRPr="00000000">
        <w:rPr>
          <w:rtl w:val="0"/>
        </w:rPr>
      </w:r>
    </w:p>
    <w:bookmarkStart w:colFirst="0" w:colLast="0" w:name="bookmark=id.4ahmipj" w:id="499"/>
    <w:bookmarkEnd w:id="499"/>
    <w:p w:rsidR="00000000" w:rsidDel="00000000" w:rsidP="00000000" w:rsidRDefault="00000000" w:rsidRPr="00000000" w14:paraId="00001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2pmwsxc" w:id="500"/>
    <w:bookmarkEnd w:id="500"/>
    <w:p w:rsidR="00000000" w:rsidDel="00000000" w:rsidP="00000000" w:rsidRDefault="00000000" w:rsidRPr="00000000" w14:paraId="00001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FY2023 and FY2024 Radon Testing and Mitigation Demonstration for Public Housing</w:t>
        <w:br w:type="textWrapping"/>
        <w:t xml:space="preserve">Synopsis 1</w:t>
      </w:r>
      <w:r w:rsidDel="00000000" w:rsidR="00000000" w:rsidRPr="00000000">
        <w:rPr>
          <w:rtl w:val="0"/>
        </w:rPr>
      </w:r>
    </w:p>
    <w:tbl>
      <w:tblPr>
        <w:tblStyle w:val="Table31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316"/>
              <w:tblW w:w="5245.0" w:type="dxa"/>
              <w:jc w:val="left"/>
              <w:tblLayout w:type="fixed"/>
              <w:tblLook w:val="0400"/>
            </w:tblPr>
            <w:tblGrid>
              <w:gridCol w:w="2415"/>
              <w:gridCol w:w="2830"/>
              <w:tblGridChange w:id="0">
                <w:tblGrid>
                  <w:gridCol w:w="2415"/>
                  <w:gridCol w:w="2830"/>
                </w:tblGrid>
              </w:tblGridChange>
            </w:tblGrid>
            <w:tr>
              <w:trPr>
                <w:cantSplit w:val="0"/>
                <w:tblHeader w:val="0"/>
              </w:trPr>
              <w:tc>
                <w:tcPr/>
                <w:p w:rsidR="00000000" w:rsidDel="00000000" w:rsidP="00000000" w:rsidRDefault="00000000" w:rsidRPr="00000000" w14:paraId="00001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4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FR-6700-N-80</w:t>
                  </w:r>
                </w:p>
              </w:tc>
            </w:tr>
            <w:tr>
              <w:trPr>
                <w:cantSplit w:val="0"/>
                <w:tblHeader w:val="0"/>
              </w:trPr>
              <w:tc>
                <w:tcPr/>
                <w:p w:rsidR="00000000" w:rsidDel="00000000" w:rsidP="00000000" w:rsidRDefault="00000000" w:rsidRPr="00000000" w14:paraId="000014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4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FY2023 and FY2024 Radon Testing and Mitigation Demonstration for Public Housing</w:t>
                  </w:r>
                </w:p>
              </w:tc>
            </w:tr>
            <w:tr>
              <w:trPr>
                <w:cantSplit w:val="0"/>
                <w:tblHeader w:val="0"/>
              </w:trPr>
              <w:tc>
                <w:tcPr/>
                <w:p w:rsidR="00000000" w:rsidDel="00000000" w:rsidP="00000000" w:rsidRDefault="00000000" w:rsidRPr="00000000" w14:paraId="000014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4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4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4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4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4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4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4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Housing</w:t>
                  </w:r>
                </w:p>
              </w:tc>
            </w:tr>
            <w:tr>
              <w:trPr>
                <w:cantSplit w:val="0"/>
                <w:tblHeader w:val="0"/>
              </w:trPr>
              <w:tc>
                <w:tcPr/>
                <w:p w:rsidR="00000000" w:rsidDel="00000000" w:rsidP="00000000" w:rsidRDefault="00000000" w:rsidRPr="00000000" w14:paraId="000014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4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4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4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w:t>
                  </w:r>
                </w:p>
              </w:tc>
            </w:tr>
            <w:tr>
              <w:trPr>
                <w:cantSplit w:val="0"/>
                <w:tblHeader w:val="0"/>
              </w:trPr>
              <w:tc>
                <w:tcPr/>
                <w:p w:rsidR="00000000" w:rsidDel="00000000" w:rsidP="00000000" w:rsidRDefault="00000000" w:rsidRPr="00000000" w14:paraId="000014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4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14.901 -- Healthy Homes Demonstration Grants</w:t>
                  </w:r>
                </w:p>
              </w:tc>
            </w:tr>
            <w:tr>
              <w:trPr>
                <w:cantSplit w:val="0"/>
                <w:tblHeader w:val="0"/>
              </w:trPr>
              <w:tc>
                <w:tcPr/>
                <w:p w:rsidR="00000000" w:rsidDel="00000000" w:rsidP="00000000" w:rsidRDefault="00000000" w:rsidRPr="00000000" w14:paraId="000014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4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4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17"/>
              <w:tblW w:w="5047.0" w:type="dxa"/>
              <w:jc w:val="left"/>
              <w:tblLayout w:type="fixed"/>
              <w:tblLook w:val="0400"/>
            </w:tblPr>
            <w:tblGrid>
              <w:gridCol w:w="2676"/>
              <w:gridCol w:w="2371"/>
              <w:tblGridChange w:id="0">
                <w:tblGrid>
                  <w:gridCol w:w="2676"/>
                  <w:gridCol w:w="2371"/>
                </w:tblGrid>
              </w:tblGridChange>
            </w:tblGrid>
            <w:tr>
              <w:trPr>
                <w:cantSplit w:val="0"/>
                <w:tblHeader w:val="0"/>
              </w:trPr>
              <w:tc>
                <w:tcPr/>
                <w:p w:rsidR="00000000" w:rsidDel="00000000" w:rsidP="00000000" w:rsidRDefault="00000000" w:rsidRPr="00000000" w14:paraId="000014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4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4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4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07, 2023</w:t>
                  </w:r>
                </w:p>
              </w:tc>
            </w:tr>
            <w:tr>
              <w:trPr>
                <w:cantSplit w:val="0"/>
                <w:tblHeader w:val="0"/>
              </w:trPr>
              <w:tc>
                <w:tcPr/>
                <w:p w:rsidR="00000000" w:rsidDel="00000000" w:rsidP="00000000" w:rsidRDefault="00000000" w:rsidRPr="00000000" w14:paraId="000014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4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07, 2023</w:t>
                  </w:r>
                </w:p>
              </w:tc>
            </w:tr>
            <w:tr>
              <w:trPr>
                <w:cantSplit w:val="0"/>
                <w:tblHeader w:val="0"/>
              </w:trPr>
              <w:tc>
                <w:tcPr/>
                <w:p w:rsidR="00000000" w:rsidDel="00000000" w:rsidP="00000000" w:rsidRDefault="00000000" w:rsidRPr="00000000" w14:paraId="000014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4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21, 2023  The application deadline is 11:59:59 PM Eastern time on</w:t>
                  </w:r>
                </w:p>
              </w:tc>
            </w:tr>
            <w:tr>
              <w:trPr>
                <w:cantSplit w:val="0"/>
                <w:tblHeader w:val="0"/>
              </w:trPr>
              <w:tc>
                <w:tcPr/>
                <w:p w:rsidR="00000000" w:rsidDel="00000000" w:rsidP="00000000" w:rsidRDefault="00000000" w:rsidRPr="00000000" w14:paraId="000014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4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21, 2023  The application deadline is 11:59:59 PM Eastern time on</w:t>
                  </w:r>
                </w:p>
              </w:tc>
            </w:tr>
            <w:tr>
              <w:trPr>
                <w:cantSplit w:val="0"/>
                <w:tblHeader w:val="0"/>
              </w:trPr>
              <w:tc>
                <w:tcPr/>
                <w:p w:rsidR="00000000" w:rsidDel="00000000" w:rsidP="00000000" w:rsidRDefault="00000000" w:rsidRPr="00000000" w14:paraId="000014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4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4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4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$5,064,179</w:t>
                  </w:r>
                </w:p>
              </w:tc>
            </w:tr>
            <w:tr>
              <w:trPr>
                <w:cantSplit w:val="0"/>
                <w:tblHeader w:val="0"/>
              </w:trPr>
              <w:tc>
                <w:tcPr/>
                <w:p w:rsidR="00000000" w:rsidDel="00000000" w:rsidP="00000000" w:rsidRDefault="00000000" w:rsidRPr="00000000" w14:paraId="000014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4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$600,000</w:t>
                  </w:r>
                </w:p>
              </w:tc>
            </w:tr>
            <w:tr>
              <w:trPr>
                <w:cantSplit w:val="0"/>
                <w:tblHeader w:val="0"/>
              </w:trPr>
              <w:tc>
                <w:tcPr/>
                <w:p w:rsidR="00000000" w:rsidDel="00000000" w:rsidP="00000000" w:rsidRDefault="00000000" w:rsidRPr="00000000" w14:paraId="000014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4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w:t>
                  </w:r>
                </w:p>
              </w:tc>
            </w:tr>
          </w:tbl>
          <w:p w:rsidR="00000000" w:rsidDel="00000000" w:rsidP="00000000" w:rsidRDefault="00000000" w:rsidRPr="00000000" w14:paraId="000015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5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1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5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5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5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5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Public Housing Agencies (PHAs) with the legal authority to develop, own, modernize, and operate a public housing project in accordance with the 1937 Act are eligible. PHAs that are troubled are eligible for funding if the agency is in compliance with any current Memorandum of Agreement or Recovery Agreements. See below for the list of entities that are NOT eligible for awards made under this announcement: Tribes and tribally-designated housing entities (TDHEs)Nonprofit organizations. Resident associations. Individuals, foreign entities and sole proprietorship organizations. State governments. County governments. City governments. Indian Housing Authorities. Has that received awards under the FY 2022 or FY 2021 Radon Testing and Mitigation Demonstration for Public Housing grant program. Has with only Rental Assistance Demonstration (RAD) Section 8 Project-Based Voucher (PBV) or Project-Based Rental Assistance (PBRA) housing in their portfolio.  Individuals, foreign entities, and sole proprietorship organizations are not eligible to compete for, or receive, awards made under this announcement.</w:t>
            </w:r>
          </w:p>
        </w:tc>
      </w:tr>
    </w:tbl>
    <w:p w:rsidR="00000000" w:rsidDel="00000000" w:rsidP="00000000" w:rsidRDefault="00000000" w:rsidRPr="00000000" w14:paraId="000015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1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5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5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Housing and Urban Development</w:t>
            </w:r>
          </w:p>
        </w:tc>
      </w:tr>
      <w:tr>
        <w:trPr>
          <w:cantSplit w:val="0"/>
          <w:tblHeader w:val="0"/>
        </w:trPr>
        <w:tc>
          <w:tcPr/>
          <w:p w:rsidR="00000000" w:rsidDel="00000000" w:rsidP="00000000" w:rsidRDefault="00000000" w:rsidRPr="00000000" w14:paraId="000015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5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this NOFO is to provide funds to public housing agencies (PHAs) to conduct testing and, if applicable, mitigation of radon in the units that they manage and to support the development of a plan for future testing and mitigation, as needed.</w:t>
            </w:r>
          </w:p>
        </w:tc>
      </w:tr>
      <w:tr>
        <w:trPr>
          <w:cantSplit w:val="0"/>
          <w:tblHeader w:val="0"/>
        </w:trPr>
        <w:tc>
          <w:tcPr/>
          <w:p w:rsidR="00000000" w:rsidDel="00000000" w:rsidP="00000000" w:rsidRDefault="00000000" w:rsidRPr="00000000" w14:paraId="000015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5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2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5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5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Rhona P. Julien, Sc.D. rhona.p.julien@hud.gov</w:t>
              <w:br w:type="textWrapping"/>
              <w:br w:type="textWrapping"/>
            </w:r>
            <w:hyperlink r:id="rId42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For programmatic questions on the Radon Testing and Mitigation Demonstration grant program.</w:t>
              </w:r>
            </w:hyperlink>
            <w:r w:rsidDel="00000000" w:rsidR="00000000" w:rsidRPr="00000000">
              <w:rPr>
                <w:rtl w:val="0"/>
              </w:rPr>
            </w:r>
          </w:p>
        </w:tc>
      </w:tr>
    </w:tbl>
    <w:p w:rsidR="00000000" w:rsidDel="00000000" w:rsidP="00000000" w:rsidRDefault="00000000" w:rsidRPr="00000000" w14:paraId="0000150F">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3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https://www.grants.gov/web/grants/view-opportunity.html?oppId=349163</w:t>
        </w:r>
      </w:hyperlink>
      <w:r w:rsidDel="00000000" w:rsidR="00000000" w:rsidRPr="00000000">
        <w:rPr>
          <w:rtl w:val="0"/>
        </w:rPr>
      </w:r>
    </w:p>
    <w:p w:rsidR="00000000" w:rsidDel="00000000" w:rsidP="00000000" w:rsidRDefault="00000000" w:rsidRPr="00000000" w14:paraId="000015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1155cc"/>
          <w:sz w:val="22"/>
          <w:szCs w:val="22"/>
          <w:highlight w:val="white"/>
          <w:u w:val="single"/>
          <w:vertAlign w:val="baseline"/>
        </w:rPr>
      </w:pPr>
      <w:r w:rsidDel="00000000" w:rsidR="00000000" w:rsidRPr="00000000">
        <w:rPr>
          <w:rtl w:val="0"/>
        </w:rPr>
      </w:r>
    </w:p>
    <w:bookmarkStart w:colFirst="0" w:colLast="0" w:name="bookmark=id.14s7355" w:id="501"/>
    <w:bookmarkEnd w:id="501"/>
    <w:p w:rsidR="00000000" w:rsidDel="00000000" w:rsidP="00000000" w:rsidRDefault="00000000" w:rsidRPr="00000000" w14:paraId="000015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FY2023 and FY2024 Authority to Accept Unsolicited Proposals for Research Partnerships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32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321"/>
              <w:tblW w:w="5165.0" w:type="dxa"/>
              <w:jc w:val="left"/>
              <w:tblLayout w:type="fixed"/>
              <w:tblLook w:val="0400"/>
            </w:tblPr>
            <w:tblGrid>
              <w:gridCol w:w="2325"/>
              <w:gridCol w:w="2840"/>
              <w:tblGridChange w:id="0">
                <w:tblGrid>
                  <w:gridCol w:w="2325"/>
                  <w:gridCol w:w="2840"/>
                </w:tblGrid>
              </w:tblGridChange>
            </w:tblGrid>
            <w:tr>
              <w:trPr>
                <w:cantSplit w:val="0"/>
                <w:tblHeader w:val="0"/>
              </w:trPr>
              <w:tc>
                <w:tcPr/>
                <w:p w:rsidR="00000000" w:rsidDel="00000000" w:rsidP="00000000" w:rsidRDefault="00000000" w:rsidRPr="00000000" w14:paraId="000015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5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5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5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FR-6700-N-USP</w:t>
                  </w:r>
                </w:p>
              </w:tc>
            </w:tr>
            <w:tr>
              <w:trPr>
                <w:cantSplit w:val="0"/>
                <w:tblHeader w:val="0"/>
              </w:trPr>
              <w:tc>
                <w:tcPr/>
                <w:p w:rsidR="00000000" w:rsidDel="00000000" w:rsidP="00000000" w:rsidRDefault="00000000" w:rsidRPr="00000000" w14:paraId="000015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5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FY2023 and FY2024 Authority to Accept Unsolicited Proposals for Research Partnerships</w:t>
                  </w:r>
                </w:p>
              </w:tc>
            </w:tr>
            <w:tr>
              <w:trPr>
                <w:cantSplit w:val="0"/>
                <w:tblHeader w:val="0"/>
              </w:trPr>
              <w:tc>
                <w:tcPr/>
                <w:p w:rsidR="00000000" w:rsidDel="00000000" w:rsidP="00000000" w:rsidRDefault="00000000" w:rsidRPr="00000000" w14:paraId="000015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5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5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5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5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p w:rsidR="00000000" w:rsidDel="00000000" w:rsidP="00000000" w:rsidRDefault="00000000" w:rsidRPr="00000000" w14:paraId="000015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5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Housing</w:t>
                    <w:br w:type="textWrapping"/>
                    <w:t xml:space="preserve">Science and Technology and other Research and Development</w:t>
                  </w:r>
                </w:p>
              </w:tc>
            </w:tr>
            <w:tr>
              <w:trPr>
                <w:cantSplit w:val="0"/>
                <w:tblHeader w:val="0"/>
              </w:trPr>
              <w:tc>
                <w:tcPr/>
                <w:p w:rsidR="00000000" w:rsidDel="00000000" w:rsidP="00000000" w:rsidRDefault="00000000" w:rsidRPr="00000000" w14:paraId="000015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5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5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w:t>
                  </w:r>
                </w:p>
              </w:tc>
            </w:tr>
            <w:tr>
              <w:trPr>
                <w:cantSplit w:val="0"/>
                <w:tblHeader w:val="0"/>
              </w:trPr>
              <w:tc>
                <w:tcPr/>
                <w:p w:rsidR="00000000" w:rsidDel="00000000" w:rsidP="00000000" w:rsidRDefault="00000000" w:rsidRPr="00000000" w14:paraId="000015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5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14.506 -- General Research and Technology Activity</w:t>
                  </w:r>
                </w:p>
              </w:tc>
            </w:tr>
            <w:tr>
              <w:trPr>
                <w:cantSplit w:val="0"/>
                <w:tblHeader w:val="0"/>
              </w:trPr>
              <w:tc>
                <w:tcPr/>
                <w:p w:rsidR="00000000" w:rsidDel="00000000" w:rsidP="00000000" w:rsidRDefault="00000000" w:rsidRPr="00000000" w14:paraId="000015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5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15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22"/>
              <w:tblW w:w="5245.0" w:type="dxa"/>
              <w:jc w:val="left"/>
              <w:tblLayout w:type="fixed"/>
              <w:tblLook w:val="0400"/>
            </w:tblPr>
            <w:tblGrid>
              <w:gridCol w:w="2444"/>
              <w:gridCol w:w="2801"/>
              <w:tblGridChange w:id="0">
                <w:tblGrid>
                  <w:gridCol w:w="2444"/>
                  <w:gridCol w:w="2801"/>
                </w:tblGrid>
              </w:tblGridChange>
            </w:tblGrid>
            <w:tr>
              <w:trPr>
                <w:cantSplit w:val="0"/>
                <w:tblHeader w:val="0"/>
              </w:trPr>
              <w:tc>
                <w:tcPr/>
                <w:p w:rsidR="00000000" w:rsidDel="00000000" w:rsidP="00000000" w:rsidRDefault="00000000" w:rsidRPr="00000000" w14:paraId="000015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5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5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5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03, 2023</w:t>
                  </w:r>
                </w:p>
              </w:tc>
            </w:tr>
            <w:tr>
              <w:trPr>
                <w:cantSplit w:val="0"/>
                <w:tblHeader w:val="0"/>
              </w:trPr>
              <w:tc>
                <w:tcPr/>
                <w:p w:rsidR="00000000" w:rsidDel="00000000" w:rsidP="00000000" w:rsidRDefault="00000000" w:rsidRPr="00000000" w14:paraId="000015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5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03, 2023</w:t>
                  </w:r>
                </w:p>
              </w:tc>
            </w:tr>
            <w:tr>
              <w:trPr>
                <w:cantSplit w:val="0"/>
                <w:tblHeader w:val="0"/>
              </w:trPr>
              <w:tc>
                <w:tcPr/>
                <w:p w:rsidR="00000000" w:rsidDel="00000000" w:rsidP="00000000" w:rsidRDefault="00000000" w:rsidRPr="00000000" w14:paraId="000015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5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30, 2025  Proposals may be submitted at any time from the date of this Notice until 11:59:59 PM Eastern time on</w:t>
                  </w:r>
                </w:p>
              </w:tc>
            </w:tr>
            <w:tr>
              <w:trPr>
                <w:cantSplit w:val="0"/>
                <w:tblHeader w:val="0"/>
              </w:trPr>
              <w:tc>
                <w:tcPr/>
                <w:p w:rsidR="00000000" w:rsidDel="00000000" w:rsidP="00000000" w:rsidRDefault="00000000" w:rsidRPr="00000000" w14:paraId="000015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5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30, 2025  Proposals may be submitted at any time from the date of this Notice until 11:59:59 PM Eastern time on</w:t>
                  </w:r>
                </w:p>
              </w:tc>
            </w:tr>
            <w:tr>
              <w:trPr>
                <w:cantSplit w:val="0"/>
                <w:tblHeader w:val="0"/>
              </w:trPr>
              <w:tc>
                <w:tcPr/>
                <w:p w:rsidR="00000000" w:rsidDel="00000000" w:rsidP="00000000" w:rsidRDefault="00000000" w:rsidRPr="00000000" w14:paraId="000015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5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5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$3,000,000</w:t>
                  </w:r>
                </w:p>
              </w:tc>
            </w:tr>
            <w:tr>
              <w:trPr>
                <w:cantSplit w:val="0"/>
                <w:tblHeader w:val="0"/>
              </w:trPr>
              <w:tc>
                <w:tcPr/>
                <w:p w:rsidR="00000000" w:rsidDel="00000000" w:rsidP="00000000" w:rsidRDefault="00000000" w:rsidRPr="00000000" w14:paraId="000015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w:t>
                  </w:r>
                </w:p>
              </w:tc>
            </w:tr>
            <w:tr>
              <w:trPr>
                <w:cantSplit w:val="0"/>
                <w:tblHeader w:val="0"/>
              </w:trPr>
              <w:tc>
                <w:tcPr/>
                <w:p w:rsidR="00000000" w:rsidDel="00000000" w:rsidP="00000000" w:rsidRDefault="00000000" w:rsidRPr="00000000" w14:paraId="000015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5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15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5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2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5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5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under this Notice include: philanthropic entities, other Federal agencies, State or local governments and their agencies, Indian Tribes, tribally-designated housing entities, colleges or universities located in the United States. Financial proposals may not include a line for profit because successful applicants may not earn profit under their financial arrangements with HUD. For the purposes of this Notice, HUD defines a philanthropic entity as one among the subset of 501(c)(3) organizations whose articles of incorporation or other organizational documents include the direct funding of research activities and other charitable purposes. These include private foundations, educational institutions that may have a separate foundation, public charities, and operating foundations. A philanthropic entity must identify and provide, as part of its proposal, the specific part of its articles of incorporation or other organizational documentation establishing it as a philanthropic entity. Individuals, foreign entities, and sole proprietorship organizations are not eligible to compete for, or receive, awards made under this announcement.</w:t>
            </w:r>
          </w:p>
        </w:tc>
      </w:tr>
    </w:tbl>
    <w:p w:rsidR="00000000" w:rsidDel="00000000" w:rsidP="00000000" w:rsidRDefault="00000000" w:rsidRPr="00000000" w14:paraId="000015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24"/>
        <w:tblW w:w="10890.0" w:type="dxa"/>
        <w:jc w:val="left"/>
        <w:tblLayout w:type="fixed"/>
        <w:tblLook w:val="0400"/>
      </w:tblPr>
      <w:tblGrid>
        <w:gridCol w:w="3361"/>
        <w:gridCol w:w="7529"/>
        <w:tblGridChange w:id="0">
          <w:tblGrid>
            <w:gridCol w:w="3361"/>
            <w:gridCol w:w="7529"/>
          </w:tblGrid>
        </w:tblGridChange>
      </w:tblGrid>
      <w:tr>
        <w:trPr>
          <w:cantSplit w:val="0"/>
          <w:tblHeader w:val="0"/>
        </w:trPr>
        <w:tc>
          <w:tcPr/>
          <w:p w:rsidR="00000000" w:rsidDel="00000000" w:rsidP="00000000" w:rsidRDefault="00000000" w:rsidRPr="00000000" w14:paraId="000015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5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Housing and Urban Development</w:t>
            </w:r>
          </w:p>
        </w:tc>
      </w:tr>
      <w:tr>
        <w:trPr>
          <w:cantSplit w:val="0"/>
          <w:tblHeader w:val="0"/>
        </w:trPr>
        <w:tc>
          <w:tcPr/>
          <w:p w:rsidR="00000000" w:rsidDel="00000000" w:rsidP="00000000" w:rsidRDefault="00000000" w:rsidRPr="00000000" w14:paraId="000015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U.S. Department of Housing and Urban Development (HUD), Office of Policy Development and Research (PD&amp;R) issues this Notice to announce that it has authority to accept unsolicited research proposals that address the current research priorities, which are included in this Notice. In accordance with statutory requirements, the research proposals must be submitted by eligible applicants and provide cost sharing of at least 50 percent of total project cost from philanthropic entities or Federal, state, or local government agencies. This Notice also announces that HUD is accepting research proposals for such research partnerships and provides a general description of information that should be included in any research proposal. Any organization that expects to submit a proposal to HUD should carefully read all information in this Notice to avoid sending an incomplete or ineligible proposal. Failure to respond accurately to any submission requirement could result in an incomplete or ineligible proposal. For further information regarding this Notice, direct questions regarding the specific requirements of this Notice to the agency contact identified in section VII.</w:t>
            </w:r>
          </w:p>
        </w:tc>
      </w:tr>
      <w:tr>
        <w:trPr>
          <w:cantSplit w:val="0"/>
          <w:tblHeader w:val="0"/>
        </w:trPr>
        <w:tc>
          <w:tcPr/>
          <w:p w:rsidR="00000000" w:rsidDel="00000000" w:rsidP="00000000" w:rsidRDefault="00000000" w:rsidRPr="00000000" w14:paraId="00001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5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3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https://www.hud.gov/program_offices/spm/gmomgmt/grantsinfo/fundingopps</w:t>
              </w:r>
            </w:hyperlink>
            <w:r w:rsidDel="00000000" w:rsidR="00000000" w:rsidRPr="00000000">
              <w:rPr>
                <w:rtl w:val="0"/>
              </w:rPr>
            </w:r>
          </w:p>
        </w:tc>
      </w:tr>
      <w:tr>
        <w:trPr>
          <w:cantSplit w:val="0"/>
          <w:tblHeader w:val="0"/>
        </w:trPr>
        <w:tc>
          <w:tcPr/>
          <w:p w:rsidR="00000000" w:rsidDel="00000000" w:rsidP="00000000" w:rsidRDefault="00000000" w:rsidRPr="00000000" w14:paraId="000015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5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Katina L Jordan or Leatha M Blanks katina.l.jordan@hud.gov; leatha.m.blanks@hud.gov</w:t>
              <w:br w:type="textWrapping"/>
              <w:br w:type="textWrapping"/>
            </w:r>
            <w:hyperlink r:id="rId43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Email the Grantor Contacts</w:t>
              </w:r>
            </w:hyperlink>
            <w:r w:rsidDel="00000000" w:rsidR="00000000" w:rsidRPr="00000000">
              <w:rPr>
                <w:rtl w:val="0"/>
              </w:rPr>
            </w:r>
          </w:p>
        </w:tc>
      </w:tr>
    </w:tbl>
    <w:p w:rsidR="00000000" w:rsidDel="00000000" w:rsidP="00000000" w:rsidRDefault="00000000" w:rsidRPr="00000000" w14:paraId="0000154C">
      <w:pPr>
        <w:pBdr>
          <w:bottom w:color="000000" w:space="1" w:sz="6" w:val="single"/>
        </w:pBdr>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color w:val="222222"/>
          <w:rtl w:val="0"/>
        </w:rPr>
        <w:br w:type="textWrapping"/>
      </w:r>
      <w:hyperlink r:id="rId433">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https://www.grants.gov/web/grants/view-opportunity.html?oppId=349076</w:t>
        </w:r>
      </w:hyperlink>
      <w:r w:rsidDel="00000000" w:rsidR="00000000" w:rsidRPr="00000000">
        <w:rPr>
          <w:rtl w:val="0"/>
        </w:rPr>
      </w:r>
    </w:p>
    <w:p w:rsidR="00000000" w:rsidDel="00000000" w:rsidP="00000000" w:rsidRDefault="00000000" w:rsidRPr="00000000" w14:paraId="0000154D">
      <w:pPr>
        <w:rPr>
          <w:rFonts w:ascii="Helvetica Neue" w:cs="Helvetica Neue" w:eastAsia="Helvetica Neue" w:hAnsi="Helvetica Neue"/>
          <w:b w:val="1"/>
          <w:color w:val="000000"/>
          <w:u w:val="none"/>
        </w:rPr>
      </w:pPr>
      <w:r w:rsidDel="00000000" w:rsidR="00000000" w:rsidRPr="00000000">
        <w:rPr>
          <w:rtl w:val="0"/>
        </w:rPr>
      </w:r>
    </w:p>
    <w:bookmarkStart w:colFirst="0" w:colLast="0" w:name="bookmark=id.3orulsy" w:id="502"/>
    <w:bookmarkEnd w:id="502"/>
    <w:p w:rsidR="00000000" w:rsidDel="00000000" w:rsidP="00000000" w:rsidRDefault="00000000" w:rsidRPr="00000000" w14:paraId="000015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highlight w:val="cyan"/>
          <w:u w:val="none"/>
          <w:vertAlign w:val="baseline"/>
          <w:rtl w:val="0"/>
        </w:rPr>
        <w:t xml:space="preserve">Capital Fund At-Risk/Receivership/Substandard/Troubled Program</w:t>
        <w:br w:type="textWrapping"/>
        <w:t xml:space="preserve">Synopsis 1</w:t>
      </w:r>
      <w:r w:rsidDel="00000000" w:rsidR="00000000" w:rsidRPr="00000000">
        <w:rPr>
          <w:rtl w:val="0"/>
        </w:rPr>
      </w:r>
    </w:p>
    <w:tbl>
      <w:tblPr>
        <w:tblStyle w:val="Table325"/>
        <w:tblW w:w="10890.0" w:type="dxa"/>
        <w:jc w:val="left"/>
        <w:tblLayout w:type="fixed"/>
        <w:tblLook w:val="0400"/>
      </w:tblPr>
      <w:tblGrid>
        <w:gridCol w:w="7269"/>
        <w:gridCol w:w="3621"/>
        <w:tblGridChange w:id="0">
          <w:tblGrid>
            <w:gridCol w:w="7269"/>
            <w:gridCol w:w="3621"/>
          </w:tblGrid>
        </w:tblGridChange>
      </w:tblGrid>
      <w:tr>
        <w:trPr>
          <w:cantSplit w:val="0"/>
          <w:tblHeader w:val="0"/>
        </w:trPr>
        <w:tc>
          <w:tcPr/>
          <w:p w:rsidR="00000000" w:rsidDel="00000000" w:rsidP="00000000" w:rsidRDefault="00000000" w:rsidRPr="00000000" w14:paraId="00001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tbl>
            <w:tblPr>
              <w:tblStyle w:val="Table326"/>
              <w:tblW w:w="7069.0" w:type="dxa"/>
              <w:jc w:val="left"/>
              <w:tblLayout w:type="fixed"/>
              <w:tblLook w:val="0400"/>
            </w:tblPr>
            <w:tblGrid>
              <w:gridCol w:w="2870"/>
              <w:gridCol w:w="4199"/>
              <w:tblGridChange w:id="0">
                <w:tblGrid>
                  <w:gridCol w:w="2870"/>
                  <w:gridCol w:w="4199"/>
                </w:tblGrid>
              </w:tblGridChange>
            </w:tblGrid>
            <w:tr>
              <w:trPr>
                <w:cantSplit w:val="0"/>
                <w:tblHeader w:val="0"/>
              </w:trPr>
              <w:tc>
                <w:tcPr/>
                <w:p w:rsidR="00000000" w:rsidDel="00000000" w:rsidP="00000000" w:rsidRDefault="00000000" w:rsidRPr="00000000" w14:paraId="000015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5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5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5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FR-6700-N-81</w:t>
                  </w:r>
                </w:p>
              </w:tc>
            </w:tr>
            <w:tr>
              <w:trPr>
                <w:cantSplit w:val="0"/>
                <w:tblHeader w:val="0"/>
              </w:trPr>
              <w:tc>
                <w:tcPr/>
                <w:p w:rsidR="00000000" w:rsidDel="00000000" w:rsidP="00000000" w:rsidRDefault="00000000" w:rsidRPr="00000000" w14:paraId="00001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5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Capital Fund At-Risk/Receivership/Substandard/Troubled Program</w:t>
                  </w:r>
                </w:p>
              </w:tc>
            </w:tr>
            <w:tr>
              <w:trPr>
                <w:cantSplit w:val="0"/>
                <w:tblHeader w:val="0"/>
              </w:trPr>
              <w:tc>
                <w:tcPr/>
                <w:p w:rsidR="00000000" w:rsidDel="00000000" w:rsidP="00000000" w:rsidRDefault="00000000" w:rsidRPr="00000000" w14:paraId="00001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5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5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5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5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Housing</w:t>
                  </w:r>
                </w:p>
              </w:tc>
            </w:tr>
            <w:tr>
              <w:trPr>
                <w:cantSplit w:val="0"/>
                <w:tblHeader w:val="0"/>
              </w:trPr>
              <w:tc>
                <w:tcPr/>
                <w:p w:rsidR="00000000" w:rsidDel="00000000" w:rsidP="00000000" w:rsidRDefault="00000000" w:rsidRPr="00000000" w14:paraId="000015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5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5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5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5</w:t>
                  </w:r>
                </w:p>
              </w:tc>
            </w:tr>
            <w:tr>
              <w:trPr>
                <w:cantSplit w:val="0"/>
                <w:tblHeader w:val="0"/>
              </w:trPr>
              <w:tc>
                <w:tcPr/>
                <w:p w:rsidR="00000000" w:rsidDel="00000000" w:rsidP="00000000" w:rsidRDefault="00000000" w:rsidRPr="00000000" w14:paraId="000015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5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14.888 -- Lead-Based Paint Capital Fund Program</w:t>
                  </w:r>
                </w:p>
              </w:tc>
            </w:tr>
            <w:tr>
              <w:trPr>
                <w:cantSplit w:val="0"/>
                <w:tblHeader w:val="0"/>
              </w:trPr>
              <w:tc>
                <w:tcPr/>
                <w:p w:rsidR="00000000" w:rsidDel="00000000" w:rsidP="00000000" w:rsidRDefault="00000000" w:rsidRPr="00000000" w14:paraId="00001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5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w:t>
                  </w:r>
                </w:p>
              </w:tc>
            </w:tr>
          </w:tbl>
          <w:p w:rsidR="00000000" w:rsidDel="00000000" w:rsidP="00000000" w:rsidRDefault="00000000" w:rsidRPr="00000000" w14:paraId="000015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bl>
            <w:tblPr>
              <w:tblStyle w:val="Table327"/>
              <w:tblW w:w="3421.0" w:type="dxa"/>
              <w:jc w:val="left"/>
              <w:tblLayout w:type="fixed"/>
              <w:tblLook w:val="0400"/>
            </w:tblPr>
            <w:tblGrid>
              <w:gridCol w:w="1594"/>
              <w:gridCol w:w="1827"/>
              <w:tblGridChange w:id="0">
                <w:tblGrid>
                  <w:gridCol w:w="1594"/>
                  <w:gridCol w:w="1827"/>
                </w:tblGrid>
              </w:tblGridChange>
            </w:tblGrid>
            <w:tr>
              <w:trPr>
                <w:cantSplit w:val="0"/>
                <w:tblHeader w:val="0"/>
              </w:trPr>
              <w:tc>
                <w:tcPr/>
                <w:p w:rsidR="00000000" w:rsidDel="00000000" w:rsidP="00000000" w:rsidRDefault="00000000" w:rsidRPr="00000000" w14:paraId="000015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Version:</w:t>
                  </w:r>
                </w:p>
              </w:tc>
              <w:tc>
                <w:tcPr>
                  <w:vAlign w:val="center"/>
                </w:tcPr>
                <w:p w:rsidR="00000000" w:rsidDel="00000000" w:rsidP="00000000" w:rsidRDefault="00000000" w:rsidRPr="00000000" w14:paraId="000015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5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May 22, 2023</w:t>
                  </w:r>
                </w:p>
              </w:tc>
            </w:tr>
            <w:tr>
              <w:trPr>
                <w:cantSplit w:val="0"/>
                <w:tblHeader w:val="0"/>
              </w:trPr>
              <w:tc>
                <w:tcPr/>
                <w:p w:rsidR="00000000" w:rsidDel="00000000" w:rsidP="00000000" w:rsidRDefault="00000000" w:rsidRPr="00000000" w14:paraId="000015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May 22, 2023</w:t>
                  </w:r>
                </w:p>
              </w:tc>
            </w:tr>
            <w:tr>
              <w:trPr>
                <w:cantSplit w:val="0"/>
                <w:tblHeader w:val="0"/>
              </w:trPr>
              <w:tc>
                <w:tcPr/>
                <w:p w:rsidR="00000000" w:rsidDel="00000000" w:rsidP="00000000" w:rsidRDefault="00000000" w:rsidRPr="00000000" w14:paraId="000015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5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Aug 21, 2023  The application deadline is 11:59:59 PM Eastern time on</w:t>
                  </w:r>
                </w:p>
              </w:tc>
            </w:tr>
            <w:tr>
              <w:trPr>
                <w:cantSplit w:val="0"/>
                <w:tblHeader w:val="0"/>
              </w:trPr>
              <w:tc>
                <w:tcPr/>
                <w:p w:rsidR="00000000" w:rsidDel="00000000" w:rsidP="00000000" w:rsidRDefault="00000000" w:rsidRPr="00000000" w14:paraId="000015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5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5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5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$12,500,000</w:t>
                  </w:r>
                </w:p>
              </w:tc>
            </w:tr>
            <w:tr>
              <w:trPr>
                <w:cantSplit w:val="0"/>
                <w:tblHeader w:val="0"/>
              </w:trPr>
              <w:tc>
                <w:tcPr/>
                <w:p w:rsidR="00000000" w:rsidDel="00000000" w:rsidP="00000000" w:rsidRDefault="00000000" w:rsidRPr="00000000" w14:paraId="000015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5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$3,000,000</w:t>
                  </w:r>
                </w:p>
              </w:tc>
            </w:tr>
            <w:tr>
              <w:trPr>
                <w:cantSplit w:val="0"/>
                <w:tblHeader w:val="0"/>
              </w:trPr>
              <w:tc>
                <w:tcPr/>
                <w:p w:rsidR="00000000" w:rsidDel="00000000" w:rsidP="00000000" w:rsidRDefault="00000000" w:rsidRPr="00000000" w14:paraId="000015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5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$250,000</w:t>
                  </w:r>
                </w:p>
              </w:tc>
            </w:tr>
            <w:tr>
              <w:trPr>
                <w:cantSplit w:val="0"/>
                <w:tblHeader w:val="0"/>
              </w:trPr>
              <w:tc>
                <w:tcPr/>
                <w:p w:rsidR="00000000" w:rsidDel="00000000" w:rsidP="00000000" w:rsidRDefault="00000000" w:rsidRPr="00000000" w14:paraId="000015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15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5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5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bl>
      <w:tblPr>
        <w:tblStyle w:val="Table32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5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5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Public housing authorities/Indian housing authorities</w:t>
            </w:r>
          </w:p>
        </w:tc>
      </w:tr>
      <w:tr>
        <w:trPr>
          <w:cantSplit w:val="0"/>
          <w:tblHeader w:val="0"/>
        </w:trPr>
        <w:tc>
          <w:tcPr/>
          <w:p w:rsidR="00000000" w:rsidDel="00000000" w:rsidP="00000000" w:rsidRDefault="00000000" w:rsidRPr="00000000" w14:paraId="000015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5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PHAs with the legal authority to develop, own, modernize, and operate a public housing project in accordance with the 1937 Act are eligible. Tribes and tribally designated housing entities (TDHEs), nonprofit organizations, resident management corporations, and resident associations are not eligible to apply. Eligible applicants under this NOFO are troubled, substandard, receivership or high risk PHAs, as defined in Section I.A.3, Definitions.   Individuals, foreign entities, and sole proprietorship organizations are not eligible to compete for, or receive, awards made under this announcement.</w:t>
            </w:r>
          </w:p>
        </w:tc>
      </w:tr>
    </w:tbl>
    <w:p w:rsidR="00000000" w:rsidDel="00000000" w:rsidP="00000000" w:rsidRDefault="00000000" w:rsidRPr="00000000" w14:paraId="000015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bl>
      <w:tblPr>
        <w:tblStyle w:val="Table329"/>
        <w:tblW w:w="10890.0" w:type="dxa"/>
        <w:jc w:val="left"/>
        <w:tblLayout w:type="fixed"/>
        <w:tblLook w:val="0400"/>
      </w:tblPr>
      <w:tblGrid>
        <w:gridCol w:w="3199"/>
        <w:gridCol w:w="7691"/>
        <w:tblGridChange w:id="0">
          <w:tblGrid>
            <w:gridCol w:w="3199"/>
            <w:gridCol w:w="7691"/>
          </w:tblGrid>
        </w:tblGridChange>
      </w:tblGrid>
      <w:tr>
        <w:trPr>
          <w:cantSplit w:val="0"/>
          <w:tblHeader w:val="0"/>
        </w:trPr>
        <w:tc>
          <w:tcPr/>
          <w:p w:rsidR="00000000" w:rsidDel="00000000" w:rsidP="00000000" w:rsidRDefault="00000000" w:rsidRPr="00000000" w14:paraId="000015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5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Department of Housing and Urban Development</w:t>
            </w:r>
          </w:p>
        </w:tc>
      </w:tr>
      <w:tr>
        <w:trPr>
          <w:cantSplit w:val="0"/>
          <w:tblHeader w:val="0"/>
        </w:trPr>
        <w:tc>
          <w:tcPr/>
          <w:p w:rsidR="00000000" w:rsidDel="00000000" w:rsidP="00000000" w:rsidRDefault="00000000" w:rsidRPr="00000000" w14:paraId="000015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5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$12,000,000 shall be to support the costs of administrative and judicial receiverships and for competitive grants to PHAs in receivership, designated troubled or substandard, or otherwise at risk, as determined by the Secretary, for costs associated with public housing asset improvement, in addition to other amounts for that purpose provided under any heading under this title. </w:t>
            </w:r>
          </w:p>
        </w:tc>
      </w:tr>
      <w:tr>
        <w:trPr>
          <w:cantSplit w:val="0"/>
          <w:tblHeader w:val="0"/>
        </w:trPr>
        <w:tc>
          <w:tcPr/>
          <w:p w:rsidR="00000000" w:rsidDel="00000000" w:rsidP="00000000" w:rsidRDefault="00000000" w:rsidRPr="00000000" w14:paraId="000015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5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hyperlink r:id="rId43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https://www.hud.gov/program_offices/public_indian_housing/programs/ph/capfund</w:t>
              </w:r>
            </w:hyperlink>
            <w:r w:rsidDel="00000000" w:rsidR="00000000" w:rsidRPr="00000000">
              <w:rPr>
                <w:rtl w:val="0"/>
              </w:rPr>
            </w:r>
          </w:p>
        </w:tc>
      </w:tr>
      <w:tr>
        <w:trPr>
          <w:cantSplit w:val="0"/>
          <w:tblHeader w:val="0"/>
        </w:trPr>
        <w:tc>
          <w:tcPr/>
          <w:p w:rsidR="00000000" w:rsidDel="00000000" w:rsidP="00000000" w:rsidRDefault="00000000" w:rsidRPr="00000000" w14:paraId="000015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5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If you have difficulty accessing the full announcement electronically, please contact:</w:t>
              <w:br w:type="textWrapping"/>
              <w:br w:type="textWrapping"/>
              <w:t xml:space="preserve">United States Department of Housing and Urban Development NOFO_FY23@hud.gov</w:t>
              <w:br w:type="textWrapping"/>
              <w:br w:type="textWrapping"/>
            </w:r>
            <w:hyperlink r:id="rId43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PIH Office of Field Operations</w:t>
              </w:r>
            </w:hyperlink>
            <w:r w:rsidDel="00000000" w:rsidR="00000000" w:rsidRPr="00000000">
              <w:rPr>
                <w:rtl w:val="0"/>
              </w:rPr>
            </w:r>
          </w:p>
        </w:tc>
      </w:tr>
    </w:tbl>
    <w:p w:rsidR="00000000" w:rsidDel="00000000" w:rsidP="00000000" w:rsidRDefault="00000000" w:rsidRPr="00000000" w14:paraId="00001589">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br w:type="textWrapping"/>
      </w:r>
      <w:hyperlink r:id="rId43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https://www.grants.gov/web/grants/view-opportunity.html?oppId=348296</w:t>
        </w:r>
      </w:hyperlink>
      <w:r w:rsidDel="00000000" w:rsidR="00000000" w:rsidRPr="00000000">
        <w:rPr>
          <w:rtl w:val="0"/>
        </w:rPr>
      </w:r>
    </w:p>
    <w:p w:rsidR="00000000" w:rsidDel="00000000" w:rsidP="00000000" w:rsidRDefault="00000000" w:rsidRPr="00000000" w14:paraId="000015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br w:type="textWrapping"/>
      </w:r>
      <w:bookmarkStart w:colFirst="0" w:colLast="0" w:name="bookmark=id.23x4w0r" w:id="503"/>
      <w:bookmarkEnd w:id="503"/>
      <w:r w:rsidDel="00000000" w:rsidR="00000000" w:rsidRPr="00000000">
        <w:rPr>
          <w:rFonts w:ascii="Helvetica Neue" w:cs="Helvetica Neue" w:eastAsia="Helvetica Neue" w:hAnsi="Helvetica Neue"/>
          <w:b w:val="0"/>
          <w:i w:val="0"/>
          <w:smallCaps w:val="0"/>
          <w:strike w:val="0"/>
          <w:color w:val="000000"/>
          <w:sz w:val="22"/>
          <w:szCs w:val="22"/>
          <w:highlight w:val="yellow"/>
          <w:u w:val="none"/>
          <w:vertAlign w:val="baseline"/>
          <w:rtl w:val="0"/>
        </w:rPr>
        <w:t xml:space="preserve">Green and Resilient Retrofit Program (GRRPC) Comprehensive</w:t>
        <w:br w:type="textWrapping"/>
        <w:t xml:space="preserve">Synopsis 2</w:t>
      </w:r>
      <w:r w:rsidDel="00000000" w:rsidR="00000000" w:rsidRPr="00000000">
        <w:rPr>
          <w:rtl w:val="0"/>
        </w:rPr>
      </w:r>
    </w:p>
    <w:tbl>
      <w:tblPr>
        <w:tblStyle w:val="Table33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bl>
            <w:tblPr>
              <w:tblStyle w:val="Table331"/>
              <w:tblW w:w="5245.0" w:type="dxa"/>
              <w:jc w:val="left"/>
              <w:tblLayout w:type="fixed"/>
              <w:tblLook w:val="0400"/>
            </w:tblPr>
            <w:tblGrid>
              <w:gridCol w:w="2600"/>
              <w:gridCol w:w="2645"/>
              <w:tblGridChange w:id="0">
                <w:tblGrid>
                  <w:gridCol w:w="2600"/>
                  <w:gridCol w:w="2645"/>
                </w:tblGrid>
              </w:tblGridChange>
            </w:tblGrid>
            <w:tr>
              <w:trPr>
                <w:cantSplit w:val="0"/>
                <w:tblHeader w:val="0"/>
              </w:trPr>
              <w:tc>
                <w:tcPr/>
                <w:p w:rsidR="00000000" w:rsidDel="00000000" w:rsidP="00000000" w:rsidRDefault="00000000" w:rsidRPr="00000000" w14:paraId="000015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5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5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5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FR-6700-N-91A</w:t>
                  </w:r>
                </w:p>
              </w:tc>
            </w:tr>
            <w:tr>
              <w:trPr>
                <w:cantSplit w:val="0"/>
                <w:tblHeader w:val="0"/>
              </w:trPr>
              <w:tc>
                <w:tcPr/>
                <w:p w:rsidR="00000000" w:rsidDel="00000000" w:rsidP="00000000" w:rsidRDefault="00000000" w:rsidRPr="00000000" w14:paraId="000015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5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Green and Resilient Retrofit Program (GRRPC) Comprehensive</w:t>
                  </w:r>
                </w:p>
              </w:tc>
            </w:tr>
            <w:tr>
              <w:trPr>
                <w:cantSplit w:val="0"/>
                <w:tblHeader w:val="0"/>
              </w:trPr>
              <w:tc>
                <w:tcPr/>
                <w:p w:rsidR="00000000" w:rsidDel="00000000" w:rsidP="00000000" w:rsidRDefault="00000000" w:rsidRPr="00000000" w14:paraId="000015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5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5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5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5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5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Other</w:t>
                  </w:r>
                </w:p>
              </w:tc>
            </w:tr>
            <w:tr>
              <w:trPr>
                <w:cantSplit w:val="0"/>
                <w:tblHeader w:val="0"/>
              </w:trPr>
              <w:tc>
                <w:tcPr/>
                <w:p w:rsidR="00000000" w:rsidDel="00000000" w:rsidP="00000000" w:rsidRDefault="00000000" w:rsidRPr="00000000" w14:paraId="000015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5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Housing</w:t>
                  </w:r>
                </w:p>
              </w:tc>
            </w:tr>
            <w:tr>
              <w:trPr>
                <w:cantSplit w:val="0"/>
                <w:tblHeader w:val="0"/>
              </w:trPr>
              <w:tc>
                <w:tcPr/>
                <w:p w:rsidR="00000000" w:rsidDel="00000000" w:rsidP="00000000" w:rsidRDefault="00000000" w:rsidRPr="00000000" w14:paraId="000015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5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5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300</w:t>
                  </w:r>
                </w:p>
              </w:tc>
            </w:tr>
            <w:tr>
              <w:trPr>
                <w:cantSplit w:val="0"/>
                <w:tblHeader w:val="0"/>
              </w:trPr>
              <w:tc>
                <w:tcPr/>
                <w:p w:rsidR="00000000" w:rsidDel="00000000" w:rsidP="00000000" w:rsidRDefault="00000000" w:rsidRPr="00000000" w14:paraId="000015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5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14.021 -- Green and Resilient Retrofit Program</w:t>
                  </w:r>
                </w:p>
              </w:tc>
            </w:tr>
            <w:tr>
              <w:trPr>
                <w:cantSplit w:val="0"/>
                <w:tblHeader w:val="0"/>
              </w:trPr>
              <w:tc>
                <w:tcPr/>
                <w:p w:rsidR="00000000" w:rsidDel="00000000" w:rsidP="00000000" w:rsidRDefault="00000000" w:rsidRPr="00000000" w14:paraId="000015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5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Yes</w:t>
                  </w:r>
                </w:p>
              </w:tc>
            </w:tr>
          </w:tbl>
          <w:p w:rsidR="00000000" w:rsidDel="00000000" w:rsidP="00000000" w:rsidRDefault="00000000" w:rsidRPr="00000000" w14:paraId="000015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bl>
            <w:tblPr>
              <w:tblStyle w:val="Table332"/>
              <w:tblW w:w="5193.0" w:type="dxa"/>
              <w:jc w:val="left"/>
              <w:tblLayout w:type="fixed"/>
              <w:tblLook w:val="0400"/>
            </w:tblPr>
            <w:tblGrid>
              <w:gridCol w:w="2651"/>
              <w:gridCol w:w="2542"/>
              <w:tblGridChange w:id="0">
                <w:tblGrid>
                  <w:gridCol w:w="2651"/>
                  <w:gridCol w:w="2542"/>
                </w:tblGrid>
              </w:tblGridChange>
            </w:tblGrid>
            <w:tr>
              <w:trPr>
                <w:cantSplit w:val="0"/>
                <w:tblHeader w:val="0"/>
              </w:trPr>
              <w:tc>
                <w:tcPr/>
                <w:p w:rsidR="00000000" w:rsidDel="00000000" w:rsidP="00000000" w:rsidRDefault="00000000" w:rsidRPr="00000000" w14:paraId="000015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Version:</w:t>
                  </w:r>
                </w:p>
              </w:tc>
              <w:tc>
                <w:tcPr>
                  <w:vAlign w:val="center"/>
                </w:tcPr>
                <w:p w:rsidR="00000000" w:rsidDel="00000000" w:rsidP="00000000" w:rsidRDefault="00000000" w:rsidRPr="00000000" w14:paraId="000015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Synopsis 2</w:t>
                  </w:r>
                </w:p>
              </w:tc>
            </w:tr>
            <w:tr>
              <w:trPr>
                <w:cantSplit w:val="0"/>
                <w:tblHeader w:val="0"/>
              </w:trPr>
              <w:tc>
                <w:tcPr/>
                <w:p w:rsidR="00000000" w:rsidDel="00000000" w:rsidP="00000000" w:rsidRDefault="00000000" w:rsidRPr="00000000" w14:paraId="000015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5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May 11, 2023</w:t>
                  </w:r>
                </w:p>
              </w:tc>
            </w:tr>
            <w:tr>
              <w:trPr>
                <w:cantSplit w:val="0"/>
                <w:tblHeader w:val="0"/>
              </w:trPr>
              <w:tc>
                <w:tcPr/>
                <w:p w:rsidR="00000000" w:rsidDel="00000000" w:rsidP="00000000" w:rsidRDefault="00000000" w:rsidRPr="00000000" w14:paraId="000015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5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May 11, 2023</w:t>
                  </w:r>
                </w:p>
              </w:tc>
            </w:tr>
            <w:tr>
              <w:trPr>
                <w:cantSplit w:val="0"/>
                <w:tblHeader w:val="0"/>
              </w:trPr>
              <w:tc>
                <w:tcPr/>
                <w:p w:rsidR="00000000" w:rsidDel="00000000" w:rsidP="00000000" w:rsidRDefault="00000000" w:rsidRPr="00000000" w14:paraId="000015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5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May 30, 2024  The application deadline is 11:59:59 PM Eastern time on</w:t>
                  </w:r>
                </w:p>
              </w:tc>
            </w:tr>
            <w:tr>
              <w:trPr>
                <w:cantSplit w:val="0"/>
                <w:tblHeader w:val="0"/>
              </w:trPr>
              <w:tc>
                <w:tcPr/>
                <w:p w:rsidR="00000000" w:rsidDel="00000000" w:rsidP="00000000" w:rsidRDefault="00000000" w:rsidRPr="00000000" w14:paraId="000015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5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May 30, 2024  The application deadline is 11:59:59 PM Eastern time on</w:t>
                  </w:r>
                </w:p>
              </w:tc>
            </w:tr>
            <w:tr>
              <w:trPr>
                <w:cantSplit w:val="0"/>
                <w:tblHeader w:val="0"/>
              </w:trPr>
              <w:tc>
                <w:tcPr/>
                <w:p w:rsidR="00000000" w:rsidDel="00000000" w:rsidP="00000000" w:rsidRDefault="00000000" w:rsidRPr="00000000" w14:paraId="000015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5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5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$1,470,000,000</w:t>
                  </w:r>
                </w:p>
              </w:tc>
            </w:tr>
            <w:tr>
              <w:trPr>
                <w:cantSplit w:val="0"/>
                <w:tblHeader w:val="0"/>
              </w:trPr>
              <w:tc>
                <w:tcPr/>
                <w:p w:rsidR="00000000" w:rsidDel="00000000" w:rsidP="00000000" w:rsidRDefault="00000000" w:rsidRPr="00000000" w14:paraId="000015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5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$20,000,000</w:t>
                  </w:r>
                </w:p>
              </w:tc>
            </w:tr>
            <w:tr>
              <w:trPr>
                <w:cantSplit w:val="0"/>
                <w:tblHeader w:val="0"/>
              </w:trPr>
              <w:tc>
                <w:tcPr/>
                <w:p w:rsidR="00000000" w:rsidDel="00000000" w:rsidP="00000000" w:rsidRDefault="00000000" w:rsidRPr="00000000" w14:paraId="000015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5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w:t>
                  </w:r>
                </w:p>
              </w:tc>
            </w:tr>
          </w:tbl>
          <w:p w:rsidR="00000000" w:rsidDel="00000000" w:rsidP="00000000" w:rsidRDefault="00000000" w:rsidRPr="00000000" w14:paraId="000015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5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bl>
      <w:tblPr>
        <w:tblStyle w:val="Table33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5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5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Unrestricted (i.e., open to any type of entity above), subject to any clarification in text field entitled "Additional Information on Eligibility"</w:t>
            </w:r>
          </w:p>
        </w:tc>
      </w:tr>
      <w:tr>
        <w:trPr>
          <w:cantSplit w:val="0"/>
          <w:tblHeader w:val="0"/>
        </w:trPr>
        <w:tc>
          <w:tcPr/>
          <w:p w:rsidR="00000000" w:rsidDel="00000000" w:rsidP="00000000" w:rsidRDefault="00000000" w:rsidRPr="00000000" w14:paraId="000015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5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An entity is an Eligible Applicant and may apply under this NOFO if it:1. Owns a property that is assisted under one of the following forms of assistance contract with HUD: Properties assisted by the following types of Project-Based Rental Assistance (PBRA) Housing Assistance Payments (HAP) Contracts: New Construction State Housing Agencies Program Substantial Rehabilitation Section 202/8Rural Housing Services Section 515/8 (including Section 8 Farmer Home Administration (FmHA))Loan Management Set-Aside (LMSA)Property Disposition Set-Aside (PDSA)Rental Assistance Demonstration (RAD) PBRA Contracts executed on or before September 30, 2021Pension Fund PBRA Contracts executed on or before September 30, 2021.Properties assisted under Section 202 of the Housing Act of 1959 (12 U.S.C. 1701q) and Section 202 of the Housing Act of 1959 (former 12 U.S.C. 1701q), as such section existed before the enactment of the Cranston-Gonzalez National Affordable Housing Act (“Section 202”), including: Section 202/162 Project Assistance Contract (PAC)Section 202 Capital Advance (commonly known as “Section 202 Project Rental Assistance Contract” (PRAC) properties)Section 202 Direct Loans (commonly known as “Pre-1974 Section 202 Direct Loan” properties)Properties assisted under Section 811 of the Cranston-Gonzalez National Affordable Housing Act (42 U.S.C. 8013) (“Section 811”), including: Section 811 Capital Advance (commonly known as “Section 811 Project Rental Assistance Contract” (PRAC) properties)Section 811 Project Rental Assistance (PRA)Properties assisted under Section 236 of the National Housing Act (12 U.S.C. 1715z-1) which are receiving Section 236 Interest Reduction Payments (IRP)2. Has a signed purchase agreement, purchase option, or an agreement or option to enter into a long-term ground leasehold interest (more than 50 years) for a property assisted under the programs listed above, provided that A) the applicant submits a consent to the application executed by the owner; B) at the time of any request by HUD for confirmation between the date of application and the financial closing, the purchase has either been consummated or the purchase agreement or purchase option remains valid; and C) the applicant or its assignee is the legal owner of the property at the point of Closing as defined in Housing Notice H 2023-05. Individuals, foreign entities, and sole proprietorship organizations are not eligible to compete for, or receive, awards made under this announcement.</w:t>
            </w:r>
          </w:p>
        </w:tc>
      </w:tr>
    </w:tbl>
    <w:p w:rsidR="00000000" w:rsidDel="00000000" w:rsidP="00000000" w:rsidRDefault="00000000" w:rsidRPr="00000000" w14:paraId="000015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bl>
      <w:tblPr>
        <w:tblStyle w:val="Table33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5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5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Department of Housing and Urban Development</w:t>
            </w:r>
          </w:p>
        </w:tc>
      </w:tr>
      <w:tr>
        <w:trPr>
          <w:cantSplit w:val="0"/>
          <w:tblHeader w:val="0"/>
        </w:trPr>
        <w:tc>
          <w:tcPr/>
          <w:p w:rsidR="00000000" w:rsidDel="00000000" w:rsidP="00000000" w:rsidRDefault="00000000" w:rsidRPr="00000000" w14:paraId="000015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5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The Green and Resilient Retrofit Program (GRRP) is authorized and funded by Section 30002 of the Inflation Reduction Act of 2022, (Public Law 117-169) (the “IRA”), titled “Improving Energy Efficiency or Water Efficiency or Climate Resilience of Affordable Housing.” The program seeks to amplify recent technological advancements in utility efficiency and energy generation, bring a new focus on preparing for climate hazards by reducing residents’ and properties’ exposure to hazards, and protecting life, livability, and property when disaster strikes. GRRP is the first HUD program to simultaneously invest in energy efficiency, energy generation, and climate resilience strategies specifically in HUD-assisted multifamily housing. All of the investments under the GRRP will be made in affordable housing communities serving low-income families in alignment with the Administration’s Justice 40 goals. HUD is offering GRRP funding through three separate cohorts designed to meet the different needs of HUD’s assisted multifamily portfolio. Round One of the GRRP consists of three cohorts of awards, implemented through three parallel Notices of Funding Opportunity (NOFOs):The Elements NOFO provides modest awards designed to add proven and highly impactful climate resilience and carbon reduction measures to the construction scopes of in-progress recapitalization transactions. The Leading Edge NOFO provides funding to Owners aiming to quickly meet ambitious carbon reduction and resilience goals without requiring extensive collaboration with HUD. The Comprehensive NOFO provides funding to initiate recapitalization investments designed from inception around deep retrofits, focused on innovative energy efficiency and greening measures, renewable energy generation, use of structural building materials with lower embodied carbon, and climate resilience investments. Comprehensive Awards are designed for the widest range of properties, including those that have not yet developed a recapitalization plan. To the greatest extent feasible, these approaches will: Substantially improve energy and water efficiency, including moving properties toward net zero, zero energy ready, or zero over time energy performance; Address climate resilience, including synergies that can be achieved between efficiency and resilience investments; Enhance indoor air quality and resident health; Implement the use of zero-emission electricity generation and energy storage; Minimize embodied carbon and incorporate low-emission building materials or processes; and Support building electrification.</w:t>
            </w:r>
          </w:p>
        </w:tc>
      </w:tr>
      <w:tr>
        <w:trPr>
          <w:cantSplit w:val="0"/>
          <w:tblHeader w:val="0"/>
        </w:trPr>
        <w:tc>
          <w:tcPr/>
          <w:p w:rsidR="00000000" w:rsidDel="00000000" w:rsidP="00000000" w:rsidRDefault="00000000" w:rsidRPr="00000000" w14:paraId="000015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5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hyperlink r:id="rId43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For additional training and technical assistance materials for applicants, please click above.</w:t>
              </w:r>
            </w:hyperlink>
            <w:r w:rsidDel="00000000" w:rsidR="00000000" w:rsidRPr="00000000">
              <w:rPr>
                <w:rtl w:val="0"/>
              </w:rPr>
            </w:r>
          </w:p>
        </w:tc>
      </w:tr>
      <w:tr>
        <w:trPr>
          <w:cantSplit w:val="0"/>
          <w:tblHeader w:val="0"/>
        </w:trPr>
        <w:tc>
          <w:tcPr/>
          <w:p w:rsidR="00000000" w:rsidDel="00000000" w:rsidP="00000000" w:rsidRDefault="00000000" w:rsidRPr="00000000" w14:paraId="000015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If you have difficulty accessing the full announcement electronically, please contact:</w:t>
              <w:br w:type="textWrapping"/>
              <w:br w:type="textWrapping"/>
              <w:t xml:space="preserve">HUD GRRP Team GRRP@hud.gov</w:t>
              <w:br w:type="textWrapping"/>
              <w:br w:type="textWrapping"/>
            </w:r>
            <w:hyperlink r:id="rId43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Questions related to this NOFO.</w:t>
              </w:r>
            </w:hyperlink>
            <w:r w:rsidDel="00000000" w:rsidR="00000000" w:rsidRPr="00000000">
              <w:rPr>
                <w:rtl w:val="0"/>
              </w:rPr>
            </w:r>
          </w:p>
        </w:tc>
      </w:tr>
    </w:tbl>
    <w:p w:rsidR="00000000" w:rsidDel="00000000" w:rsidP="00000000" w:rsidRDefault="00000000" w:rsidRPr="00000000" w14:paraId="000015C5">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br w:type="textWrapping"/>
      </w:r>
      <w:hyperlink r:id="rId43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https://www.grants.gov/web/grants/view-opportunity.html?oppId=348061</w:t>
        </w:r>
      </w:hyperlink>
      <w:r w:rsidDel="00000000" w:rsidR="00000000" w:rsidRPr="00000000">
        <w:rPr>
          <w:rtl w:val="0"/>
        </w:rPr>
      </w:r>
    </w:p>
    <w:p w:rsidR="00000000" w:rsidDel="00000000" w:rsidP="00000000" w:rsidRDefault="00000000" w:rsidRPr="00000000" w14:paraId="00001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j2f68k" w:id="504"/>
    <w:bookmarkEnd w:id="504"/>
    <w:p w:rsidR="00000000" w:rsidDel="00000000" w:rsidP="00000000" w:rsidRDefault="00000000" w:rsidRPr="00000000" w14:paraId="000015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yellow"/>
          <w:u w:val="none"/>
          <w:vertAlign w:val="baseline"/>
          <w:rtl w:val="0"/>
        </w:rPr>
        <w:t xml:space="preserve">Green and Resilient Retrofit Program (GRRPE) Elements</w:t>
        <w:br w:type="textWrapping"/>
        <w:t xml:space="preserve">Synopsis 2</w:t>
      </w:r>
      <w:r w:rsidDel="00000000" w:rsidR="00000000" w:rsidRPr="00000000">
        <w:rPr>
          <w:rtl w:val="0"/>
        </w:rPr>
      </w:r>
    </w:p>
    <w:tbl>
      <w:tblPr>
        <w:tblStyle w:val="Table33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bl>
            <w:tblPr>
              <w:tblStyle w:val="Table336"/>
              <w:tblW w:w="5245.0" w:type="dxa"/>
              <w:jc w:val="left"/>
              <w:tblLayout w:type="fixed"/>
              <w:tblLook w:val="0400"/>
            </w:tblPr>
            <w:tblGrid>
              <w:gridCol w:w="2690"/>
              <w:gridCol w:w="2555"/>
              <w:tblGridChange w:id="0">
                <w:tblGrid>
                  <w:gridCol w:w="2690"/>
                  <w:gridCol w:w="2555"/>
                </w:tblGrid>
              </w:tblGridChange>
            </w:tblGrid>
            <w:tr>
              <w:trPr>
                <w:cantSplit w:val="0"/>
                <w:tblHeader w:val="0"/>
              </w:trPr>
              <w:tc>
                <w:tcPr/>
                <w:p w:rsidR="00000000" w:rsidDel="00000000" w:rsidP="00000000" w:rsidRDefault="00000000" w:rsidRPr="00000000" w14:paraId="000015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5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5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5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FR-6700-N-91B</w:t>
                  </w:r>
                </w:p>
              </w:tc>
            </w:tr>
            <w:tr>
              <w:trPr>
                <w:cantSplit w:val="0"/>
                <w:tblHeader w:val="0"/>
              </w:trPr>
              <w:tc>
                <w:tcPr/>
                <w:p w:rsidR="00000000" w:rsidDel="00000000" w:rsidP="00000000" w:rsidRDefault="00000000" w:rsidRPr="00000000" w14:paraId="00001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5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Green and Resilient Retrofit Program (GRRPE) Elements</w:t>
                  </w:r>
                </w:p>
              </w:tc>
            </w:tr>
            <w:tr>
              <w:trPr>
                <w:cantSplit w:val="0"/>
                <w:tblHeader w:val="0"/>
              </w:trPr>
              <w:tc>
                <w:tcPr/>
                <w:p w:rsidR="00000000" w:rsidDel="00000000" w:rsidP="00000000" w:rsidRDefault="00000000" w:rsidRPr="00000000" w14:paraId="000015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5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5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5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5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5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Other</w:t>
                  </w:r>
                </w:p>
              </w:tc>
            </w:tr>
            <w:tr>
              <w:trPr>
                <w:cantSplit w:val="0"/>
                <w:tblHeader w:val="0"/>
              </w:trPr>
              <w:tc>
                <w:tcPr/>
                <w:p w:rsidR="00000000" w:rsidDel="00000000" w:rsidP="00000000" w:rsidRDefault="00000000" w:rsidRPr="00000000" w14:paraId="000015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5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Housing</w:t>
                  </w:r>
                </w:p>
              </w:tc>
            </w:tr>
            <w:tr>
              <w:trPr>
                <w:cantSplit w:val="0"/>
                <w:tblHeader w:val="0"/>
              </w:trPr>
              <w:tc>
                <w:tcPr/>
                <w:p w:rsidR="00000000" w:rsidDel="00000000" w:rsidP="00000000" w:rsidRDefault="00000000" w:rsidRPr="00000000" w14:paraId="000015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5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5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5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200</w:t>
                  </w:r>
                </w:p>
              </w:tc>
            </w:tr>
            <w:tr>
              <w:trPr>
                <w:cantSplit w:val="0"/>
                <w:tblHeader w:val="0"/>
              </w:trPr>
              <w:tc>
                <w:tcPr/>
                <w:p w:rsidR="00000000" w:rsidDel="00000000" w:rsidP="00000000" w:rsidRDefault="00000000" w:rsidRPr="00000000" w14:paraId="000015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5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14.021 -- Green and Resilient Retrofit Program</w:t>
                  </w:r>
                </w:p>
              </w:tc>
            </w:tr>
            <w:tr>
              <w:trPr>
                <w:cantSplit w:val="0"/>
                <w:tblHeader w:val="0"/>
              </w:trPr>
              <w:tc>
                <w:tcPr/>
                <w:p w:rsidR="00000000" w:rsidDel="00000000" w:rsidP="00000000" w:rsidRDefault="00000000" w:rsidRPr="00000000" w14:paraId="000015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5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w:t>
                  </w:r>
                </w:p>
              </w:tc>
            </w:tr>
          </w:tbl>
          <w:p w:rsidR="00000000" w:rsidDel="00000000" w:rsidP="00000000" w:rsidRDefault="00000000" w:rsidRPr="00000000" w14:paraId="000015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bl>
            <w:tblPr>
              <w:tblStyle w:val="Table337"/>
              <w:tblW w:w="5224.000000000001" w:type="dxa"/>
              <w:jc w:val="left"/>
              <w:tblLayout w:type="fixed"/>
              <w:tblLook w:val="0400"/>
            </w:tblPr>
            <w:tblGrid>
              <w:gridCol w:w="2826"/>
              <w:gridCol w:w="2398"/>
              <w:tblGridChange w:id="0">
                <w:tblGrid>
                  <w:gridCol w:w="2826"/>
                  <w:gridCol w:w="2398"/>
                </w:tblGrid>
              </w:tblGridChange>
            </w:tblGrid>
            <w:tr>
              <w:trPr>
                <w:cantSplit w:val="0"/>
                <w:tblHeader w:val="0"/>
              </w:trPr>
              <w:tc>
                <w:tcPr/>
                <w:p w:rsidR="00000000" w:rsidDel="00000000" w:rsidP="00000000" w:rsidRDefault="00000000" w:rsidRPr="00000000" w14:paraId="000015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Version:</w:t>
                  </w:r>
                </w:p>
              </w:tc>
              <w:tc>
                <w:tcPr>
                  <w:vAlign w:val="center"/>
                </w:tcPr>
                <w:p w:rsidR="00000000" w:rsidDel="00000000" w:rsidP="00000000" w:rsidRDefault="00000000" w:rsidRPr="00000000" w14:paraId="000015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Synopsis 2</w:t>
                  </w:r>
                </w:p>
              </w:tc>
            </w:tr>
            <w:tr>
              <w:trPr>
                <w:cantSplit w:val="0"/>
                <w:tblHeader w:val="0"/>
              </w:trPr>
              <w:tc>
                <w:tcPr/>
                <w:p w:rsidR="00000000" w:rsidDel="00000000" w:rsidP="00000000" w:rsidRDefault="00000000" w:rsidRPr="00000000" w14:paraId="000015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5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May 11, 2023</w:t>
                  </w:r>
                </w:p>
              </w:tc>
            </w:tr>
            <w:tr>
              <w:trPr>
                <w:cantSplit w:val="0"/>
                <w:tblHeader w:val="0"/>
              </w:trPr>
              <w:tc>
                <w:tcPr/>
                <w:p w:rsidR="00000000" w:rsidDel="00000000" w:rsidP="00000000" w:rsidRDefault="00000000" w:rsidRPr="00000000" w14:paraId="000015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5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May 11, 2023</w:t>
                  </w:r>
                </w:p>
              </w:tc>
            </w:tr>
            <w:tr>
              <w:trPr>
                <w:cantSplit w:val="0"/>
                <w:tblHeader w:val="0"/>
              </w:trPr>
              <w:tc>
                <w:tcPr/>
                <w:p w:rsidR="00000000" w:rsidDel="00000000" w:rsidP="00000000" w:rsidRDefault="00000000" w:rsidRPr="00000000" w14:paraId="000015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5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Mar 28, 2024  The application deadline is 11:59:59 PM Eastern time on</w:t>
                  </w:r>
                </w:p>
              </w:tc>
            </w:tr>
            <w:tr>
              <w:trPr>
                <w:cantSplit w:val="0"/>
                <w:tblHeader w:val="0"/>
              </w:trPr>
              <w:tc>
                <w:tcPr/>
                <w:p w:rsidR="00000000" w:rsidDel="00000000" w:rsidP="00000000" w:rsidRDefault="00000000" w:rsidRPr="00000000" w14:paraId="000015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5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Mar 28, 2024  The application deadline is 11:59:59 PM Eastern time on</w:t>
                  </w:r>
                </w:p>
              </w:tc>
            </w:tr>
            <w:tr>
              <w:trPr>
                <w:cantSplit w:val="0"/>
                <w:tblHeader w:val="0"/>
              </w:trPr>
              <w:tc>
                <w:tcPr/>
                <w:p w:rsidR="00000000" w:rsidDel="00000000" w:rsidP="00000000" w:rsidRDefault="00000000" w:rsidRPr="00000000" w14:paraId="000015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5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5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5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$140,000,000</w:t>
                  </w:r>
                </w:p>
              </w:tc>
            </w:tr>
            <w:tr>
              <w:trPr>
                <w:cantSplit w:val="0"/>
                <w:tblHeader w:val="0"/>
              </w:trPr>
              <w:tc>
                <w:tcPr/>
                <w:p w:rsidR="00000000" w:rsidDel="00000000" w:rsidP="00000000" w:rsidRDefault="00000000" w:rsidRPr="00000000" w14:paraId="000015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5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$750,000</w:t>
                  </w:r>
                </w:p>
              </w:tc>
            </w:tr>
            <w:tr>
              <w:trPr>
                <w:cantSplit w:val="0"/>
                <w:tblHeader w:val="0"/>
              </w:trPr>
              <w:tc>
                <w:tcPr/>
                <w:p w:rsidR="00000000" w:rsidDel="00000000" w:rsidP="00000000" w:rsidRDefault="00000000" w:rsidRPr="00000000" w14:paraId="000015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5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w:t>
                  </w:r>
                </w:p>
              </w:tc>
            </w:tr>
          </w:tbl>
          <w:p w:rsidR="00000000" w:rsidDel="00000000" w:rsidP="00000000" w:rsidRDefault="00000000" w:rsidRPr="00000000" w14:paraId="000015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5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bl>
      <w:tblPr>
        <w:tblStyle w:val="Table33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5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5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Unrestricted (i.e., open to any type of entity above), subject to any clarification in text field entitled "Additional Information on Eligibility"</w:t>
            </w:r>
          </w:p>
        </w:tc>
      </w:tr>
      <w:tr>
        <w:trPr>
          <w:cantSplit w:val="0"/>
          <w:tblHeader w:val="0"/>
        </w:trPr>
        <w:tc>
          <w:tcPr/>
          <w:p w:rsidR="00000000" w:rsidDel="00000000" w:rsidP="00000000" w:rsidRDefault="00000000" w:rsidRPr="00000000" w14:paraId="000015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5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An entity is an Eligible Applicant and may apply under this NOFO if it:1. Owns a property that is assisted under one of the following forms of assistance contract with HUD: Properties assisted by the following types of Project-Based Rental Assistance (PBRA) Housing Assistance Payments (HAP) Contracts: New Construction State Housing Agencies Program Substantial Rehabilitation Section 202/8Rural Housing Services Section 515/8 (including Section 8 Farmer Home Administration (FmHA))Loan Management Set-Aside (LMSA)Property Disposition Set-Aside (PDSA)Rental Assistance Demonstration (RAD) PBRA Contracts executed on or before September 30, 2021Pension Fund PBRA Contracts executed on or before September 30, 2021.Properties assisted under Section 202 of the Housing Act of 1959 (12 U.S.C. 1701q) and Section 202 of the Housing Act of 1959 (former 12 U.S.C. 1701q), as such section existed before the enactment of the Cranston-Gonzalez National Affordable Housing Act (“Section 202”), including: Section 202/162 Project Assistance Contract (PAC)Section 202 Capital Advance (commonly known as “Section 202 Project Rental Assistance Contract” (PRAC) properties)Section 202 Direct Loans (commonly known as “Pre-1974 Section 202 Direct Loan” properties)Properties assisted under Section 811 of the Cranston-Gonzalez National Affordable Housing Act (42 U.S.C. 8013) (“Section 811”), including: Section 811 Capital Advance (commonly known as “Section 811 Project Rental Assistance Contract” (PRAC) properties)Section 811 Project Rental Assistance (PRA)Properties assisted under Section 236 of the National Housing Act (12 U.S.C. 1715z-1) which are receiving Section 236 Interest Reduction Payments (IRP)2. Has a signed purchase agreement, purchase option, or an agreement or option to enter into a long-term ground leasehold interest (more than 50 years) for a property assisted under the programs listed above, provided that A) the applicant submits a consent to the application executed by the owner; B) at the time of any request by HUD for confirmation between the date of application and the financial closing, the purchase has either been consummated or the purchase agreement or purchase option remains valid; and C) the applicant or its assignee is the legal owner of the property at the point of Closing as defined in Housing Notice H 2023-05. Individuals, foreign entities, and sole proprietorship organizations are not eligible to compete for, or receive, awards made under this announcement.</w:t>
            </w:r>
          </w:p>
        </w:tc>
      </w:tr>
    </w:tbl>
    <w:p w:rsidR="00000000" w:rsidDel="00000000" w:rsidP="00000000" w:rsidRDefault="00000000" w:rsidRPr="00000000" w14:paraId="000015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bl>
      <w:tblPr>
        <w:tblStyle w:val="Table33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5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5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Department of Housing and Urban Development</w:t>
            </w:r>
          </w:p>
        </w:tc>
      </w:tr>
      <w:tr>
        <w:trPr>
          <w:cantSplit w:val="0"/>
          <w:tblHeader w:val="0"/>
        </w:trPr>
        <w:tc>
          <w:tcPr/>
          <w:p w:rsidR="00000000" w:rsidDel="00000000" w:rsidP="00000000" w:rsidRDefault="00000000" w:rsidRPr="00000000" w14:paraId="000015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5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The Green and Resilient Retrofit Program (GRRP) is authorized and funded by Section 30002 of the Inflation Reduction Act of 2022, (Public Law 117-169) (the “IRA”), titled “Improving Energy Efficiency or Water Efficiency or Climate Resilience of Affordable Housing.” The program seeks to amplify recent technological advancements in utility efficiency and energy generation, bring a new focus on preparing for climate hazards by reducing residents’ and properties’ exposure to hazards, and protecting life, livability, and property when disaster strikes. GRRP is the first HUD program to simultaneously invest in energy efficiency, energy generation, and climate resilience strategies specifically in HUD-assisted multifamily housing. All of the investments under the GRRP will be made in affordable housing communities serving low-income families in alignment with the Administration’s Justice 40 goals. HUD is offering GRRP funding through three separate cohorts designed to meet the different needs of HUD’s assisted multifamily portfolio. Round One of the GRRP consists of three cohorts of awards, implemented through three parallel Notices of Funding Opportunity (NOFOs):The Elements NOFO provides modest awards designed to add proven and highly impactful climate resilience and carbon reduction measures to the construction scopes of in-progress recapitalization transactions. The Leading Edge NOFO provides funding to Owners aiming to quickly meet ambitious carbon reduction and resilience goals without requiring extensive collaboration with HUD. The Comprehensive NOFO provides funding to initiate recapitalization investments designed from inception around deep retrofits, focused on innovative energy efficiency and greening measures, renewable energy generation, use of structural building materials with lower embodied carbon, and climate resilience investments. Comprehensive Awards are designed for the widest range of properties, including those that have not yet developed a recapitalization plan. To the greatest extent feasible, these approaches will: Substantially improve energy and water efficiency, including moving properties toward net zero, zero energy ready, or zero over time energy performance; /Address climate resilience, including synergies that can be achieved between efficiency and resilience investments; Enhance indoor air quality and resident health; Implement the use of zero-emission electricity generation and energy storage; Minimize embodied carbon and incorporate low-emission building materials or processes; and Support building electrification.</w:t>
            </w:r>
          </w:p>
        </w:tc>
      </w:tr>
      <w:tr>
        <w:trPr>
          <w:cantSplit w:val="0"/>
          <w:tblHeader w:val="0"/>
        </w:trPr>
        <w:tc>
          <w:tcPr/>
          <w:p w:rsidR="00000000" w:rsidDel="00000000" w:rsidP="00000000" w:rsidRDefault="00000000" w:rsidRPr="00000000" w14:paraId="000015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5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hyperlink r:id="rId44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For additional training and technical assistance materials for applicants click the link above.</w:t>
              </w:r>
            </w:hyperlink>
            <w:r w:rsidDel="00000000" w:rsidR="00000000" w:rsidRPr="00000000">
              <w:rPr>
                <w:rtl w:val="0"/>
              </w:rPr>
            </w:r>
          </w:p>
        </w:tc>
      </w:tr>
      <w:tr>
        <w:trPr>
          <w:cantSplit w:val="0"/>
          <w:tblHeader w:val="0"/>
        </w:trPr>
        <w:tc>
          <w:tcPr/>
          <w:p w:rsidR="00000000" w:rsidDel="00000000" w:rsidP="00000000" w:rsidRDefault="00000000" w:rsidRPr="00000000" w14:paraId="000016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6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If you have difficulty accessing the full announcement electronically, please contact:</w:t>
              <w:br w:type="textWrapping"/>
              <w:br w:type="textWrapping"/>
              <w:t xml:space="preserve">HUD GRRP Team GRRP@hud.gov</w:t>
              <w:br w:type="textWrapping"/>
              <w:br w:type="textWrapping"/>
            </w:r>
            <w:hyperlink r:id="rId44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n/a</w:t>
              </w:r>
            </w:hyperlink>
            <w:r w:rsidDel="00000000" w:rsidR="00000000" w:rsidRPr="00000000">
              <w:rPr>
                <w:rtl w:val="0"/>
              </w:rPr>
            </w:r>
          </w:p>
        </w:tc>
      </w:tr>
    </w:tbl>
    <w:p w:rsidR="00000000" w:rsidDel="00000000" w:rsidP="00000000" w:rsidRDefault="00000000" w:rsidRPr="00000000" w14:paraId="0000160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br w:type="textWrapping"/>
      </w:r>
      <w:hyperlink r:id="rId44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https://www.grants.gov/web/grants/view-opportunity.html?oppId=348062</w:t>
        </w:r>
      </w:hyperlink>
      <w:r w:rsidDel="00000000" w:rsidR="00000000" w:rsidRPr="00000000">
        <w:rPr>
          <w:rtl w:val="0"/>
        </w:rPr>
      </w:r>
    </w:p>
    <w:p w:rsidR="00000000" w:rsidDel="00000000" w:rsidP="00000000" w:rsidRDefault="00000000" w:rsidRPr="00000000" w14:paraId="000016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322owd" w:id="505"/>
    <w:bookmarkEnd w:id="505"/>
    <w:p w:rsidR="00000000" w:rsidDel="00000000" w:rsidP="00000000" w:rsidRDefault="00000000" w:rsidRPr="00000000" w14:paraId="000016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highlight w:val="yellow"/>
          <w:u w:val="none"/>
          <w:vertAlign w:val="baseline"/>
          <w:rtl w:val="0"/>
        </w:rPr>
        <w:t xml:space="preserve">Green and Resilient Retrofit Program (GRRP) Leading Edge</w:t>
        <w:br w:type="textWrapping"/>
        <w:t xml:space="preserve">Synopsis 2</w:t>
      </w:r>
      <w:r w:rsidDel="00000000" w:rsidR="00000000" w:rsidRPr="00000000">
        <w:rPr>
          <w:rtl w:val="0"/>
        </w:rPr>
      </w:r>
    </w:p>
    <w:tbl>
      <w:tblPr>
        <w:tblStyle w:val="Table34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tbl>
            <w:tblPr>
              <w:tblStyle w:val="Table341"/>
              <w:tblW w:w="5245.0" w:type="dxa"/>
              <w:jc w:val="left"/>
              <w:tblLayout w:type="fixed"/>
              <w:tblLook w:val="0400"/>
            </w:tblPr>
            <w:tblGrid>
              <w:gridCol w:w="2780"/>
              <w:gridCol w:w="2465"/>
              <w:tblGridChange w:id="0">
                <w:tblGrid>
                  <w:gridCol w:w="2780"/>
                  <w:gridCol w:w="2465"/>
                </w:tblGrid>
              </w:tblGridChange>
            </w:tblGrid>
            <w:tr>
              <w:trPr>
                <w:cantSplit w:val="0"/>
                <w:tblHeader w:val="0"/>
              </w:trPr>
              <w:tc>
                <w:tcPr/>
                <w:p w:rsidR="00000000" w:rsidDel="00000000" w:rsidP="00000000" w:rsidRDefault="00000000" w:rsidRPr="00000000" w14:paraId="000016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6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6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6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FR-6700-N-91C</w:t>
                  </w:r>
                </w:p>
              </w:tc>
            </w:tr>
            <w:tr>
              <w:trPr>
                <w:cantSplit w:val="0"/>
                <w:tblHeader w:val="0"/>
              </w:trPr>
              <w:tc>
                <w:tcPr/>
                <w:p w:rsidR="00000000" w:rsidDel="00000000" w:rsidP="00000000" w:rsidRDefault="00000000" w:rsidRPr="00000000" w14:paraId="000016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6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Green and Resilient Retrofit Program (GRRP) Leading Edge</w:t>
                  </w:r>
                </w:p>
              </w:tc>
            </w:tr>
            <w:tr>
              <w:trPr>
                <w:cantSplit w:val="0"/>
                <w:tblHeader w:val="0"/>
              </w:trPr>
              <w:tc>
                <w:tcPr/>
                <w:p w:rsidR="00000000" w:rsidDel="00000000" w:rsidP="00000000" w:rsidRDefault="00000000" w:rsidRPr="00000000" w14:paraId="000016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6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6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6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6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6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Other</w:t>
                  </w:r>
                </w:p>
              </w:tc>
            </w:tr>
            <w:tr>
              <w:trPr>
                <w:cantSplit w:val="0"/>
                <w:tblHeader w:val="0"/>
              </w:trPr>
              <w:tc>
                <w:tcPr/>
                <w:p w:rsidR="00000000" w:rsidDel="00000000" w:rsidP="00000000" w:rsidRDefault="00000000" w:rsidRPr="00000000" w14:paraId="000016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6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Housing</w:t>
                  </w:r>
                </w:p>
              </w:tc>
            </w:tr>
            <w:tr>
              <w:trPr>
                <w:cantSplit w:val="0"/>
                <w:tblHeader w:val="0"/>
              </w:trPr>
              <w:tc>
                <w:tcPr/>
                <w:p w:rsidR="00000000" w:rsidDel="00000000" w:rsidP="00000000" w:rsidRDefault="00000000" w:rsidRPr="00000000" w14:paraId="000016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6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6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6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100</w:t>
                  </w:r>
                </w:p>
              </w:tc>
            </w:tr>
            <w:tr>
              <w:trPr>
                <w:cantSplit w:val="0"/>
                <w:tblHeader w:val="0"/>
              </w:trPr>
              <w:tc>
                <w:tcPr/>
                <w:p w:rsidR="00000000" w:rsidDel="00000000" w:rsidP="00000000" w:rsidRDefault="00000000" w:rsidRPr="00000000" w14:paraId="000016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6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14.021 -- Green and Resilient Retrofit Program</w:t>
                  </w:r>
                </w:p>
              </w:tc>
            </w:tr>
            <w:tr>
              <w:trPr>
                <w:cantSplit w:val="0"/>
                <w:tblHeader w:val="0"/>
              </w:trPr>
              <w:tc>
                <w:tcPr/>
                <w:p w:rsidR="00000000" w:rsidDel="00000000" w:rsidP="00000000" w:rsidRDefault="00000000" w:rsidRPr="00000000" w14:paraId="000016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6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w:t>
                  </w:r>
                </w:p>
              </w:tc>
            </w:tr>
          </w:tbl>
          <w:p w:rsidR="00000000" w:rsidDel="00000000" w:rsidP="00000000" w:rsidRDefault="00000000" w:rsidRPr="00000000" w14:paraId="000016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bl>
            <w:tblPr>
              <w:tblStyle w:val="Table342"/>
              <w:tblW w:w="5224.0" w:type="dxa"/>
              <w:jc w:val="left"/>
              <w:tblLayout w:type="fixed"/>
              <w:tblLook w:val="0400"/>
            </w:tblPr>
            <w:tblGrid>
              <w:gridCol w:w="2556"/>
              <w:gridCol w:w="2668"/>
              <w:tblGridChange w:id="0">
                <w:tblGrid>
                  <w:gridCol w:w="2556"/>
                  <w:gridCol w:w="2668"/>
                </w:tblGrid>
              </w:tblGridChange>
            </w:tblGrid>
            <w:tr>
              <w:trPr>
                <w:cantSplit w:val="0"/>
                <w:tblHeader w:val="0"/>
              </w:trPr>
              <w:tc>
                <w:tcPr/>
                <w:p w:rsidR="00000000" w:rsidDel="00000000" w:rsidP="00000000" w:rsidRDefault="00000000" w:rsidRPr="00000000" w14:paraId="000016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Version:</w:t>
                  </w:r>
                </w:p>
              </w:tc>
              <w:tc>
                <w:tcPr>
                  <w:vAlign w:val="center"/>
                </w:tcPr>
                <w:p w:rsidR="00000000" w:rsidDel="00000000" w:rsidP="00000000" w:rsidRDefault="00000000" w:rsidRPr="00000000" w14:paraId="000016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Synopsis 2</w:t>
                  </w:r>
                </w:p>
              </w:tc>
            </w:tr>
            <w:tr>
              <w:trPr>
                <w:cantSplit w:val="0"/>
                <w:tblHeader w:val="0"/>
              </w:trPr>
              <w:tc>
                <w:tcPr/>
                <w:p w:rsidR="00000000" w:rsidDel="00000000" w:rsidP="00000000" w:rsidRDefault="00000000" w:rsidRPr="00000000" w14:paraId="000016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6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May 11, 2023</w:t>
                  </w:r>
                </w:p>
              </w:tc>
            </w:tr>
            <w:tr>
              <w:trPr>
                <w:cantSplit w:val="0"/>
                <w:tblHeader w:val="0"/>
              </w:trPr>
              <w:tc>
                <w:tcPr/>
                <w:p w:rsidR="00000000" w:rsidDel="00000000" w:rsidP="00000000" w:rsidRDefault="00000000" w:rsidRPr="00000000" w14:paraId="000016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6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May 11, 2023</w:t>
                  </w:r>
                </w:p>
              </w:tc>
            </w:tr>
            <w:tr>
              <w:trPr>
                <w:cantSplit w:val="0"/>
                <w:tblHeader w:val="0"/>
              </w:trPr>
              <w:tc>
                <w:tcPr/>
                <w:p w:rsidR="00000000" w:rsidDel="00000000" w:rsidP="00000000" w:rsidRDefault="00000000" w:rsidRPr="00000000" w14:paraId="000016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6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Apr 30, 2024  The application deadline is 11:59:59 PM Eastern time on</w:t>
                  </w:r>
                </w:p>
              </w:tc>
            </w:tr>
            <w:tr>
              <w:trPr>
                <w:cantSplit w:val="0"/>
                <w:tblHeader w:val="0"/>
              </w:trPr>
              <w:tc>
                <w:tcPr/>
                <w:p w:rsidR="00000000" w:rsidDel="00000000" w:rsidP="00000000" w:rsidRDefault="00000000" w:rsidRPr="00000000" w14:paraId="000016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6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Apr 30, 2024  The application deadline is 11:59:59 PM Eastern time on</w:t>
                  </w:r>
                </w:p>
              </w:tc>
            </w:tr>
            <w:tr>
              <w:trPr>
                <w:cantSplit w:val="0"/>
                <w:tblHeader w:val="0"/>
              </w:trPr>
              <w:tc>
                <w:tcPr/>
                <w:p w:rsidR="00000000" w:rsidDel="00000000" w:rsidP="00000000" w:rsidRDefault="00000000" w:rsidRPr="00000000" w14:paraId="000016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6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6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6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$400,000,000</w:t>
                  </w:r>
                </w:p>
              </w:tc>
            </w:tr>
            <w:tr>
              <w:trPr>
                <w:cantSplit w:val="0"/>
                <w:tblHeader w:val="0"/>
              </w:trPr>
              <w:tc>
                <w:tcPr/>
                <w:p w:rsidR="00000000" w:rsidDel="00000000" w:rsidP="00000000" w:rsidRDefault="00000000" w:rsidRPr="00000000" w14:paraId="000016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6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$10,000,000</w:t>
                  </w:r>
                </w:p>
              </w:tc>
            </w:tr>
            <w:tr>
              <w:trPr>
                <w:cantSplit w:val="0"/>
                <w:tblHeader w:val="0"/>
              </w:trPr>
              <w:tc>
                <w:tcPr/>
                <w:p w:rsidR="00000000" w:rsidDel="00000000" w:rsidP="00000000" w:rsidRDefault="00000000" w:rsidRPr="00000000" w14:paraId="000016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6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w:t>
                  </w:r>
                </w:p>
              </w:tc>
            </w:tr>
          </w:tbl>
          <w:p w:rsidR="00000000" w:rsidDel="00000000" w:rsidP="00000000" w:rsidRDefault="00000000" w:rsidRPr="00000000" w14:paraId="000016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6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bl>
      <w:tblPr>
        <w:tblStyle w:val="Table34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6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6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Unrestricted (i.e., open to any type of entity above), subject to any clarification in text field entitled "Additional Information on Eligibility"</w:t>
            </w:r>
          </w:p>
        </w:tc>
      </w:tr>
      <w:tr>
        <w:trPr>
          <w:cantSplit w:val="0"/>
          <w:tblHeader w:val="0"/>
        </w:trPr>
        <w:tc>
          <w:tcPr/>
          <w:p w:rsidR="00000000" w:rsidDel="00000000" w:rsidP="00000000" w:rsidRDefault="00000000" w:rsidRPr="00000000" w14:paraId="000016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6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An entity is an Eligible Applicant and may apply under this NOFO if it:1. Owns a property that is assisted under one of the following forms of assistance contract with HUD: Properties assisted by the following types of Project-Based Rental Assistance (PBRA) Housing Assistance Payments (HAP) Contracts: New Construction State Housing Agencies Program Substantial Rehabilitation Section 202/8Rural Housing Services Section 515/8 (including Section 8 Farmer Home Administration (FmHA))Loan Management Set-Aside (LMSA)Property Disposition Set-Aside (PDSA)Rental Assistance Demonstration (RAD) PBRA Contracts executed on or before September 30, 2021Pension Fund PBRA Contracts executed on or before September 30, 2021.Properties assisted under Section 202 of the Housing Act of 1959 (12 U.S.C. 1701q) and Section 202 of the Housing Act of 1959 (former 12 U.S.C. 1701q), as such section existed before the enactment of the Cranston-Gonzalez National Affordable Housing Act (“Section 202”), including: Section 202/162 Project Assistance Contract (PAC)Section 202 Capital Advance (commonly known as “Section 202 Project Rental Assistance Contract” (PRAC) properties)Section 202 Direct Loans (commonly known as “Pre-1974 Section 202 Direct Loan” properties)Properties assisted under Section 811 of the Cranston-Gonzalez National Affordable Housing Act (42 U.S.C. 8013) (“Section 811”), including: Section 811 Capital Advance (commonly known as “Section 811 Project Rental Assistance Contract” (PRAC) properties)Section 811 Project Rental Assistance (PRA)Properties assisted under Section 236 of the National Housing Act (12 U.S.C. 1715z-1) which are receiving Section 236 Interest Reduction Payments (IRP)2. Has a signed purchase agreement, purchase option, or an agreement or option to enter into a long-term ground leasehold interest (more than 50 years) for a property assisted under the programs listed above, provided that A) the applicant submits a consent to the application executed by the owner; B) at the time of any request by HUD for confirmation between the date of application and the financial closing, the purchase has either been consummated or the purchase agreement or purchase option remains valid; and C) the applicant or its assignee is the legal owner of the property at the point of Closing as defined in Housing Notice H 2023-05.  Individuals, foreign entities, and sole proprietorship organizations are not eligible to compete for, or receive, awards made under this announcement.</w:t>
            </w:r>
          </w:p>
        </w:tc>
      </w:tr>
    </w:tbl>
    <w:p w:rsidR="00000000" w:rsidDel="00000000" w:rsidP="00000000" w:rsidRDefault="00000000" w:rsidRPr="00000000" w14:paraId="000016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Additional Information</w:t>
      </w:r>
    </w:p>
    <w:tbl>
      <w:tblPr>
        <w:tblStyle w:val="Table34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6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6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Department of Housing and Urban Development</w:t>
            </w:r>
          </w:p>
        </w:tc>
      </w:tr>
      <w:tr>
        <w:trPr>
          <w:cantSplit w:val="0"/>
          <w:tblHeader w:val="0"/>
        </w:trPr>
        <w:tc>
          <w:tcPr/>
          <w:p w:rsidR="00000000" w:rsidDel="00000000" w:rsidP="00000000" w:rsidRDefault="00000000" w:rsidRPr="00000000" w14:paraId="000016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6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The Green and Resilient Retrofit Program (GRRP) is authorized and funded by Section 30002 of the Inflation Reduction Act of 2022, (Public Law 117-169) (the “IRA”), titled “Improving Energy Efficiency or Water Efficiency or Climate Resilience of Affordable Housing.” The program seeks to amplify recent technological advancements in utility efficiency and energy generation, bring a new focus on preparing for climate hazards by reducing residents’ and properties’ exposure to hazards, and protecting life, livability, and property when disaster strikes. GRRP is the first HUD program to simultaneously invest in energy efficiency, energy generation, and climate resilience strategies specifically in HUD-assisted multifamily housing. All of the investments under the GRRP will be made in affordable housing communities serving low-income families in alignment with the Administration’s Justice 40 goals. HUD is offering GRRP funding through three separate cohorts designed to meet the different needs of HUD’s assisted multifamily portfolio. Round One of the GRRP consists of three cohorts of awards, implemented through three parallel Notices of Funding Opportunity (NOFOs):The Elements NOFO provides modest awards designed to add proven and highly impactful climate resilience and carbon reduction measures to the construction scopes of in-progress recapitalization transactions. The Leading Edge NOFO provides funding to Owners aiming to quickly meet ambitious carbon reduction and resilience goals without requiring extensive collaboration with HUD. The Comprehensive NOFO provides funding to initiate recapitalization investments designed from inception around deep retrofits, focused on innovative energy efficiency and greening measures, renewable energy generation, use of structural building materials with lower embodied carbon, and climate resilience investments. Comprehensive Awards are designed for the widest range of properties, including those that have not yet developed a recapitalization plan. To the greatest extent feasible, these approaches will: Substantially improve energy and water efficiency, including moving properties toward net zero, zero energy ready, or zero over time energy performance; Address climate resilience, including synergies that can be achieved between efficiency and resilience investments; Enhance indoor air quality and resident health; Implement the use of zero-emission electricity generation and energy storage; Minimize embodied carbon and incorporate low-emission building materials or processes; and Support building electrification.</w:t>
            </w:r>
          </w:p>
        </w:tc>
      </w:tr>
      <w:tr>
        <w:trPr>
          <w:cantSplit w:val="0"/>
          <w:tblHeader w:val="0"/>
        </w:trPr>
        <w:tc>
          <w:tcPr/>
          <w:p w:rsidR="00000000" w:rsidDel="00000000" w:rsidP="00000000" w:rsidRDefault="00000000" w:rsidRPr="00000000" w14:paraId="000016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6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hyperlink r:id="rId44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For additional training and technical assistance materials for applicants please click link above.</w:t>
              </w:r>
            </w:hyperlink>
            <w:r w:rsidDel="00000000" w:rsidR="00000000" w:rsidRPr="00000000">
              <w:rPr>
                <w:rtl w:val="0"/>
              </w:rPr>
            </w:r>
          </w:p>
        </w:tc>
      </w:tr>
      <w:tr>
        <w:trPr>
          <w:cantSplit w:val="0"/>
          <w:tblHeader w:val="0"/>
        </w:trPr>
        <w:tc>
          <w:tcPr/>
          <w:p w:rsidR="00000000" w:rsidDel="00000000" w:rsidP="00000000" w:rsidRDefault="00000000" w:rsidRPr="00000000" w14:paraId="000016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6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If you have difficulty accessing the full announcement electronically, please contact:</w:t>
              <w:br w:type="textWrapping"/>
              <w:br w:type="textWrapping"/>
              <w:t xml:space="preserve">HUD GRRP Team GRRP@hud.gov</w:t>
              <w:br w:type="textWrapping"/>
              <w:br w:type="textWrapping"/>
            </w:r>
            <w:hyperlink r:id="rId44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n/a</w:t>
              </w:r>
            </w:hyperlink>
            <w:r w:rsidDel="00000000" w:rsidR="00000000" w:rsidRPr="00000000">
              <w:rPr>
                <w:rtl w:val="0"/>
              </w:rPr>
            </w:r>
          </w:p>
        </w:tc>
      </w:tr>
    </w:tbl>
    <w:p w:rsidR="00000000" w:rsidDel="00000000" w:rsidP="00000000" w:rsidRDefault="00000000" w:rsidRPr="00000000" w14:paraId="0000163F">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br w:type="textWrapping"/>
      </w:r>
      <w:hyperlink r:id="rId44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https://www.grants.gov/web/grants/view-opportunity.html?oppId=348063</w:t>
        </w:r>
      </w:hyperlink>
      <w:r w:rsidDel="00000000" w:rsidR="00000000" w:rsidRPr="00000000">
        <w:rPr>
          <w:rtl w:val="0"/>
        </w:rPr>
      </w:r>
    </w:p>
    <w:p w:rsidR="00000000" w:rsidDel="00000000" w:rsidP="00000000" w:rsidRDefault="00000000" w:rsidRPr="00000000" w14:paraId="000016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ff"/>
          <w:sz w:val="22"/>
          <w:szCs w:val="22"/>
          <w:u w:val="single"/>
          <w:shd w:fill="auto" w:val="clear"/>
          <w:vertAlign w:val="baseline"/>
        </w:rPr>
      </w:pPr>
      <w:r w:rsidDel="00000000" w:rsidR="00000000" w:rsidRPr="00000000">
        <w:rPr>
          <w:rtl w:val="0"/>
        </w:rPr>
      </w:r>
    </w:p>
    <w:bookmarkStart w:colFirst="0" w:colLast="0" w:name="bookmark=id.1i7cz46" w:id="506"/>
    <w:bookmarkEnd w:id="506"/>
    <w:p w:rsidR="00000000" w:rsidDel="00000000" w:rsidP="00000000" w:rsidRDefault="00000000" w:rsidRPr="00000000" w14:paraId="000016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Housing Mobility-Related Services</w:t>
        <w:br w:type="textWrapping"/>
        <w:t xml:space="preserve">Synopsis 1</w:t>
      </w:r>
      <w:r w:rsidDel="00000000" w:rsidR="00000000" w:rsidRPr="00000000">
        <w:rPr>
          <w:rtl w:val="0"/>
        </w:rPr>
      </w:r>
    </w:p>
    <w:tbl>
      <w:tblPr>
        <w:tblStyle w:val="Table34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346"/>
              <w:tblW w:w="5245.0" w:type="dxa"/>
              <w:jc w:val="left"/>
              <w:tblLayout w:type="fixed"/>
              <w:tblLook w:val="0400"/>
            </w:tblPr>
            <w:tblGrid>
              <w:gridCol w:w="2150"/>
              <w:gridCol w:w="3095"/>
              <w:tblGridChange w:id="0">
                <w:tblGrid>
                  <w:gridCol w:w="2150"/>
                  <w:gridCol w:w="3095"/>
                </w:tblGrid>
              </w:tblGridChange>
            </w:tblGrid>
            <w:tr>
              <w:trPr>
                <w:cantSplit w:val="0"/>
                <w:tblHeader w:val="0"/>
              </w:trPr>
              <w:tc>
                <w:tcPr/>
                <w:p w:rsidR="00000000" w:rsidDel="00000000" w:rsidP="00000000" w:rsidRDefault="00000000" w:rsidRPr="00000000" w14:paraId="000016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6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6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6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FR-6700-N-87</w:t>
                  </w:r>
                </w:p>
              </w:tc>
            </w:tr>
            <w:tr>
              <w:trPr>
                <w:cantSplit w:val="0"/>
                <w:tblHeader w:val="0"/>
              </w:trPr>
              <w:tc>
                <w:tcPr/>
                <w:p w:rsidR="00000000" w:rsidDel="00000000" w:rsidP="00000000" w:rsidRDefault="00000000" w:rsidRPr="00000000" w14:paraId="000016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6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Housing Mobility-Related Services</w:t>
                  </w:r>
                </w:p>
              </w:tc>
            </w:tr>
            <w:tr>
              <w:trPr>
                <w:cantSplit w:val="0"/>
                <w:tblHeader w:val="0"/>
              </w:trPr>
              <w:tc>
                <w:tcPr/>
                <w:p w:rsidR="00000000" w:rsidDel="00000000" w:rsidP="00000000" w:rsidRDefault="00000000" w:rsidRPr="00000000" w14:paraId="000016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6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6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6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6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6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6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6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Housing</w:t>
                  </w:r>
                </w:p>
              </w:tc>
            </w:tr>
            <w:tr>
              <w:trPr>
                <w:cantSplit w:val="0"/>
                <w:tblHeader w:val="0"/>
              </w:trPr>
              <w:tc>
                <w:tcPr/>
                <w:p w:rsidR="00000000" w:rsidDel="00000000" w:rsidP="00000000" w:rsidRDefault="00000000" w:rsidRPr="00000000" w14:paraId="000016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6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6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6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w:t>
                  </w:r>
                </w:p>
              </w:tc>
            </w:tr>
            <w:tr>
              <w:trPr>
                <w:cantSplit w:val="0"/>
                <w:tblHeader w:val="0"/>
              </w:trPr>
              <w:tc>
                <w:tcPr/>
                <w:p w:rsidR="00000000" w:rsidDel="00000000" w:rsidP="00000000" w:rsidRDefault="00000000" w:rsidRPr="00000000" w14:paraId="000016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6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14.871 -- Section 8 Housing Choice Vouchers</w:t>
                  </w:r>
                </w:p>
              </w:tc>
            </w:tr>
            <w:tr>
              <w:trPr>
                <w:cantSplit w:val="0"/>
                <w:tblHeader w:val="0"/>
              </w:trPr>
              <w:tc>
                <w:tcPr/>
                <w:p w:rsidR="00000000" w:rsidDel="00000000" w:rsidP="00000000" w:rsidRDefault="00000000" w:rsidRPr="00000000" w14:paraId="000016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6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6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47"/>
              <w:tblW w:w="5168.0" w:type="dxa"/>
              <w:jc w:val="left"/>
              <w:tblLayout w:type="fixed"/>
              <w:tblLook w:val="0400"/>
            </w:tblPr>
            <w:tblGrid>
              <w:gridCol w:w="2526"/>
              <w:gridCol w:w="2642"/>
              <w:tblGridChange w:id="0">
                <w:tblGrid>
                  <w:gridCol w:w="2526"/>
                  <w:gridCol w:w="2642"/>
                </w:tblGrid>
              </w:tblGridChange>
            </w:tblGrid>
            <w:tr>
              <w:trPr>
                <w:cantSplit w:val="0"/>
                <w:tblHeader w:val="0"/>
              </w:trPr>
              <w:tc>
                <w:tcPr/>
                <w:p w:rsidR="00000000" w:rsidDel="00000000" w:rsidP="00000000" w:rsidRDefault="00000000" w:rsidRPr="00000000" w14:paraId="000016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6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6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6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01, 2023</w:t>
                  </w:r>
                </w:p>
              </w:tc>
            </w:tr>
            <w:tr>
              <w:trPr>
                <w:cantSplit w:val="0"/>
                <w:tblHeader w:val="0"/>
              </w:trPr>
              <w:tc>
                <w:tcPr/>
                <w:p w:rsidR="00000000" w:rsidDel="00000000" w:rsidP="00000000" w:rsidRDefault="00000000" w:rsidRPr="00000000" w14:paraId="000016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6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01, 2023</w:t>
                  </w:r>
                </w:p>
              </w:tc>
            </w:tr>
            <w:tr>
              <w:trPr>
                <w:cantSplit w:val="0"/>
                <w:tblHeader w:val="0"/>
              </w:trPr>
              <w:tc>
                <w:tcPr/>
                <w:p w:rsidR="00000000" w:rsidDel="00000000" w:rsidP="00000000" w:rsidRDefault="00000000" w:rsidRPr="00000000" w14:paraId="000016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6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30, 2023  The application deadline is 11:59:59 PM Eastern time on</w:t>
                  </w:r>
                </w:p>
              </w:tc>
            </w:tr>
            <w:tr>
              <w:trPr>
                <w:cantSplit w:val="0"/>
                <w:tblHeader w:val="0"/>
              </w:trPr>
              <w:tc>
                <w:tcPr/>
                <w:p w:rsidR="00000000" w:rsidDel="00000000" w:rsidP="00000000" w:rsidRDefault="00000000" w:rsidRPr="00000000" w14:paraId="000016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6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30, 2023  The application deadline is 11:59:59 PM Eastern time on</w:t>
                  </w:r>
                </w:p>
              </w:tc>
            </w:tr>
            <w:tr>
              <w:trPr>
                <w:cantSplit w:val="0"/>
                <w:tblHeader w:val="0"/>
              </w:trPr>
              <w:tc>
                <w:tcPr/>
                <w:p w:rsidR="00000000" w:rsidDel="00000000" w:rsidP="00000000" w:rsidRDefault="00000000" w:rsidRPr="00000000" w14:paraId="000016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6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6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6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$25,000,000</w:t>
                  </w:r>
                </w:p>
              </w:tc>
            </w:tr>
            <w:tr>
              <w:trPr>
                <w:cantSplit w:val="0"/>
                <w:tblHeader w:val="0"/>
              </w:trPr>
              <w:tc>
                <w:tcPr/>
                <w:p w:rsidR="00000000" w:rsidDel="00000000" w:rsidP="00000000" w:rsidRDefault="00000000" w:rsidRPr="00000000" w14:paraId="000016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6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$5,000,000</w:t>
                  </w:r>
                </w:p>
              </w:tc>
            </w:tr>
            <w:tr>
              <w:trPr>
                <w:cantSplit w:val="0"/>
                <w:tblHeader w:val="0"/>
              </w:trPr>
              <w:tc>
                <w:tcPr/>
                <w:p w:rsidR="00000000" w:rsidDel="00000000" w:rsidP="00000000" w:rsidRDefault="00000000" w:rsidRPr="00000000" w14:paraId="000016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6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$750,000</w:t>
                  </w:r>
                </w:p>
              </w:tc>
            </w:tr>
          </w:tbl>
          <w:p w:rsidR="00000000" w:rsidDel="00000000" w:rsidP="00000000" w:rsidRDefault="00000000" w:rsidRPr="00000000" w14:paraId="000016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6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4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6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6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Public housing authorities/Indian housing authorities</w:t>
            </w:r>
          </w:p>
        </w:tc>
      </w:tr>
      <w:tr>
        <w:trPr>
          <w:cantSplit w:val="0"/>
          <w:tblHeader w:val="0"/>
        </w:trPr>
        <w:tc>
          <w:tcPr/>
          <w:p w:rsidR="00000000" w:rsidDel="00000000" w:rsidP="00000000" w:rsidRDefault="00000000" w:rsidRPr="00000000" w14:paraId="000016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6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Only PHAs that have an existing Annual Contributions Contract (ACC) with HUD for HCVs are eligible to apply for funding under this announcement. Has wishing to share the administration of housing mobility-related services with another PHA may apply jointly. However, the grant will solely be with the lead PHA applicant. HUD will only consider funding one application per PHA. Individuals, foreign entities, and sole proprietorship organizations are not eligible to compete for, or receive, awards made under this announcement.</w:t>
            </w:r>
          </w:p>
        </w:tc>
      </w:tr>
    </w:tbl>
    <w:p w:rsidR="00000000" w:rsidDel="00000000" w:rsidP="00000000" w:rsidRDefault="00000000" w:rsidRPr="00000000" w14:paraId="000016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4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6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6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Housing and Urban Development</w:t>
            </w:r>
          </w:p>
        </w:tc>
      </w:tr>
      <w:tr>
        <w:trPr>
          <w:cantSplit w:val="0"/>
          <w:tblHeader w:val="0"/>
        </w:trPr>
        <w:tc>
          <w:tcPr/>
          <w:p w:rsidR="00000000" w:rsidDel="00000000" w:rsidP="00000000" w:rsidRDefault="00000000" w:rsidRPr="00000000" w14:paraId="000016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6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Consolidated Appropriations Act, 2022 ((Pub. L., 117-103, approved March 15, 2022) (2022 Appropriations Act), made available $25,000,000 for mobility-related services (as defined by the Secretary) for voucher families with children modeled after services provided in connection with the mobility demonstration authorized under section 235 of division G of the Consolidated Appropriations Act, 2019 (42 U.S.C. 1437f note; Public Law 116–6).  The overall purpose of these mobility-related services funds made available under the FY 2022 appropriations bill is to expand housing choices for Housing Choice Voucher families with children particularly by increasing access to opportunity neighborhoods with high-performing schools, access to jobs, low crime, parks and other amenities. The HCV program offers families with vouchers the opportunity to live in a neighborhood of their choice, including low-poverty, opportunity neighborhoods.  Yet, HCV families may encounter barriers to using their vouchers in communities with expanded opportunities.  Some barriers may be financial, such as saving enough money for a security deposit or maintaining a positive credit score. Other barriers may include inadequate time to find a unit, landlord unwillingness to rent to voucher holders, or limited awareness of neighborhood amenities, such as the location of high-performing schools. Congress previously made available $50 million for the Community Choice Demonstration (CCD), formerly known as the HCV mobility demonstration.  The CCD is now underway at 8 Public Housing Agency (PHA) sites across the country.  As required by the 2022 Appropriations Act, the funds awarded under this NOFO will be modeled after the services provided in the CCD. The CCD builds upon recent research that shows growing up in neighborhoods with lower levels of poverty improves children's academic achievement and long-term chances of success and reduces intergenerational poverty.  Children who move to low-poverty neighborhoods have also been shown to experience lower rates of hospitalizations, lower hospital spending, and some positive changes in mental health over the long-term.  Adults given the chance to move to low-poverty neighborhoods experience reductions in obesity and diabetes. The CCD supports selected PHAs in addressing barriers to accessing housing choices by offering mobility-related services to increase the number of voucher families with children living in opportunity areas.  The CCD includes a rigorous, independent evaluation to determine what services are most effective at helping families move to opportunity areas.  HUD also intends to make materials developed for the Demonstration available to all PHAs for use in their own communities. Under the CCD program, PHAs must offer comprehensive mobility-related services (CMRS), which includes pre- and post-move supports, family financial assistance (e.g. security deposits), landlord outreach, and housing search assistance. The mobility-related services funds made available under this NOFO will allow more PHAs to begin planning for, and implementing housing mobility programs, thus increasing the number of HCV families with children residing in lower-poverty neighborhoods.  HUD will continue, to the extent possible, to share lessons learned and evidence from the CCD with grantees to implement successful evidence and practice-based programs. </w:t>
            </w:r>
          </w:p>
        </w:tc>
      </w:tr>
      <w:tr>
        <w:trPr>
          <w:cantSplit w:val="0"/>
          <w:tblHeader w:val="0"/>
        </w:trPr>
        <w:tc>
          <w:tcPr/>
          <w:p w:rsidR="00000000" w:rsidDel="00000000" w:rsidP="00000000" w:rsidRDefault="00000000" w:rsidRPr="00000000" w14:paraId="000016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6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Pr>
              <w:drawing>
                <wp:inline distB="0" distT="0" distL="0" distR="0">
                  <wp:extent cx="148590" cy="148590"/>
                  <wp:effectExtent b="0" l="0" r="0" t="0"/>
                  <wp:docPr descr="Click to View Exit Disclaimer" id="2072614579" name="image10.png"/>
                  <a:graphic>
                    <a:graphicData uri="http://schemas.openxmlformats.org/drawingml/2006/picture">
                      <pic:pic>
                        <pic:nvPicPr>
                          <pic:cNvPr descr="Click to View Exit Disclaimer" id="0" name="image10.png"/>
                          <pic:cNvPicPr preferRelativeResize="0"/>
                        </pic:nvPicPr>
                        <pic:blipFill>
                          <a:blip r:embed="rId221"/>
                          <a:srcRect b="0" l="0" r="0" t="0"/>
                          <a:stretch>
                            <a:fillRect/>
                          </a:stretch>
                        </pic:blipFill>
                        <pic:spPr>
                          <a:xfrm>
                            <a:off x="0" y="0"/>
                            <a:ext cx="148590" cy="14859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16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6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Alison Bell housingmobility@hud.gov</w:t>
              <w:br w:type="textWrapping"/>
              <w:br w:type="textWrapping"/>
            </w:r>
            <w:hyperlink r:id="rId44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housingmobility@hud.gov</w:t>
              </w:r>
            </w:hyperlink>
            <w:r w:rsidDel="00000000" w:rsidR="00000000" w:rsidRPr="00000000">
              <w:rPr>
                <w:rtl w:val="0"/>
              </w:rPr>
            </w:r>
          </w:p>
        </w:tc>
      </w:tr>
    </w:tbl>
    <w:p w:rsidR="00000000" w:rsidDel="00000000" w:rsidP="00000000" w:rsidRDefault="00000000" w:rsidRPr="00000000" w14:paraId="0000167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4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https://www.grants.gov/web/grants/view-opportunity.html?oppId=348474</w:t>
        </w:r>
      </w:hyperlink>
      <w:r w:rsidDel="00000000" w:rsidR="00000000" w:rsidRPr="00000000">
        <w:rPr>
          <w:rtl w:val="0"/>
        </w:rPr>
      </w:r>
    </w:p>
    <w:p w:rsidR="00000000" w:rsidDel="00000000" w:rsidP="00000000" w:rsidRDefault="00000000" w:rsidRPr="00000000" w14:paraId="000016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4270hrz" w:id="507"/>
    <w:bookmarkEnd w:id="507"/>
    <w:p w:rsidR="00000000" w:rsidDel="00000000" w:rsidP="00000000" w:rsidRDefault="00000000" w:rsidRPr="00000000" w14:paraId="000016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FY 2023 Jobs Plus NOFO</w:t>
        <w:br w:type="textWrapping"/>
        <w:t xml:space="preserve">Synopsis 1</w:t>
      </w:r>
      <w:r w:rsidDel="00000000" w:rsidR="00000000" w:rsidRPr="00000000">
        <w:rPr>
          <w:rtl w:val="0"/>
        </w:rPr>
      </w:r>
    </w:p>
    <w:tbl>
      <w:tblPr>
        <w:tblStyle w:val="Table35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6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351"/>
              <w:tblW w:w="5245.0" w:type="dxa"/>
              <w:jc w:val="left"/>
              <w:tblLayout w:type="fixed"/>
              <w:tblLook w:val="0400"/>
            </w:tblPr>
            <w:tblGrid>
              <w:gridCol w:w="2690"/>
              <w:gridCol w:w="2555"/>
              <w:tblGridChange w:id="0">
                <w:tblGrid>
                  <w:gridCol w:w="2690"/>
                  <w:gridCol w:w="2555"/>
                </w:tblGrid>
              </w:tblGridChange>
            </w:tblGrid>
            <w:tr>
              <w:trPr>
                <w:cantSplit w:val="0"/>
                <w:tblHeader w:val="0"/>
              </w:trPr>
              <w:tc>
                <w:tcPr/>
                <w:p w:rsidR="00000000" w:rsidDel="00000000" w:rsidP="00000000" w:rsidRDefault="00000000" w:rsidRPr="00000000" w14:paraId="000016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6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6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6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FR-6700-N-14</w:t>
                  </w:r>
                </w:p>
              </w:tc>
            </w:tr>
            <w:tr>
              <w:trPr>
                <w:cantSplit w:val="0"/>
                <w:tblHeader w:val="0"/>
              </w:trPr>
              <w:tc>
                <w:tcPr/>
                <w:p w:rsidR="00000000" w:rsidDel="00000000" w:rsidP="00000000" w:rsidRDefault="00000000" w:rsidRPr="00000000" w14:paraId="000016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6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 2023 Jobs Plus NOFO</w:t>
                  </w:r>
                </w:p>
              </w:tc>
            </w:tr>
            <w:tr>
              <w:trPr>
                <w:cantSplit w:val="0"/>
                <w:tblHeader w:val="0"/>
              </w:trPr>
              <w:tc>
                <w:tcPr/>
                <w:p w:rsidR="00000000" w:rsidDel="00000000" w:rsidP="00000000" w:rsidRDefault="00000000" w:rsidRPr="00000000" w14:paraId="000016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6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6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6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6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6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6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6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Employment, Labor and Training</w:t>
                  </w:r>
                </w:p>
              </w:tc>
            </w:tr>
            <w:tr>
              <w:trPr>
                <w:cantSplit w:val="0"/>
                <w:tblHeader w:val="0"/>
              </w:trPr>
              <w:tc>
                <w:tcPr/>
                <w:p w:rsidR="00000000" w:rsidDel="00000000" w:rsidP="00000000" w:rsidRDefault="00000000" w:rsidRPr="00000000" w14:paraId="000016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6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6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6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w:t>
                  </w:r>
                </w:p>
              </w:tc>
            </w:tr>
            <w:tr>
              <w:trPr>
                <w:cantSplit w:val="0"/>
                <w:tblHeader w:val="0"/>
              </w:trPr>
              <w:tc>
                <w:tcPr/>
                <w:p w:rsidR="00000000" w:rsidDel="00000000" w:rsidP="00000000" w:rsidRDefault="00000000" w:rsidRPr="00000000" w14:paraId="000016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6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14.895 -- Jobs-Plus Pilot Initiative</w:t>
                  </w:r>
                </w:p>
              </w:tc>
            </w:tr>
            <w:tr>
              <w:trPr>
                <w:cantSplit w:val="0"/>
                <w:tblHeader w:val="0"/>
              </w:trPr>
              <w:tc>
                <w:tcPr/>
                <w:p w:rsidR="00000000" w:rsidDel="00000000" w:rsidP="00000000" w:rsidRDefault="00000000" w:rsidRPr="00000000" w14:paraId="000016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6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16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52"/>
              <w:tblW w:w="5168.0" w:type="dxa"/>
              <w:jc w:val="left"/>
              <w:tblLayout w:type="fixed"/>
              <w:tblLook w:val="0400"/>
            </w:tblPr>
            <w:tblGrid>
              <w:gridCol w:w="2166"/>
              <w:gridCol w:w="3002"/>
              <w:tblGridChange w:id="0">
                <w:tblGrid>
                  <w:gridCol w:w="2166"/>
                  <w:gridCol w:w="3002"/>
                </w:tblGrid>
              </w:tblGridChange>
            </w:tblGrid>
            <w:tr>
              <w:trPr>
                <w:cantSplit w:val="0"/>
                <w:tblHeader w:val="0"/>
              </w:trPr>
              <w:tc>
                <w:tcPr/>
                <w:p w:rsidR="00000000" w:rsidDel="00000000" w:rsidP="00000000" w:rsidRDefault="00000000" w:rsidRPr="00000000" w14:paraId="000016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6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6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6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06, 2023</w:t>
                  </w:r>
                </w:p>
              </w:tc>
            </w:tr>
            <w:tr>
              <w:trPr>
                <w:cantSplit w:val="0"/>
                <w:tblHeader w:val="0"/>
              </w:trPr>
              <w:tc>
                <w:tcPr/>
                <w:p w:rsidR="00000000" w:rsidDel="00000000" w:rsidP="00000000" w:rsidRDefault="00000000" w:rsidRPr="00000000" w14:paraId="000016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6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06, 2023</w:t>
                  </w:r>
                </w:p>
              </w:tc>
            </w:tr>
            <w:tr>
              <w:trPr>
                <w:cantSplit w:val="0"/>
                <w:tblHeader w:val="0"/>
              </w:trPr>
              <w:tc>
                <w:tcPr/>
                <w:p w:rsidR="00000000" w:rsidDel="00000000" w:rsidP="00000000" w:rsidRDefault="00000000" w:rsidRPr="00000000" w14:paraId="000016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6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21, 2023  The application deadline is 11:59:59 PM Eastern time on</w:t>
                  </w:r>
                </w:p>
              </w:tc>
            </w:tr>
            <w:tr>
              <w:trPr>
                <w:cantSplit w:val="0"/>
                <w:tblHeader w:val="0"/>
              </w:trPr>
              <w:tc>
                <w:tcPr/>
                <w:p w:rsidR="00000000" w:rsidDel="00000000" w:rsidP="00000000" w:rsidRDefault="00000000" w:rsidRPr="00000000" w14:paraId="000016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6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21, 2023  The application deadline is 11:59:59 PM Eastern time on</w:t>
                  </w:r>
                </w:p>
              </w:tc>
            </w:tr>
            <w:tr>
              <w:trPr>
                <w:cantSplit w:val="0"/>
                <w:tblHeader w:val="0"/>
              </w:trPr>
              <w:tc>
                <w:tcPr/>
                <w:p w:rsidR="00000000" w:rsidDel="00000000" w:rsidP="00000000" w:rsidRDefault="00000000" w:rsidRPr="00000000" w14:paraId="000016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6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6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6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$22,500,000</w:t>
                  </w:r>
                </w:p>
              </w:tc>
            </w:tr>
            <w:tr>
              <w:trPr>
                <w:cantSplit w:val="0"/>
                <w:tblHeader w:val="0"/>
              </w:trPr>
              <w:tc>
                <w:tcPr/>
                <w:p w:rsidR="00000000" w:rsidDel="00000000" w:rsidP="00000000" w:rsidRDefault="00000000" w:rsidRPr="00000000" w14:paraId="000016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6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$3,700,000</w:t>
                  </w:r>
                </w:p>
              </w:tc>
            </w:tr>
            <w:tr>
              <w:trPr>
                <w:cantSplit w:val="0"/>
                <w:tblHeader w:val="0"/>
              </w:trPr>
              <w:tc>
                <w:tcPr/>
                <w:p w:rsidR="00000000" w:rsidDel="00000000" w:rsidP="00000000" w:rsidRDefault="00000000" w:rsidRPr="00000000" w14:paraId="000016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6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$1,600,000</w:t>
                  </w:r>
                </w:p>
              </w:tc>
            </w:tr>
          </w:tbl>
          <w:p w:rsidR="00000000" w:rsidDel="00000000" w:rsidP="00000000" w:rsidRDefault="00000000" w:rsidRPr="00000000" w14:paraId="000016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6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5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6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6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6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6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Section III.A.1. Criteria for Eligible Applicants; paragraph a. Eligible applicants for additional criteria.  Individuals, foreign entities, and sole proprietorship organizations are not eligible to compete for, or receive, awards made under this announcement.</w:t>
            </w:r>
          </w:p>
        </w:tc>
      </w:tr>
    </w:tbl>
    <w:p w:rsidR="00000000" w:rsidDel="00000000" w:rsidP="00000000" w:rsidRDefault="00000000" w:rsidRPr="00000000" w14:paraId="000016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5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6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6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Housing and Urban Development</w:t>
            </w:r>
          </w:p>
        </w:tc>
      </w:tr>
      <w:tr>
        <w:trPr>
          <w:cantSplit w:val="0"/>
          <w:tblHeader w:val="0"/>
        </w:trPr>
        <w:tc>
          <w:tcPr/>
          <w:p w:rsidR="00000000" w:rsidDel="00000000" w:rsidP="00000000" w:rsidRDefault="00000000" w:rsidRPr="00000000" w14:paraId="000016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6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subject line of the email message should be "FY 2023Jobs Plus NOFO"</w:t>
            </w:r>
          </w:p>
        </w:tc>
      </w:tr>
      <w:tr>
        <w:trPr>
          <w:cantSplit w:val="0"/>
          <w:tblHeader w:val="0"/>
        </w:trPr>
        <w:tc>
          <w:tcPr/>
          <w:p w:rsidR="00000000" w:rsidDel="00000000" w:rsidP="00000000" w:rsidRDefault="00000000" w:rsidRPr="00000000" w14:paraId="000016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6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4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https://https://www.hud.gov/program_offices/public_indian_housing/jpi</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Pr>
              <w:drawing>
                <wp:inline distB="0" distT="0" distL="0" distR="0">
                  <wp:extent cx="148590" cy="148590"/>
                  <wp:effectExtent b="0" l="0" r="0" t="0"/>
                  <wp:docPr descr="Click to View Exit Disclaimer" id="2072614580" name="image10.png"/>
                  <a:graphic>
                    <a:graphicData uri="http://schemas.openxmlformats.org/drawingml/2006/picture">
                      <pic:pic>
                        <pic:nvPicPr>
                          <pic:cNvPr descr="Click to View Exit Disclaimer" id="0" name="image10.png"/>
                          <pic:cNvPicPr preferRelativeResize="0"/>
                        </pic:nvPicPr>
                        <pic:blipFill>
                          <a:blip r:embed="rId221"/>
                          <a:srcRect b="0" l="0" r="0" t="0"/>
                          <a:stretch>
                            <a:fillRect/>
                          </a:stretch>
                        </pic:blipFill>
                        <pic:spPr>
                          <a:xfrm>
                            <a:off x="0" y="0"/>
                            <a:ext cx="148590" cy="14859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16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6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Jobs Plus Program Office jobsplus@hud.gov</w:t>
              <w:br w:type="textWrapping"/>
              <w:br w:type="textWrapping"/>
            </w:r>
            <w:hyperlink r:id="rId44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Jobs Plus Program Office email</w:t>
              </w:r>
            </w:hyperlink>
            <w:r w:rsidDel="00000000" w:rsidR="00000000" w:rsidRPr="00000000">
              <w:rPr>
                <w:rtl w:val="0"/>
              </w:rPr>
            </w:r>
          </w:p>
        </w:tc>
      </w:tr>
    </w:tbl>
    <w:p w:rsidR="00000000" w:rsidDel="00000000" w:rsidP="00000000" w:rsidRDefault="00000000" w:rsidRPr="00000000" w14:paraId="000016B9">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5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https://www.grants.gov/web/grants/view-opportunity.html?oppId=348561</w:t>
        </w:r>
      </w:hyperlink>
      <w:r w:rsidDel="00000000" w:rsidR="00000000" w:rsidRPr="00000000">
        <w:rPr>
          <w:rtl w:val="0"/>
        </w:rPr>
      </w:r>
    </w:p>
    <w:bookmarkStart w:colFirst="0" w:colLast="0" w:name="bookmark=id.2hcarzs" w:id="508"/>
    <w:bookmarkEnd w:id="508"/>
    <w:bookmarkStart w:colFirst="0" w:colLast="0" w:name="bookmark=id.whl27l" w:id="509"/>
    <w:bookmarkEnd w:id="509"/>
    <w:p w:rsidR="00000000" w:rsidDel="00000000" w:rsidP="00000000" w:rsidRDefault="00000000" w:rsidRPr="00000000" w14:paraId="000016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3gh8kve" w:id="510"/>
    <w:bookmarkEnd w:id="510"/>
    <w:p w:rsidR="00000000" w:rsidDel="00000000" w:rsidP="00000000" w:rsidRDefault="00000000" w:rsidRPr="00000000" w14:paraId="000016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Veterans Housing Rehabilitation and Modification Pilot Program</w:t>
        <w:br w:type="textWrapping"/>
        <w:t xml:space="preserve">Synopsis 1</w:t>
      </w:r>
      <w:r w:rsidDel="00000000" w:rsidR="00000000" w:rsidRPr="00000000">
        <w:rPr>
          <w:rtl w:val="0"/>
        </w:rPr>
      </w:r>
    </w:p>
    <w:tbl>
      <w:tblPr>
        <w:tblStyle w:val="Table35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356"/>
              <w:tblW w:w="5245.0" w:type="dxa"/>
              <w:jc w:val="left"/>
              <w:tblLayout w:type="fixed"/>
              <w:tblLook w:val="0400"/>
            </w:tblPr>
            <w:tblGrid>
              <w:gridCol w:w="1970"/>
              <w:gridCol w:w="3275"/>
              <w:tblGridChange w:id="0">
                <w:tblGrid>
                  <w:gridCol w:w="1970"/>
                  <w:gridCol w:w="3275"/>
                </w:tblGrid>
              </w:tblGridChange>
            </w:tblGrid>
            <w:tr>
              <w:trPr>
                <w:cantSplit w:val="0"/>
                <w:tblHeader w:val="0"/>
              </w:trPr>
              <w:tc>
                <w:tcPr/>
                <w:p w:rsidR="00000000" w:rsidDel="00000000" w:rsidP="00000000" w:rsidRDefault="00000000" w:rsidRPr="00000000" w14:paraId="000016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6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6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6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FR-6700-N-39</w:t>
                  </w:r>
                </w:p>
              </w:tc>
            </w:tr>
            <w:tr>
              <w:trPr>
                <w:cantSplit w:val="0"/>
                <w:tblHeader w:val="0"/>
              </w:trPr>
              <w:tc>
                <w:tcPr/>
                <w:p w:rsidR="00000000" w:rsidDel="00000000" w:rsidP="00000000" w:rsidRDefault="00000000" w:rsidRPr="00000000" w14:paraId="000016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6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Veterans Housing Rehabilitation and Modification Pilot Program</w:t>
                  </w:r>
                </w:p>
              </w:tc>
            </w:tr>
            <w:tr>
              <w:trPr>
                <w:cantSplit w:val="0"/>
                <w:tblHeader w:val="0"/>
              </w:trPr>
              <w:tc>
                <w:tcPr/>
                <w:p w:rsidR="00000000" w:rsidDel="00000000" w:rsidP="00000000" w:rsidRDefault="00000000" w:rsidRPr="00000000" w14:paraId="000016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6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6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6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6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6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6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6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Housing</w:t>
                  </w:r>
                </w:p>
              </w:tc>
            </w:tr>
            <w:tr>
              <w:trPr>
                <w:cantSplit w:val="0"/>
                <w:tblHeader w:val="0"/>
              </w:trPr>
              <w:tc>
                <w:tcPr/>
                <w:p w:rsidR="00000000" w:rsidDel="00000000" w:rsidP="00000000" w:rsidRDefault="00000000" w:rsidRPr="00000000" w14:paraId="000016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6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6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6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w:t>
                  </w:r>
                </w:p>
              </w:tc>
            </w:tr>
            <w:tr>
              <w:trPr>
                <w:cantSplit w:val="0"/>
                <w:tblHeader w:val="0"/>
              </w:trPr>
              <w:tc>
                <w:tcPr/>
                <w:p w:rsidR="00000000" w:rsidDel="00000000" w:rsidP="00000000" w:rsidRDefault="00000000" w:rsidRPr="00000000" w14:paraId="000016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6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14.278 -- Veterans Housing Rehabilitation and Modification Program</w:t>
                  </w:r>
                </w:p>
              </w:tc>
            </w:tr>
            <w:tr>
              <w:trPr>
                <w:cantSplit w:val="0"/>
                <w:tblHeader w:val="0"/>
              </w:trPr>
              <w:tc>
                <w:tcPr/>
                <w:p w:rsidR="00000000" w:rsidDel="00000000" w:rsidP="00000000" w:rsidRDefault="00000000" w:rsidRPr="00000000" w14:paraId="000016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6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16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57"/>
              <w:tblW w:w="5089.0" w:type="dxa"/>
              <w:jc w:val="left"/>
              <w:tblLayout w:type="fixed"/>
              <w:tblLook w:val="0400"/>
            </w:tblPr>
            <w:tblGrid>
              <w:gridCol w:w="2223"/>
              <w:gridCol w:w="2866"/>
              <w:tblGridChange w:id="0">
                <w:tblGrid>
                  <w:gridCol w:w="2223"/>
                  <w:gridCol w:w="2866"/>
                </w:tblGrid>
              </w:tblGridChange>
            </w:tblGrid>
            <w:tr>
              <w:trPr>
                <w:cantSplit w:val="0"/>
                <w:tblHeader w:val="0"/>
              </w:trPr>
              <w:tc>
                <w:tcPr/>
                <w:p w:rsidR="00000000" w:rsidDel="00000000" w:rsidP="00000000" w:rsidRDefault="00000000" w:rsidRPr="00000000" w14:paraId="000016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6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6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6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26, 2023</w:t>
                  </w:r>
                </w:p>
              </w:tc>
            </w:tr>
            <w:tr>
              <w:trPr>
                <w:cantSplit w:val="0"/>
                <w:tblHeader w:val="0"/>
              </w:trPr>
              <w:tc>
                <w:tcPr/>
                <w:p w:rsidR="00000000" w:rsidDel="00000000" w:rsidP="00000000" w:rsidRDefault="00000000" w:rsidRPr="00000000" w14:paraId="000016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6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26, 2023</w:t>
                  </w:r>
                </w:p>
              </w:tc>
            </w:tr>
            <w:tr>
              <w:trPr>
                <w:cantSplit w:val="0"/>
                <w:tblHeader w:val="0"/>
              </w:trPr>
              <w:tc>
                <w:tcPr/>
                <w:p w:rsidR="00000000" w:rsidDel="00000000" w:rsidP="00000000" w:rsidRDefault="00000000" w:rsidRPr="00000000" w14:paraId="000016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6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31, 2023  The application deadline is 11:59:59 PM Eastern time on</w:t>
                  </w:r>
                </w:p>
              </w:tc>
            </w:tr>
            <w:tr>
              <w:trPr>
                <w:cantSplit w:val="0"/>
                <w:tblHeader w:val="0"/>
              </w:trPr>
              <w:tc>
                <w:tcPr/>
                <w:p w:rsidR="00000000" w:rsidDel="00000000" w:rsidP="00000000" w:rsidRDefault="00000000" w:rsidRPr="00000000" w14:paraId="000016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6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31, 2023  The application deadline is 11:59:59 PM Eastern time on</w:t>
                  </w:r>
                </w:p>
              </w:tc>
            </w:tr>
            <w:tr>
              <w:trPr>
                <w:cantSplit w:val="0"/>
                <w:tblHeader w:val="0"/>
              </w:trPr>
              <w:tc>
                <w:tcPr/>
                <w:p w:rsidR="00000000" w:rsidDel="00000000" w:rsidP="00000000" w:rsidRDefault="00000000" w:rsidRPr="00000000" w14:paraId="000016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6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6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6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$6,445,980</w:t>
                  </w:r>
                </w:p>
              </w:tc>
            </w:tr>
            <w:tr>
              <w:trPr>
                <w:cantSplit w:val="0"/>
                <w:tblHeader w:val="0"/>
              </w:trPr>
              <w:tc>
                <w:tcPr/>
                <w:p w:rsidR="00000000" w:rsidDel="00000000" w:rsidP="00000000" w:rsidRDefault="00000000" w:rsidRPr="00000000" w14:paraId="000016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6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w:t>
                  </w:r>
                </w:p>
              </w:tc>
            </w:tr>
            <w:tr>
              <w:trPr>
                <w:cantSplit w:val="0"/>
                <w:tblHeader w:val="0"/>
              </w:trPr>
              <w:tc>
                <w:tcPr/>
                <w:p w:rsidR="00000000" w:rsidDel="00000000" w:rsidP="00000000" w:rsidRDefault="00000000" w:rsidRPr="00000000" w14:paraId="000016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6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$700,000</w:t>
                  </w:r>
                </w:p>
              </w:tc>
            </w:tr>
          </w:tbl>
          <w:p w:rsidR="00000000" w:rsidDel="00000000" w:rsidP="00000000" w:rsidRDefault="00000000" w:rsidRPr="00000000" w14:paraId="000016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6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5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6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6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6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6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To be eligible for a VHRMP grant, each applicant must meet both of the following criteria: (1) The organization must be described in section 501(c)(3) or 501(c)(19) of the Internal Revenue Code of 1986 (26 U.S.C. 501(c)(3) or 501(c)(19)) and be exempt from tax under section 501(a) of such Code (26 U.S.C. 501(a)); and (2) The organization must provide nationwide or statewide programs that primarily serve veterans or low-income individuals. Individuals, foreign entities, and sole proprietorship organizations are not eligible to compete for, or receive, awards made under this announcement.</w:t>
            </w:r>
          </w:p>
        </w:tc>
      </w:tr>
    </w:tbl>
    <w:p w:rsidR="00000000" w:rsidDel="00000000" w:rsidP="00000000" w:rsidRDefault="00000000" w:rsidRPr="00000000" w14:paraId="000016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59"/>
        <w:tblW w:w="10890.0" w:type="dxa"/>
        <w:jc w:val="left"/>
        <w:tblLayout w:type="fixed"/>
        <w:tblLook w:val="0400"/>
      </w:tblPr>
      <w:tblGrid>
        <w:gridCol w:w="3361"/>
        <w:gridCol w:w="7529"/>
        <w:tblGridChange w:id="0">
          <w:tblGrid>
            <w:gridCol w:w="3361"/>
            <w:gridCol w:w="7529"/>
          </w:tblGrid>
        </w:tblGridChange>
      </w:tblGrid>
      <w:tr>
        <w:trPr>
          <w:cantSplit w:val="0"/>
          <w:tblHeader w:val="0"/>
        </w:trPr>
        <w:tc>
          <w:tcPr/>
          <w:p w:rsidR="00000000" w:rsidDel="00000000" w:rsidP="00000000" w:rsidRDefault="00000000" w:rsidRPr="00000000" w14:paraId="000016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6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Housing and Urban Development</w:t>
            </w:r>
          </w:p>
        </w:tc>
      </w:tr>
      <w:tr>
        <w:trPr>
          <w:cantSplit w:val="0"/>
          <w:tblHeader w:val="0"/>
        </w:trPr>
        <w:tc>
          <w:tcPr/>
          <w:p w:rsidR="00000000" w:rsidDel="00000000" w:rsidP="00000000" w:rsidRDefault="00000000" w:rsidRPr="00000000" w14:paraId="000016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6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the Veterans Housing Rehabilitation and Modification Pilot Program (VHRMP) is to explore the potential benefits of awarding grants to nonprofit organizations to rehabilitate and modify the primary residence of veterans who are low-income and have disabilities. The funds made available under this program will be awarded competitively. A number of America’s veterans who are low-income and have disabilities are in need of adaptive housing to help them regain or maintain their independence, are unable to fund significant home repairs, or are burdened by utility costs. In partnership with the U.S. Department of Veterans Affairs, HUD designed the VHRMP to test a new approach to address these challenges in accordance with section 1079 of the Carl Levin and Howard P. “Buck” McKeon National Defense Authorization Act for Fiscal Year 2015 (Public Law 113-291, §1079, enacted December 19, 2014, as amended by Public Law 114-92, §1081(b)(4), November 25, 2015). The VHRMP provides competitive grants of up to $1 million each to nonprofit organizations that provide nationwide or statewide programs that primarily serve veterans and/or low-income individuals. The grants may be used to modify or rehabilitate eligible veterans’ primary residences or to provide grantees’ affiliates with technical, administrative, and training support in connection with those services. The performance goals and required output and outcome measures for these grants are discussed in section VI.C.6 of this NOFO.</w:t>
            </w:r>
          </w:p>
        </w:tc>
      </w:tr>
      <w:tr>
        <w:trPr>
          <w:cantSplit w:val="0"/>
          <w:tblHeader w:val="0"/>
        </w:trPr>
        <w:tc>
          <w:tcPr/>
          <w:p w:rsidR="00000000" w:rsidDel="00000000" w:rsidP="00000000" w:rsidRDefault="00000000" w:rsidRPr="00000000" w14:paraId="000016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6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5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https://www.hud.gov/program_offices/spm/gmomgmt/grantsinfo/fundingopps</w:t>
              </w:r>
            </w:hyperlink>
            <w:r w:rsidDel="00000000" w:rsidR="00000000" w:rsidRPr="00000000">
              <w:rPr>
                <w:rtl w:val="0"/>
              </w:rPr>
            </w:r>
          </w:p>
        </w:tc>
      </w:tr>
      <w:tr>
        <w:trPr>
          <w:cantSplit w:val="0"/>
          <w:tblHeader w:val="0"/>
        </w:trPr>
        <w:tc>
          <w:tcPr/>
          <w:p w:rsidR="00000000" w:rsidDel="00000000" w:rsidP="00000000" w:rsidRDefault="00000000" w:rsidRPr="00000000" w14:paraId="000016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6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Jovette G. Bryant RHED@hud.gov</w:t>
              <w:br w:type="textWrapping"/>
              <w:br w:type="textWrapping"/>
            </w:r>
            <w:hyperlink r:id="rId45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Office of Rural Housing and Economic Development Email Account</w:t>
              </w:r>
            </w:hyperlink>
            <w:r w:rsidDel="00000000" w:rsidR="00000000" w:rsidRPr="00000000">
              <w:rPr>
                <w:rtl w:val="0"/>
              </w:rPr>
            </w:r>
          </w:p>
        </w:tc>
      </w:tr>
    </w:tbl>
    <w:p w:rsidR="00000000" w:rsidDel="00000000" w:rsidP="00000000" w:rsidRDefault="00000000" w:rsidRPr="00000000" w14:paraId="000016F6">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5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https://www.grants.gov/web/grants/view-opportunity.html?oppId=347761</w:t>
        </w:r>
      </w:hyperlink>
      <w:bookmarkStart w:colFirst="0" w:colLast="0" w:name="bookmark=id.1vmiv37" w:id="511"/>
      <w:bookmarkEnd w:id="511"/>
      <w:bookmarkStart w:colFirst="0" w:colLast="0" w:name="bookmark=id.4fm6dr0" w:id="512"/>
      <w:bookmarkEnd w:id="512"/>
      <w:r w:rsidDel="00000000" w:rsidR="00000000" w:rsidRPr="00000000">
        <w:rPr>
          <w:rtl w:val="0"/>
        </w:rPr>
      </w:r>
    </w:p>
    <w:bookmarkStart w:colFirst="0" w:colLast="0" w:name="bookmark=id.o6z1a1" w:id="513"/>
    <w:bookmarkEnd w:id="513"/>
    <w:bookmarkStart w:colFirst="0" w:colLast="0" w:name="bookmark=id.19wqy6m" w:id="514"/>
    <w:bookmarkEnd w:id="514"/>
    <w:bookmarkStart w:colFirst="0" w:colLast="0" w:name="bookmark=id.291or28" w:id="515"/>
    <w:bookmarkEnd w:id="515"/>
    <w:bookmarkStart w:colFirst="0" w:colLast="0" w:name="bookmark=id.2urgnyt" w:id="516"/>
    <w:bookmarkEnd w:id="516"/>
    <w:bookmarkStart w:colFirst="0" w:colLast="0" w:name="bookmark=id.3tweguf" w:id="517"/>
    <w:bookmarkEnd w:id="517"/>
    <w:p w:rsidR="00000000" w:rsidDel="00000000" w:rsidP="00000000" w:rsidRDefault="00000000" w:rsidRPr="00000000" w14:paraId="000016F7">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6F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6F9">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Institute of Museum and Library Services</w:t>
      </w:r>
    </w:p>
    <w:p w:rsidR="00000000" w:rsidDel="00000000" w:rsidP="00000000" w:rsidRDefault="00000000" w:rsidRPr="00000000" w14:paraId="000016FA">
      <w:pPr>
        <w:rPr>
          <w:rFonts w:ascii="Helvetica Neue" w:cs="Helvetica Neue" w:eastAsia="Helvetica Neue" w:hAnsi="Helvetica Neue"/>
          <w:b w:val="1"/>
        </w:rPr>
      </w:pPr>
      <w:r w:rsidDel="00000000" w:rsidR="00000000" w:rsidRPr="00000000">
        <w:rPr>
          <w:rtl w:val="0"/>
        </w:rPr>
      </w:r>
    </w:p>
    <w:bookmarkStart w:colFirst="0" w:colLast="0" w:name="bookmark=id.386mjxu" w:id="518"/>
    <w:bookmarkEnd w:id="518"/>
    <w:p w:rsidR="00000000" w:rsidDel="00000000" w:rsidP="00000000" w:rsidRDefault="00000000" w:rsidRPr="00000000" w14:paraId="000016FB">
      <w:pPr>
        <w:rPr>
          <w:rFonts w:ascii="Helvetica Neue" w:cs="Helvetica Neue" w:eastAsia="Helvetica Neue" w:hAnsi="Helvetica Neue"/>
          <w:b w:val="1"/>
          <w:color w:val="000000"/>
          <w:u w:val="none"/>
        </w:rPr>
      </w:pPr>
      <w:r w:rsidDel="00000000" w:rsidR="00000000" w:rsidRPr="00000000">
        <w:rPr>
          <w:rFonts w:ascii="Helvetica Neue" w:cs="Helvetica Neue" w:eastAsia="Helvetica Neue" w:hAnsi="Helvetica Neue"/>
          <w:b w:val="1"/>
          <w:rtl w:val="0"/>
        </w:rPr>
        <w:t xml:space="preserve">Programs:</w:t>
      </w:r>
      <w:bookmarkStart w:colFirst="0" w:colLast="0" w:name="bookmark=id.2mgun19" w:id="519"/>
      <w:bookmarkEnd w:id="519"/>
      <w:bookmarkStart w:colFirst="0" w:colLast="0" w:name="bookmark=id.47bkctg" w:id="520"/>
      <w:bookmarkEnd w:id="520"/>
      <w:bookmarkStart w:colFirst="0" w:colLast="0" w:name="bookmark=id.3llsfwv" w:id="521"/>
      <w:bookmarkEnd w:id="521"/>
      <w:bookmarkStart w:colFirst="0" w:colLast="0" w:name="bookmark=id.1nbwu5n" w:id="522"/>
      <w:bookmarkEnd w:id="522"/>
      <w:bookmarkStart w:colFirst="0" w:colLast="0" w:name="bookmark=id.11m4x92" w:id="523"/>
      <w:bookmarkEnd w:id="523"/>
      <w:r w:rsidDel="00000000" w:rsidR="00000000" w:rsidRPr="00000000">
        <w:rPr>
          <w:rtl w:val="0"/>
        </w:rPr>
      </w:r>
    </w:p>
    <w:p w:rsidR="00000000" w:rsidDel="00000000" w:rsidP="00000000" w:rsidRDefault="00000000" w:rsidRPr="00000000" w14:paraId="000016FC">
      <w:pPr>
        <w:rPr>
          <w:rFonts w:ascii="Helvetica Neue" w:cs="Helvetica Neue" w:eastAsia="Helvetica Neue" w:hAnsi="Helvetica Neue"/>
          <w:b w:val="1"/>
        </w:rPr>
      </w:pPr>
      <w:r w:rsidDel="00000000" w:rsidR="00000000" w:rsidRPr="00000000">
        <w:rPr>
          <w:rtl w:val="0"/>
        </w:rPr>
      </w:r>
    </w:p>
    <w:bookmarkStart w:colFirst="0" w:colLast="0" w:name="bookmark=id.20r2q4o" w:id="524"/>
    <w:bookmarkEnd w:id="524"/>
    <w:p w:rsidR="00000000" w:rsidDel="00000000" w:rsidP="00000000" w:rsidRDefault="00000000" w:rsidRPr="00000000" w14:paraId="000016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Inspire! Grants for Small Museums (2024)</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36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361"/>
              <w:tblW w:w="5245.0" w:type="dxa"/>
              <w:jc w:val="left"/>
              <w:tblLayout w:type="fixed"/>
              <w:tblLook w:val="0400"/>
            </w:tblPr>
            <w:tblGrid>
              <w:gridCol w:w="1976"/>
              <w:gridCol w:w="3269"/>
              <w:tblGridChange w:id="0">
                <w:tblGrid>
                  <w:gridCol w:w="1976"/>
                  <w:gridCol w:w="3269"/>
                </w:tblGrid>
              </w:tblGridChange>
            </w:tblGrid>
            <w:tr>
              <w:trPr>
                <w:cantSplit w:val="0"/>
                <w:tblHeader w:val="0"/>
              </w:trPr>
              <w:tc>
                <w:tcPr/>
                <w:p w:rsidR="00000000" w:rsidDel="00000000" w:rsidP="00000000" w:rsidRDefault="00000000" w:rsidRPr="00000000" w14:paraId="000016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7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7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17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IGSM-FY24</w:t>
                  </w:r>
                </w:p>
              </w:tc>
            </w:tr>
            <w:tr>
              <w:trPr>
                <w:cantSplit w:val="0"/>
                <w:tblHeader w:val="0"/>
              </w:trPr>
              <w:tc>
                <w:tcPr/>
                <w:p w:rsidR="00000000" w:rsidDel="00000000" w:rsidP="00000000" w:rsidRDefault="00000000" w:rsidRPr="00000000" w14:paraId="000017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17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Inspire! Grants for Small Museums (2024)</w:t>
                  </w:r>
                </w:p>
              </w:tc>
            </w:tr>
            <w:tr>
              <w:trPr>
                <w:cantSplit w:val="0"/>
                <w:tblHeader w:val="0"/>
              </w:trPr>
              <w:tc>
                <w:tcPr/>
                <w:p w:rsidR="00000000" w:rsidDel="00000000" w:rsidP="00000000" w:rsidRDefault="00000000" w:rsidRPr="00000000" w14:paraId="000017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7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7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7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7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7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7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7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Arts (see "Cultural Affairs" in CFDA)</w:t>
                    <w:br w:type="textWrapping"/>
                    <w:t xml:space="preserve">Humanities (see "Cultural Affairs" in CFDA)</w:t>
                  </w:r>
                </w:p>
              </w:tc>
            </w:tr>
            <w:tr>
              <w:trPr>
                <w:cantSplit w:val="0"/>
                <w:tblHeader w:val="0"/>
              </w:trPr>
              <w:tc>
                <w:tcPr/>
                <w:p w:rsidR="00000000" w:rsidDel="00000000" w:rsidP="00000000" w:rsidRDefault="00000000" w:rsidRPr="00000000" w14:paraId="000017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7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7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7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60</w:t>
                  </w:r>
                </w:p>
              </w:tc>
            </w:tr>
            <w:tr>
              <w:trPr>
                <w:cantSplit w:val="0"/>
                <w:tblHeader w:val="0"/>
              </w:trPr>
              <w:tc>
                <w:tcPr/>
                <w:p w:rsidR="00000000" w:rsidDel="00000000" w:rsidP="00000000" w:rsidRDefault="00000000" w:rsidRPr="00000000" w14:paraId="000017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7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45.301 -- Museums for America</w:t>
                  </w:r>
                </w:p>
              </w:tc>
            </w:tr>
            <w:tr>
              <w:trPr>
                <w:cantSplit w:val="0"/>
                <w:tblHeader w:val="0"/>
              </w:trPr>
              <w:tc>
                <w:tcPr/>
                <w:p w:rsidR="00000000" w:rsidDel="00000000" w:rsidP="00000000" w:rsidRDefault="00000000" w:rsidRPr="00000000" w14:paraId="000017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7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7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62"/>
              <w:tblW w:w="4896.0" w:type="dxa"/>
              <w:jc w:val="left"/>
              <w:tblLayout w:type="fixed"/>
              <w:tblLook w:val="0400"/>
            </w:tblPr>
            <w:tblGrid>
              <w:gridCol w:w="2019"/>
              <w:gridCol w:w="2877"/>
              <w:tblGridChange w:id="0">
                <w:tblGrid>
                  <w:gridCol w:w="2019"/>
                  <w:gridCol w:w="2877"/>
                </w:tblGrid>
              </w:tblGridChange>
            </w:tblGrid>
            <w:tr>
              <w:trPr>
                <w:cantSplit w:val="0"/>
                <w:tblHeader w:val="0"/>
              </w:trPr>
              <w:tc>
                <w:tcPr/>
                <w:p w:rsidR="00000000" w:rsidDel="00000000" w:rsidP="00000000" w:rsidRDefault="00000000" w:rsidRPr="00000000" w14:paraId="000017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7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2</w:t>
                  </w:r>
                </w:p>
              </w:tc>
            </w:tr>
            <w:tr>
              <w:trPr>
                <w:cantSplit w:val="0"/>
                <w:tblHeader w:val="0"/>
              </w:trPr>
              <w:tc>
                <w:tcPr/>
                <w:p w:rsidR="00000000" w:rsidDel="00000000" w:rsidP="00000000" w:rsidRDefault="00000000" w:rsidRPr="00000000" w14:paraId="000017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17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13, 2023</w:t>
                  </w:r>
                </w:p>
              </w:tc>
            </w:tr>
            <w:tr>
              <w:trPr>
                <w:cantSplit w:val="0"/>
                <w:tblHeader w:val="0"/>
              </w:trPr>
              <w:tc>
                <w:tcPr/>
                <w:p w:rsidR="00000000" w:rsidDel="00000000" w:rsidP="00000000" w:rsidRDefault="00000000" w:rsidRPr="00000000" w14:paraId="000017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7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17, 2023</w:t>
                  </w:r>
                </w:p>
              </w:tc>
            </w:tr>
            <w:tr>
              <w:trPr>
                <w:cantSplit w:val="0"/>
                <w:tblHeader w:val="0"/>
              </w:trPr>
              <w:tc>
                <w:tcPr/>
                <w:p w:rsidR="00000000" w:rsidDel="00000000" w:rsidP="00000000" w:rsidRDefault="00000000" w:rsidRPr="00000000" w14:paraId="000017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17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15, 2023</w:t>
                  </w:r>
                </w:p>
              </w:tc>
            </w:tr>
            <w:tr>
              <w:trPr>
                <w:cantSplit w:val="0"/>
                <w:tblHeader w:val="0"/>
              </w:trPr>
              <w:tc>
                <w:tcPr/>
                <w:p w:rsidR="00000000" w:rsidDel="00000000" w:rsidP="00000000" w:rsidRDefault="00000000" w:rsidRPr="00000000" w14:paraId="000017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17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15, 2023  </w:t>
                  </w:r>
                </w:p>
              </w:tc>
            </w:tr>
            <w:tr>
              <w:trPr>
                <w:cantSplit w:val="0"/>
                <w:tblHeader w:val="0"/>
              </w:trPr>
              <w:tc>
                <w:tcPr/>
                <w:p w:rsidR="00000000" w:rsidDel="00000000" w:rsidP="00000000" w:rsidRDefault="00000000" w:rsidRPr="00000000" w14:paraId="000017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17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15, 2024</w:t>
                  </w:r>
                </w:p>
              </w:tc>
            </w:tr>
            <w:tr>
              <w:trPr>
                <w:cantSplit w:val="0"/>
                <w:tblHeader w:val="0"/>
              </w:trPr>
              <w:tc>
                <w:tcPr/>
                <w:p w:rsidR="00000000" w:rsidDel="00000000" w:rsidP="00000000" w:rsidRDefault="00000000" w:rsidRPr="00000000" w14:paraId="000017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17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01, 2024</w:t>
                  </w:r>
                </w:p>
              </w:tc>
            </w:tr>
            <w:tr>
              <w:trPr>
                <w:cantSplit w:val="0"/>
                <w:tblHeader w:val="0"/>
              </w:trPr>
              <w:tc>
                <w:tcPr/>
                <w:p w:rsidR="00000000" w:rsidDel="00000000" w:rsidP="00000000" w:rsidRDefault="00000000" w:rsidRPr="00000000" w14:paraId="000017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17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w:t>
                  </w:r>
                </w:p>
              </w:tc>
            </w:tr>
            <w:tr>
              <w:trPr>
                <w:cantSplit w:val="0"/>
                <w:tblHeader w:val="0"/>
              </w:trPr>
              <w:tc>
                <w:tcPr/>
                <w:p w:rsidR="00000000" w:rsidDel="00000000" w:rsidP="00000000" w:rsidRDefault="00000000" w:rsidRPr="00000000" w14:paraId="000017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7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7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7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$2,600,000</w:t>
                  </w:r>
                </w:p>
              </w:tc>
            </w:tr>
            <w:tr>
              <w:trPr>
                <w:cantSplit w:val="0"/>
                <w:tblHeader w:val="0"/>
              </w:trPr>
              <w:tc>
                <w:tcPr/>
                <w:p w:rsidR="00000000" w:rsidDel="00000000" w:rsidP="00000000" w:rsidRDefault="00000000" w:rsidRPr="00000000" w14:paraId="000017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7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$75,000</w:t>
                  </w:r>
                </w:p>
              </w:tc>
            </w:tr>
            <w:tr>
              <w:trPr>
                <w:cantSplit w:val="0"/>
                <w:tblHeader w:val="0"/>
              </w:trPr>
              <w:tc>
                <w:tcPr/>
                <w:p w:rsidR="00000000" w:rsidDel="00000000" w:rsidP="00000000" w:rsidRDefault="00000000" w:rsidRPr="00000000" w14:paraId="000017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7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w:t>
                  </w:r>
                </w:p>
              </w:tc>
            </w:tr>
          </w:tbl>
          <w:p w:rsidR="00000000" w:rsidDel="00000000" w:rsidP="00000000" w:rsidRDefault="00000000" w:rsidRPr="00000000" w14:paraId="000017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7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6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7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7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7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7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Museums that are units of state, local, or tribal government or are nonprofit with tax-exempt status; that are organized on a permanent basis for essentially educational, cultural heritage, or aesthetic purposes; and that can make a compelling case for their classification as “small.”</w:t>
            </w:r>
          </w:p>
        </w:tc>
      </w:tr>
    </w:tbl>
    <w:p w:rsidR="00000000" w:rsidDel="00000000" w:rsidP="00000000" w:rsidRDefault="00000000" w:rsidRPr="00000000" w14:paraId="000017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6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7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7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Institute of Museum and Library Services</w:t>
            </w:r>
          </w:p>
        </w:tc>
      </w:tr>
      <w:tr>
        <w:trPr>
          <w:cantSplit w:val="0"/>
          <w:tblHeader w:val="0"/>
        </w:trPr>
        <w:tc>
          <w:tcPr/>
          <w:p w:rsidR="00000000" w:rsidDel="00000000" w:rsidP="00000000" w:rsidRDefault="00000000" w:rsidRPr="00000000" w14:paraId="000017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7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Inspire! Grants for Small Museums is a special initiative of the Museums for America program. It is designed to support small museums of all disciplines in project-based efforts to serve the public through exhibitions, educational/interpretive programs, digital learning resources, policy development and institutional planning, technology enhancements, professional development, community outreach, audience development, and/or collections management, curation, care, and conservation.</w:t>
            </w:r>
          </w:p>
        </w:tc>
      </w:tr>
      <w:tr>
        <w:trPr>
          <w:cantSplit w:val="0"/>
          <w:tblHeader w:val="0"/>
        </w:trPr>
        <w:tc>
          <w:tcPr/>
          <w:p w:rsidR="00000000" w:rsidDel="00000000" w:rsidP="00000000" w:rsidRDefault="00000000" w:rsidRPr="00000000" w14:paraId="000017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7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5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https://imls.gov/grants/available/inspire-grants-small-museums</w:t>
              </w:r>
            </w:hyperlink>
            <w:r w:rsidDel="00000000" w:rsidR="00000000" w:rsidRPr="00000000">
              <w:rPr>
                <w:rtl w:val="0"/>
              </w:rPr>
            </w:r>
          </w:p>
        </w:tc>
      </w:tr>
      <w:tr>
        <w:trPr>
          <w:cantSplit w:val="0"/>
          <w:tblHeader w:val="0"/>
        </w:trPr>
        <w:tc>
          <w:tcPr/>
          <w:p w:rsidR="00000000" w:rsidDel="00000000" w:rsidP="00000000" w:rsidRDefault="00000000" w:rsidRPr="00000000" w14:paraId="000017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7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Mark Feitl Senior Museum Program Officer mfeitl@imls.gov Reagan Moore Senior Museum Program Officer rmoore@imls.gov Jennifer Anstadt Museum Program Specialist janstadt@imls.gov Lola Clairmont Museum Program Specialist lclairmont@imls.gov Laura Zamarripa Museum Program Specialist lzamarripa@imls.gov</w:t>
              <w:br w:type="textWrapping"/>
              <w:t xml:space="preserve">(202) 653-4657</w:t>
              <w:br w:type="textWrapping"/>
              <w:br w:type="textWrapping"/>
            </w:r>
            <w:hyperlink r:id="rId45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imls-museumgrants@imls.gov</w:t>
              </w:r>
            </w:hyperlink>
            <w:r w:rsidDel="00000000" w:rsidR="00000000" w:rsidRPr="00000000">
              <w:rPr>
                <w:rtl w:val="0"/>
              </w:rPr>
            </w:r>
          </w:p>
        </w:tc>
      </w:tr>
    </w:tbl>
    <w:p w:rsidR="00000000" w:rsidDel="00000000" w:rsidP="00000000" w:rsidRDefault="00000000" w:rsidRPr="00000000" w14:paraId="0000173E">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5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https://www.grants.gov/web/grants/view-opportunity.html?oppId=349273</w:t>
        </w:r>
      </w:hyperlink>
      <w:r w:rsidDel="00000000" w:rsidR="00000000" w:rsidRPr="00000000">
        <w:rPr>
          <w:rtl w:val="0"/>
        </w:rPr>
      </w:r>
    </w:p>
    <w:p w:rsidR="00000000" w:rsidDel="00000000" w:rsidP="00000000" w:rsidRDefault="00000000" w:rsidRPr="00000000" w14:paraId="000017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4kqq8sh" w:id="525"/>
    <w:bookmarkEnd w:id="525"/>
    <w:p w:rsidR="00000000" w:rsidDel="00000000" w:rsidP="00000000" w:rsidRDefault="00000000" w:rsidRPr="00000000" w14:paraId="000017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Museums Empowered (2024)</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36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366"/>
              <w:tblW w:w="5245.0" w:type="dxa"/>
              <w:jc w:val="left"/>
              <w:tblLayout w:type="fixed"/>
              <w:tblLook w:val="0400"/>
            </w:tblPr>
            <w:tblGrid>
              <w:gridCol w:w="2246"/>
              <w:gridCol w:w="2999"/>
              <w:tblGridChange w:id="0">
                <w:tblGrid>
                  <w:gridCol w:w="2246"/>
                  <w:gridCol w:w="2999"/>
                </w:tblGrid>
              </w:tblGridChange>
            </w:tblGrid>
            <w:tr>
              <w:trPr>
                <w:cantSplit w:val="0"/>
                <w:tblHeader w:val="0"/>
              </w:trPr>
              <w:tc>
                <w:tcPr/>
                <w:p w:rsidR="00000000" w:rsidDel="00000000" w:rsidP="00000000" w:rsidRDefault="00000000" w:rsidRPr="00000000" w14:paraId="000017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7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7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17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ME-FY24</w:t>
                  </w:r>
                </w:p>
              </w:tc>
            </w:tr>
            <w:tr>
              <w:trPr>
                <w:cantSplit w:val="0"/>
                <w:tblHeader w:val="0"/>
              </w:trPr>
              <w:tc>
                <w:tcPr/>
                <w:p w:rsidR="00000000" w:rsidDel="00000000" w:rsidP="00000000" w:rsidRDefault="00000000" w:rsidRPr="00000000" w14:paraId="000017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17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Museums Empowered (2024)</w:t>
                  </w:r>
                </w:p>
              </w:tc>
            </w:tr>
            <w:tr>
              <w:trPr>
                <w:cantSplit w:val="0"/>
                <w:tblHeader w:val="0"/>
              </w:trPr>
              <w:tc>
                <w:tcPr/>
                <w:p w:rsidR="00000000" w:rsidDel="00000000" w:rsidP="00000000" w:rsidRDefault="00000000" w:rsidRPr="00000000" w14:paraId="000017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7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7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7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7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7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7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7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Arts (see "Cultural Affairs" in CFDA)</w:t>
                    <w:br w:type="textWrapping"/>
                    <w:t xml:space="preserve">Humanities (see "Cultural Affairs" in CFDA)</w:t>
                  </w:r>
                </w:p>
              </w:tc>
            </w:tr>
            <w:tr>
              <w:trPr>
                <w:cantSplit w:val="0"/>
                <w:tblHeader w:val="0"/>
              </w:trPr>
              <w:tc>
                <w:tcPr/>
                <w:p w:rsidR="00000000" w:rsidDel="00000000" w:rsidP="00000000" w:rsidRDefault="00000000" w:rsidRPr="00000000" w14:paraId="000017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7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7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7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w:t>
                  </w:r>
                </w:p>
              </w:tc>
            </w:tr>
            <w:tr>
              <w:trPr>
                <w:cantSplit w:val="0"/>
                <w:tblHeader w:val="0"/>
              </w:trPr>
              <w:tc>
                <w:tcPr/>
                <w:p w:rsidR="00000000" w:rsidDel="00000000" w:rsidP="00000000" w:rsidRDefault="00000000" w:rsidRPr="00000000" w14:paraId="000017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7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45.301 -- Museums for America</w:t>
                  </w:r>
                </w:p>
              </w:tc>
            </w:tr>
            <w:tr>
              <w:trPr>
                <w:cantSplit w:val="0"/>
                <w:tblHeader w:val="0"/>
              </w:trPr>
              <w:tc>
                <w:tcPr/>
                <w:p w:rsidR="00000000" w:rsidDel="00000000" w:rsidP="00000000" w:rsidRDefault="00000000" w:rsidRPr="00000000" w14:paraId="000017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7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17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67"/>
              <w:tblW w:w="4896.0" w:type="dxa"/>
              <w:jc w:val="left"/>
              <w:tblLayout w:type="fixed"/>
              <w:tblLook w:val="0400"/>
            </w:tblPr>
            <w:tblGrid>
              <w:gridCol w:w="2469"/>
              <w:gridCol w:w="2427"/>
              <w:tblGridChange w:id="0">
                <w:tblGrid>
                  <w:gridCol w:w="2469"/>
                  <w:gridCol w:w="2427"/>
                </w:tblGrid>
              </w:tblGridChange>
            </w:tblGrid>
            <w:tr>
              <w:trPr>
                <w:cantSplit w:val="0"/>
                <w:tblHeader w:val="0"/>
              </w:trPr>
              <w:tc>
                <w:tcPr/>
                <w:p w:rsidR="00000000" w:rsidDel="00000000" w:rsidP="00000000" w:rsidRDefault="00000000" w:rsidRPr="00000000" w14:paraId="000017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7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2</w:t>
                  </w:r>
                </w:p>
              </w:tc>
            </w:tr>
            <w:tr>
              <w:trPr>
                <w:cantSplit w:val="0"/>
                <w:tblHeader w:val="0"/>
              </w:trPr>
              <w:tc>
                <w:tcPr/>
                <w:p w:rsidR="00000000" w:rsidDel="00000000" w:rsidP="00000000" w:rsidRDefault="00000000" w:rsidRPr="00000000" w14:paraId="000017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17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13, 2023</w:t>
                  </w:r>
                </w:p>
              </w:tc>
            </w:tr>
            <w:tr>
              <w:trPr>
                <w:cantSplit w:val="0"/>
                <w:tblHeader w:val="0"/>
              </w:trPr>
              <w:tc>
                <w:tcPr/>
                <w:p w:rsidR="00000000" w:rsidDel="00000000" w:rsidP="00000000" w:rsidRDefault="00000000" w:rsidRPr="00000000" w14:paraId="000017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7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17, 2023</w:t>
                  </w:r>
                </w:p>
              </w:tc>
            </w:tr>
            <w:tr>
              <w:trPr>
                <w:cantSplit w:val="0"/>
                <w:tblHeader w:val="0"/>
              </w:trPr>
              <w:tc>
                <w:tcPr/>
                <w:p w:rsidR="00000000" w:rsidDel="00000000" w:rsidP="00000000" w:rsidRDefault="00000000" w:rsidRPr="00000000" w14:paraId="000017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17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15, 2023</w:t>
                  </w:r>
                </w:p>
              </w:tc>
            </w:tr>
            <w:tr>
              <w:trPr>
                <w:cantSplit w:val="0"/>
                <w:tblHeader w:val="0"/>
              </w:trPr>
              <w:tc>
                <w:tcPr/>
                <w:p w:rsidR="00000000" w:rsidDel="00000000" w:rsidP="00000000" w:rsidRDefault="00000000" w:rsidRPr="00000000" w14:paraId="000017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17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15, 2023  </w:t>
                  </w:r>
                </w:p>
              </w:tc>
            </w:tr>
            <w:tr>
              <w:trPr>
                <w:cantSplit w:val="0"/>
                <w:tblHeader w:val="0"/>
              </w:trPr>
              <w:tc>
                <w:tcPr/>
                <w:p w:rsidR="00000000" w:rsidDel="00000000" w:rsidP="00000000" w:rsidRDefault="00000000" w:rsidRPr="00000000" w14:paraId="000017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17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15, 2024</w:t>
                  </w:r>
                </w:p>
              </w:tc>
            </w:tr>
            <w:tr>
              <w:trPr>
                <w:cantSplit w:val="0"/>
                <w:tblHeader w:val="0"/>
              </w:trPr>
              <w:tc>
                <w:tcPr/>
                <w:p w:rsidR="00000000" w:rsidDel="00000000" w:rsidP="00000000" w:rsidRDefault="00000000" w:rsidRPr="00000000" w14:paraId="000017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17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01, 2024</w:t>
                  </w:r>
                </w:p>
              </w:tc>
            </w:tr>
            <w:tr>
              <w:trPr>
                <w:cantSplit w:val="0"/>
                <w:tblHeader w:val="0"/>
              </w:trPr>
              <w:tc>
                <w:tcPr/>
                <w:p w:rsidR="00000000" w:rsidDel="00000000" w:rsidP="00000000" w:rsidRDefault="00000000" w:rsidRPr="00000000" w14:paraId="000017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17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w:t>
                  </w:r>
                </w:p>
              </w:tc>
            </w:tr>
            <w:tr>
              <w:trPr>
                <w:cantSplit w:val="0"/>
                <w:tblHeader w:val="0"/>
              </w:trPr>
              <w:tc>
                <w:tcPr/>
                <w:p w:rsidR="00000000" w:rsidDel="00000000" w:rsidP="00000000" w:rsidRDefault="00000000" w:rsidRPr="00000000" w14:paraId="000017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7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7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7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$4,299,000</w:t>
                  </w:r>
                </w:p>
              </w:tc>
            </w:tr>
            <w:tr>
              <w:trPr>
                <w:cantSplit w:val="0"/>
                <w:tblHeader w:val="0"/>
              </w:trPr>
              <w:tc>
                <w:tcPr/>
                <w:p w:rsidR="00000000" w:rsidDel="00000000" w:rsidP="00000000" w:rsidRDefault="00000000" w:rsidRPr="00000000" w14:paraId="000017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7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$250,000</w:t>
                  </w:r>
                </w:p>
              </w:tc>
            </w:tr>
            <w:tr>
              <w:trPr>
                <w:cantSplit w:val="0"/>
                <w:tblHeader w:val="0"/>
              </w:trPr>
              <w:tc>
                <w:tcPr/>
                <w:p w:rsidR="00000000" w:rsidDel="00000000" w:rsidP="00000000" w:rsidRDefault="00000000" w:rsidRPr="00000000" w14:paraId="000017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7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w:t>
                  </w:r>
                </w:p>
              </w:tc>
            </w:tr>
          </w:tbl>
          <w:p w:rsidR="00000000" w:rsidDel="00000000" w:rsidP="00000000" w:rsidRDefault="00000000" w:rsidRPr="00000000" w14:paraId="000017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7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6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7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7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7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7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Museums that are units of state, local, or tribal government or are nonprofit with tax-exempt status and that are organized on a permanent basis for essentially educational, cultural heritage, or aesthetic purposes.</w:t>
            </w:r>
          </w:p>
        </w:tc>
      </w:tr>
    </w:tbl>
    <w:p w:rsidR="00000000" w:rsidDel="00000000" w:rsidP="00000000" w:rsidRDefault="00000000" w:rsidRPr="00000000" w14:paraId="000017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6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7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7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Institute of Museum and Library Services</w:t>
            </w:r>
          </w:p>
        </w:tc>
      </w:tr>
      <w:tr>
        <w:trPr>
          <w:cantSplit w:val="0"/>
          <w:tblHeader w:val="0"/>
        </w:trPr>
        <w:tc>
          <w:tcPr/>
          <w:p w:rsidR="00000000" w:rsidDel="00000000" w:rsidP="00000000" w:rsidRDefault="00000000" w:rsidRPr="00000000" w14:paraId="000017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7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Museums Empowered: Professional Development Opportunities for Museum Staff is a special initiative of the Museums for America grant program. It is designed to support projects that use the transformative power of professional development and training to generate systemic change within museums of all types and sizes.</w:t>
            </w:r>
          </w:p>
        </w:tc>
      </w:tr>
      <w:tr>
        <w:trPr>
          <w:cantSplit w:val="0"/>
          <w:tblHeader w:val="0"/>
        </w:trPr>
        <w:tc>
          <w:tcPr/>
          <w:p w:rsidR="00000000" w:rsidDel="00000000" w:rsidP="00000000" w:rsidRDefault="00000000" w:rsidRPr="00000000" w14:paraId="000017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7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5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https://imls.gov/grants/available/museums-empowered-professional-development-opportunities-museum-staff</w:t>
              </w:r>
            </w:hyperlink>
            <w:r w:rsidDel="00000000" w:rsidR="00000000" w:rsidRPr="00000000">
              <w:rPr>
                <w:rtl w:val="0"/>
              </w:rPr>
            </w:r>
          </w:p>
        </w:tc>
      </w:tr>
      <w:tr>
        <w:trPr>
          <w:cantSplit w:val="0"/>
          <w:tblHeader w:val="0"/>
        </w:trPr>
        <w:tc>
          <w:tcPr/>
          <w:p w:rsidR="00000000" w:rsidDel="00000000" w:rsidP="00000000" w:rsidRDefault="00000000" w:rsidRPr="00000000" w14:paraId="000017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7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Mark Isaksen Supervisory Grants Management Specialist misaksen@imls.gov</w:t>
              <w:br w:type="textWrapping"/>
              <w:t xml:space="preserve">(202) 653-4667</w:t>
              <w:br w:type="textWrapping"/>
              <w:br w:type="textWrapping"/>
            </w:r>
            <w:hyperlink r:id="rId45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imls-museumgrants@imls.gov</w:t>
              </w:r>
            </w:hyperlink>
            <w:r w:rsidDel="00000000" w:rsidR="00000000" w:rsidRPr="00000000">
              <w:rPr>
                <w:rtl w:val="0"/>
              </w:rPr>
            </w:r>
          </w:p>
        </w:tc>
      </w:tr>
    </w:tbl>
    <w:p w:rsidR="00000000" w:rsidDel="00000000" w:rsidP="00000000" w:rsidRDefault="00000000" w:rsidRPr="00000000" w14:paraId="00001781">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5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https://www.grants.gov/web/grants/view-opportunity.html?oppId=349274</w:t>
        </w:r>
      </w:hyperlink>
      <w:r w:rsidDel="00000000" w:rsidR="00000000" w:rsidRPr="00000000">
        <w:rPr>
          <w:rtl w:val="0"/>
        </w:rPr>
      </w:r>
    </w:p>
    <w:p w:rsidR="00000000" w:rsidDel="00000000" w:rsidP="00000000" w:rsidRDefault="00000000" w:rsidRPr="00000000" w14:paraId="000017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2zw0j0a" w:id="526"/>
    <w:bookmarkEnd w:id="526"/>
    <w:p w:rsidR="00000000" w:rsidDel="00000000" w:rsidP="00000000" w:rsidRDefault="00000000" w:rsidRPr="00000000" w14:paraId="000017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Leadership Grants for Libraries (2024)</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37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371"/>
              <w:tblW w:w="5245.0" w:type="dxa"/>
              <w:jc w:val="left"/>
              <w:tblLayout w:type="fixed"/>
              <w:tblLook w:val="0400"/>
            </w:tblPr>
            <w:tblGrid>
              <w:gridCol w:w="2516"/>
              <w:gridCol w:w="2729"/>
              <w:tblGridChange w:id="0">
                <w:tblGrid>
                  <w:gridCol w:w="2516"/>
                  <w:gridCol w:w="2729"/>
                </w:tblGrid>
              </w:tblGridChange>
            </w:tblGrid>
            <w:tr>
              <w:trPr>
                <w:cantSplit w:val="0"/>
                <w:tblHeader w:val="0"/>
              </w:trPr>
              <w:tc>
                <w:tcPr/>
                <w:p w:rsidR="00000000" w:rsidDel="00000000" w:rsidP="00000000" w:rsidRDefault="00000000" w:rsidRPr="00000000" w14:paraId="000017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7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7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7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NLG-LIBRARIES-FY24</w:t>
                  </w:r>
                </w:p>
              </w:tc>
            </w:tr>
            <w:tr>
              <w:trPr>
                <w:cantSplit w:val="0"/>
                <w:tblHeader w:val="0"/>
              </w:trPr>
              <w:tc>
                <w:tcPr/>
                <w:p w:rsidR="00000000" w:rsidDel="00000000" w:rsidP="00000000" w:rsidRDefault="00000000" w:rsidRPr="00000000" w14:paraId="000017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7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Leadership Grants for Libraries (2024)</w:t>
                  </w:r>
                </w:p>
              </w:tc>
            </w:tr>
            <w:tr>
              <w:trPr>
                <w:cantSplit w:val="0"/>
                <w:tblHeader w:val="0"/>
              </w:trPr>
              <w:tc>
                <w:tcPr/>
                <w:p w:rsidR="00000000" w:rsidDel="00000000" w:rsidP="00000000" w:rsidRDefault="00000000" w:rsidRPr="00000000" w14:paraId="000017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7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7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7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7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7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7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7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Arts (see "Cultural Affairs" in CFDA)</w:t>
                    <w:br w:type="textWrapping"/>
                    <w:t xml:space="preserve">Humanities (see "Cultural Affairs" in CFDA)</w:t>
                  </w:r>
                </w:p>
              </w:tc>
            </w:tr>
            <w:tr>
              <w:trPr>
                <w:cantSplit w:val="0"/>
                <w:tblHeader w:val="0"/>
              </w:trPr>
              <w:tc>
                <w:tcPr/>
                <w:p w:rsidR="00000000" w:rsidDel="00000000" w:rsidP="00000000" w:rsidRDefault="00000000" w:rsidRPr="00000000" w14:paraId="000017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7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7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7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39</w:t>
                  </w:r>
                </w:p>
              </w:tc>
            </w:tr>
            <w:tr>
              <w:trPr>
                <w:cantSplit w:val="0"/>
                <w:tblHeader w:val="0"/>
              </w:trPr>
              <w:tc>
                <w:tcPr/>
                <w:p w:rsidR="00000000" w:rsidDel="00000000" w:rsidP="00000000" w:rsidRDefault="00000000" w:rsidRPr="00000000" w14:paraId="000017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7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45.312 -- National Leadership Grants</w:t>
                  </w:r>
                </w:p>
              </w:tc>
            </w:tr>
            <w:tr>
              <w:trPr>
                <w:cantSplit w:val="0"/>
                <w:tblHeader w:val="0"/>
              </w:trPr>
              <w:tc>
                <w:tcPr/>
                <w:p w:rsidR="00000000" w:rsidDel="00000000" w:rsidP="00000000" w:rsidRDefault="00000000" w:rsidRPr="00000000" w14:paraId="000017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7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17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72"/>
              <w:tblW w:w="5168.0" w:type="dxa"/>
              <w:jc w:val="left"/>
              <w:tblLayout w:type="fixed"/>
              <w:tblLook w:val="0400"/>
            </w:tblPr>
            <w:tblGrid>
              <w:gridCol w:w="2982"/>
              <w:gridCol w:w="2186"/>
              <w:tblGridChange w:id="0">
                <w:tblGrid>
                  <w:gridCol w:w="2982"/>
                  <w:gridCol w:w="2186"/>
                </w:tblGrid>
              </w:tblGridChange>
            </w:tblGrid>
            <w:tr>
              <w:trPr>
                <w:cantSplit w:val="0"/>
                <w:tblHeader w:val="0"/>
              </w:trPr>
              <w:tc>
                <w:tcPr/>
                <w:p w:rsidR="00000000" w:rsidDel="00000000" w:rsidP="00000000" w:rsidRDefault="00000000" w:rsidRPr="00000000" w14:paraId="000017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7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7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7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13, 2023</w:t>
                  </w:r>
                </w:p>
              </w:tc>
            </w:tr>
            <w:tr>
              <w:trPr>
                <w:cantSplit w:val="0"/>
                <w:tblHeader w:val="0"/>
              </w:trPr>
              <w:tc>
                <w:tcPr/>
                <w:p w:rsidR="00000000" w:rsidDel="00000000" w:rsidP="00000000" w:rsidRDefault="00000000" w:rsidRPr="00000000" w14:paraId="000017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7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13, 2023</w:t>
                  </w:r>
                </w:p>
              </w:tc>
            </w:tr>
            <w:tr>
              <w:trPr>
                <w:cantSplit w:val="0"/>
                <w:tblHeader w:val="0"/>
              </w:trPr>
              <w:tc>
                <w:tcPr/>
                <w:p w:rsidR="00000000" w:rsidDel="00000000" w:rsidP="00000000" w:rsidRDefault="00000000" w:rsidRPr="00000000" w14:paraId="000017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7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20, 2024  </w:t>
                  </w:r>
                </w:p>
              </w:tc>
            </w:tr>
            <w:tr>
              <w:trPr>
                <w:cantSplit w:val="0"/>
                <w:tblHeader w:val="0"/>
              </w:trPr>
              <w:tc>
                <w:tcPr/>
                <w:p w:rsidR="00000000" w:rsidDel="00000000" w:rsidP="00000000" w:rsidRDefault="00000000" w:rsidRPr="00000000" w14:paraId="000017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7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20, 2024  </w:t>
                  </w:r>
                </w:p>
              </w:tc>
            </w:tr>
            <w:tr>
              <w:trPr>
                <w:cantSplit w:val="0"/>
                <w:tblHeader w:val="0"/>
              </w:trPr>
              <w:tc>
                <w:tcPr/>
                <w:p w:rsidR="00000000" w:rsidDel="00000000" w:rsidP="00000000" w:rsidRDefault="00000000" w:rsidRPr="00000000" w14:paraId="000017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7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7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7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$11,500,000</w:t>
                  </w:r>
                </w:p>
              </w:tc>
            </w:tr>
            <w:tr>
              <w:trPr>
                <w:cantSplit w:val="0"/>
                <w:tblHeader w:val="0"/>
              </w:trPr>
              <w:tc>
                <w:tcPr/>
                <w:p w:rsidR="00000000" w:rsidDel="00000000" w:rsidP="00000000" w:rsidRDefault="00000000" w:rsidRPr="00000000" w14:paraId="000017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7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w:t>
                  </w:r>
                </w:p>
              </w:tc>
            </w:tr>
            <w:tr>
              <w:trPr>
                <w:cantSplit w:val="0"/>
                <w:tblHeader w:val="0"/>
              </w:trPr>
              <w:tc>
                <w:tcPr/>
                <w:p w:rsidR="00000000" w:rsidDel="00000000" w:rsidP="00000000" w:rsidRDefault="00000000" w:rsidRPr="00000000" w14:paraId="000017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7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w:t>
                  </w:r>
                </w:p>
              </w:tc>
            </w:tr>
          </w:tbl>
          <w:p w:rsidR="00000000" w:rsidDel="00000000" w:rsidP="00000000" w:rsidRDefault="00000000" w:rsidRPr="00000000" w14:paraId="000017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7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7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7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7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7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7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the Notice of Funding Opportunity for eligibility requirements.</w:t>
            </w:r>
          </w:p>
        </w:tc>
      </w:tr>
    </w:tbl>
    <w:p w:rsidR="00000000" w:rsidDel="00000000" w:rsidP="00000000" w:rsidRDefault="00000000" w:rsidRPr="00000000" w14:paraId="000017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7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7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7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Institute of Museum and Library Services</w:t>
            </w:r>
          </w:p>
        </w:tc>
      </w:tr>
      <w:tr>
        <w:trPr>
          <w:cantSplit w:val="0"/>
          <w:tblHeader w:val="0"/>
        </w:trPr>
        <w:tc>
          <w:tcPr/>
          <w:p w:rsidR="00000000" w:rsidDel="00000000" w:rsidP="00000000" w:rsidRDefault="00000000" w:rsidRPr="00000000" w14:paraId="000017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7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Leadership Grants for Libraries Program (NLG-L) supports projects that address critical needs of the library and archives fields and have the potential to advance practice and strengthen library and archival services for the American public. Successful proposals will generate results such as new models, tools, research findings, services, practices, and/or alliances that can be widely used, adapted, scaled, or replicated to extend and leverage the benefits of federal investment. Applications to IMLS should both advance knowledge and understanding and ensure that the federal investment made generates benefits to society. Specifically, the goals for this program are to generate projects of far-reaching impact that: • Build the workforce and institutional capacity for managing the national information infrastructure and serving the information and education needs of the public. • Build the capacity of libraries and archives to lead and contribute to efforts that improve community well-being and strengthen civic engagement. • Improve the ability of libraries and archives to provide broad access to and use of information and collections with emphasis on collaboration to avoid duplication and maximize reach. • Strengthen the ability of libraries to provide services to affected communities in the event of an emergency or disaster. • Strengthen the ability of libraries, archives, and museums to work collaboratively for the benefit of the communities they serve. Throughout its work, IMLS places importance on diversity, equity, and inclusion. This may be reflected in an IMLS-funded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 Application Process: The application process for the NLG-L program has two phases; applicants must begin by applying for Phase I. For Phase I, all applicants must submit Preliminary Proposals by the September 20th deadline listed for this Notice of Funding Opportunity. For Phase II, only selected applicants will be invited to submit Full Proposals, and only those Invited Full Proposals will be considered for funding. Invited Full Proposals will be due March 20, 2024.</w:t>
            </w:r>
          </w:p>
        </w:tc>
      </w:tr>
      <w:tr>
        <w:trPr>
          <w:cantSplit w:val="0"/>
          <w:tblHeader w:val="0"/>
        </w:trPr>
        <w:tc>
          <w:tcPr/>
          <w:p w:rsidR="00000000" w:rsidDel="00000000" w:rsidP="00000000" w:rsidRDefault="00000000" w:rsidRPr="00000000" w14:paraId="000017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7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6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https://www.imls.gov/grants/available/national-leadership-grants-libraries</w:t>
              </w:r>
            </w:hyperlink>
            <w:r w:rsidDel="00000000" w:rsidR="00000000" w:rsidRPr="00000000">
              <w:rPr>
                <w:rtl w:val="0"/>
              </w:rPr>
            </w:r>
          </w:p>
        </w:tc>
      </w:tr>
      <w:tr>
        <w:trPr>
          <w:cantSplit w:val="0"/>
          <w:tblHeader w:val="0"/>
        </w:trPr>
        <w:tc>
          <w:tcPr/>
          <w:p w:rsidR="00000000" w:rsidDel="00000000" w:rsidP="00000000" w:rsidRDefault="00000000" w:rsidRPr="00000000" w14:paraId="000017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7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Erin Barsan, Senior Program Officer, ebarsan@imls.gov Jill Connors-Joyner, Senior Program Officer, jconnors-joyner@imls.gov Sarah Fuller, Senior Program Officer, sfuller@imls.gov James Neal, Senior Program Officer, jneal@imls.gov Dr. Ashley Sands, Senior Program Officer, asands@imls.gov imls-librarygrants@imls.gov</w:t>
              <w:br w:type="textWrapping"/>
              <w:br w:type="textWrapping"/>
            </w:r>
            <w:hyperlink r:id="rId46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imls-librarygrants@imls.gov</w:t>
              </w:r>
            </w:hyperlink>
            <w:r w:rsidDel="00000000" w:rsidR="00000000" w:rsidRPr="00000000">
              <w:rPr>
                <w:rtl w:val="0"/>
              </w:rPr>
            </w:r>
          </w:p>
        </w:tc>
      </w:tr>
    </w:tbl>
    <w:p w:rsidR="00000000" w:rsidDel="00000000" w:rsidP="00000000" w:rsidRDefault="00000000" w:rsidRPr="00000000" w14:paraId="000017BE">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6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https://www.grants.gov/web/grants/view-opportunity.html?oppId=349005</w:t>
        </w:r>
      </w:hyperlink>
      <w:r w:rsidDel="00000000" w:rsidR="00000000" w:rsidRPr="00000000">
        <w:rPr>
          <w:rtl w:val="0"/>
        </w:rPr>
      </w:r>
    </w:p>
    <w:p w:rsidR="00000000" w:rsidDel="00000000" w:rsidP="00000000" w:rsidRDefault="00000000" w:rsidRPr="00000000" w14:paraId="000017BF">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f1at83" w:id="527"/>
    <w:bookmarkEnd w:id="527"/>
    <w:p w:rsidR="00000000" w:rsidDel="00000000" w:rsidP="00000000" w:rsidRDefault="00000000" w:rsidRPr="00000000" w14:paraId="000017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Leadership Grants for Museums (2024)</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37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376"/>
              <w:tblW w:w="5245.0" w:type="dxa"/>
              <w:jc w:val="left"/>
              <w:tblLayout w:type="fixed"/>
              <w:tblLook w:val="0400"/>
            </w:tblPr>
            <w:tblGrid>
              <w:gridCol w:w="2246"/>
              <w:gridCol w:w="2999"/>
              <w:tblGridChange w:id="0">
                <w:tblGrid>
                  <w:gridCol w:w="2246"/>
                  <w:gridCol w:w="2999"/>
                </w:tblGrid>
              </w:tblGridChange>
            </w:tblGrid>
            <w:tr>
              <w:trPr>
                <w:cantSplit w:val="0"/>
                <w:tblHeader w:val="0"/>
              </w:trPr>
              <w:tc>
                <w:tcPr/>
                <w:p w:rsidR="00000000" w:rsidDel="00000000" w:rsidP="00000000" w:rsidRDefault="00000000" w:rsidRPr="00000000" w14:paraId="000017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7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7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17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NLG-M-FY24</w:t>
                  </w:r>
                </w:p>
              </w:tc>
            </w:tr>
            <w:tr>
              <w:trPr>
                <w:cantSplit w:val="0"/>
                <w:tblHeader w:val="0"/>
              </w:trPr>
              <w:tc>
                <w:tcPr/>
                <w:p w:rsidR="00000000" w:rsidDel="00000000" w:rsidP="00000000" w:rsidRDefault="00000000" w:rsidRPr="00000000" w14:paraId="000017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17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Leadership Grants for Museums (2024)</w:t>
                  </w:r>
                </w:p>
              </w:tc>
            </w:tr>
            <w:tr>
              <w:trPr>
                <w:cantSplit w:val="0"/>
                <w:tblHeader w:val="0"/>
              </w:trPr>
              <w:tc>
                <w:tcPr/>
                <w:p w:rsidR="00000000" w:rsidDel="00000000" w:rsidP="00000000" w:rsidRDefault="00000000" w:rsidRPr="00000000" w14:paraId="000017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7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7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7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7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7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7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7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Arts (see "Cultural Affairs" in CFDA)</w:t>
                    <w:br w:type="textWrapping"/>
                    <w:t xml:space="preserve">Humanities (see "Cultural Affairs" in CFDA)</w:t>
                  </w:r>
                </w:p>
              </w:tc>
            </w:tr>
            <w:tr>
              <w:trPr>
                <w:cantSplit w:val="0"/>
                <w:tblHeader w:val="0"/>
              </w:trPr>
              <w:tc>
                <w:tcPr/>
                <w:p w:rsidR="00000000" w:rsidDel="00000000" w:rsidP="00000000" w:rsidRDefault="00000000" w:rsidRPr="00000000" w14:paraId="000017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7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7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7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w:t>
                  </w:r>
                </w:p>
              </w:tc>
            </w:tr>
            <w:tr>
              <w:trPr>
                <w:cantSplit w:val="0"/>
                <w:tblHeader w:val="0"/>
              </w:trPr>
              <w:tc>
                <w:tcPr/>
                <w:p w:rsidR="00000000" w:rsidDel="00000000" w:rsidP="00000000" w:rsidRDefault="00000000" w:rsidRPr="00000000" w14:paraId="000017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7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45.312 -- National Leadership Grants</w:t>
                  </w:r>
                </w:p>
              </w:tc>
            </w:tr>
            <w:tr>
              <w:trPr>
                <w:cantSplit w:val="0"/>
                <w:tblHeader w:val="0"/>
              </w:trPr>
              <w:tc>
                <w:tcPr/>
                <w:p w:rsidR="00000000" w:rsidDel="00000000" w:rsidP="00000000" w:rsidRDefault="00000000" w:rsidRPr="00000000" w14:paraId="000017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7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17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77"/>
              <w:tblW w:w="4896.0" w:type="dxa"/>
              <w:jc w:val="left"/>
              <w:tblLayout w:type="fixed"/>
              <w:tblLook w:val="0400"/>
            </w:tblPr>
            <w:tblGrid>
              <w:gridCol w:w="2559"/>
              <w:gridCol w:w="2337"/>
              <w:tblGridChange w:id="0">
                <w:tblGrid>
                  <w:gridCol w:w="2559"/>
                  <w:gridCol w:w="2337"/>
                </w:tblGrid>
              </w:tblGridChange>
            </w:tblGrid>
            <w:tr>
              <w:trPr>
                <w:cantSplit w:val="0"/>
                <w:tblHeader w:val="0"/>
              </w:trPr>
              <w:tc>
                <w:tcPr/>
                <w:p w:rsidR="00000000" w:rsidDel="00000000" w:rsidP="00000000" w:rsidRDefault="00000000" w:rsidRPr="00000000" w14:paraId="000017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7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2</w:t>
                  </w:r>
                </w:p>
              </w:tc>
            </w:tr>
            <w:tr>
              <w:trPr>
                <w:cantSplit w:val="0"/>
                <w:tblHeader w:val="0"/>
              </w:trPr>
              <w:tc>
                <w:tcPr/>
                <w:p w:rsidR="00000000" w:rsidDel="00000000" w:rsidP="00000000" w:rsidRDefault="00000000" w:rsidRPr="00000000" w14:paraId="000017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17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13, 2023</w:t>
                  </w:r>
                </w:p>
              </w:tc>
            </w:tr>
            <w:tr>
              <w:trPr>
                <w:cantSplit w:val="0"/>
                <w:tblHeader w:val="0"/>
              </w:trPr>
              <w:tc>
                <w:tcPr/>
                <w:p w:rsidR="00000000" w:rsidDel="00000000" w:rsidP="00000000" w:rsidRDefault="00000000" w:rsidRPr="00000000" w14:paraId="000017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7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17, 2023</w:t>
                  </w:r>
                </w:p>
              </w:tc>
            </w:tr>
            <w:tr>
              <w:trPr>
                <w:cantSplit w:val="0"/>
                <w:tblHeader w:val="0"/>
              </w:trPr>
              <w:tc>
                <w:tcPr/>
                <w:p w:rsidR="00000000" w:rsidDel="00000000" w:rsidP="00000000" w:rsidRDefault="00000000" w:rsidRPr="00000000" w14:paraId="000017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17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15, 2023</w:t>
                  </w:r>
                </w:p>
              </w:tc>
            </w:tr>
            <w:tr>
              <w:trPr>
                <w:cantSplit w:val="0"/>
                <w:tblHeader w:val="0"/>
              </w:trPr>
              <w:tc>
                <w:tcPr/>
                <w:p w:rsidR="00000000" w:rsidDel="00000000" w:rsidP="00000000" w:rsidRDefault="00000000" w:rsidRPr="00000000" w14:paraId="000017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17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15, 2023  </w:t>
                  </w:r>
                </w:p>
              </w:tc>
            </w:tr>
            <w:tr>
              <w:trPr>
                <w:cantSplit w:val="0"/>
                <w:tblHeader w:val="0"/>
              </w:trPr>
              <w:tc>
                <w:tcPr/>
                <w:p w:rsidR="00000000" w:rsidDel="00000000" w:rsidP="00000000" w:rsidRDefault="00000000" w:rsidRPr="00000000" w14:paraId="000017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17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15, 2024</w:t>
                  </w:r>
                </w:p>
              </w:tc>
            </w:tr>
            <w:tr>
              <w:trPr>
                <w:cantSplit w:val="0"/>
                <w:tblHeader w:val="0"/>
              </w:trPr>
              <w:tc>
                <w:tcPr/>
                <w:p w:rsidR="00000000" w:rsidDel="00000000" w:rsidP="00000000" w:rsidRDefault="00000000" w:rsidRPr="00000000" w14:paraId="000017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17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01, 2024</w:t>
                  </w:r>
                </w:p>
              </w:tc>
            </w:tr>
            <w:tr>
              <w:trPr>
                <w:cantSplit w:val="0"/>
                <w:tblHeader w:val="0"/>
              </w:trPr>
              <w:tc>
                <w:tcPr/>
                <w:p w:rsidR="00000000" w:rsidDel="00000000" w:rsidP="00000000" w:rsidRDefault="00000000" w:rsidRPr="00000000" w14:paraId="000017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17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w:t>
                  </w:r>
                </w:p>
              </w:tc>
            </w:tr>
            <w:tr>
              <w:trPr>
                <w:cantSplit w:val="0"/>
                <w:tblHeader w:val="0"/>
              </w:trPr>
              <w:tc>
                <w:tcPr/>
                <w:p w:rsidR="00000000" w:rsidDel="00000000" w:rsidP="00000000" w:rsidRDefault="00000000" w:rsidRPr="00000000" w14:paraId="000017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7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7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7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$5,800,000</w:t>
                  </w:r>
                </w:p>
              </w:tc>
            </w:tr>
            <w:tr>
              <w:trPr>
                <w:cantSplit w:val="0"/>
                <w:tblHeader w:val="0"/>
              </w:trPr>
              <w:tc>
                <w:tcPr/>
                <w:p w:rsidR="00000000" w:rsidDel="00000000" w:rsidP="00000000" w:rsidRDefault="00000000" w:rsidRPr="00000000" w14:paraId="000017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7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$750,000</w:t>
                  </w:r>
                </w:p>
              </w:tc>
            </w:tr>
            <w:tr>
              <w:trPr>
                <w:cantSplit w:val="0"/>
                <w:tblHeader w:val="0"/>
              </w:trPr>
              <w:tc>
                <w:tcPr/>
                <w:p w:rsidR="00000000" w:rsidDel="00000000" w:rsidP="00000000" w:rsidRDefault="00000000" w:rsidRPr="00000000" w14:paraId="000017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7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w:t>
                  </w:r>
                </w:p>
              </w:tc>
            </w:tr>
          </w:tbl>
          <w:p w:rsidR="00000000" w:rsidDel="00000000" w:rsidP="00000000" w:rsidRDefault="00000000" w:rsidRPr="00000000" w14:paraId="000017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7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7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7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7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7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7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Organizations that are units of state, local, or tribal government or are nonprofit with tax-exempt status and that are qualified as one of the following: a museum organized on a permanent basis for essentially educational, cultural heritage, or aesthetic purposes; an organization that advances the well-being of museums and the museum profession; an institution of higher education; or a nonprofit agency responsible for the operation of an eligible museum.</w:t>
            </w:r>
          </w:p>
        </w:tc>
      </w:tr>
    </w:tbl>
    <w:p w:rsidR="00000000" w:rsidDel="00000000" w:rsidP="00000000" w:rsidRDefault="00000000" w:rsidRPr="00000000" w14:paraId="000017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7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7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7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Institute of Museum and Library Services</w:t>
            </w:r>
          </w:p>
        </w:tc>
      </w:tr>
      <w:tr>
        <w:trPr>
          <w:cantSplit w:val="0"/>
          <w:tblHeader w:val="0"/>
        </w:trPr>
        <w:tc>
          <w:tcPr/>
          <w:p w:rsidR="00000000" w:rsidDel="00000000" w:rsidP="00000000" w:rsidRDefault="00000000" w:rsidRPr="00000000" w14:paraId="000017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7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Leadership Grants for Museums support projects that address critical needs of the museum field and that have the potential to advance practice in the profession to strengthen museum services for the American public.</w:t>
            </w:r>
          </w:p>
        </w:tc>
      </w:tr>
      <w:tr>
        <w:trPr>
          <w:cantSplit w:val="0"/>
          <w:tblHeader w:val="0"/>
        </w:trPr>
        <w:tc>
          <w:tcPr/>
          <w:p w:rsidR="00000000" w:rsidDel="00000000" w:rsidP="00000000" w:rsidRDefault="00000000" w:rsidRPr="00000000" w14:paraId="000017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7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6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https://www.imls.gov/grants/available/national-leadership-grants-museums</w:t>
              </w:r>
            </w:hyperlink>
            <w:r w:rsidDel="00000000" w:rsidR="00000000" w:rsidRPr="00000000">
              <w:rPr>
                <w:rtl w:val="0"/>
              </w:rPr>
            </w:r>
          </w:p>
        </w:tc>
      </w:tr>
      <w:tr>
        <w:trPr>
          <w:cantSplit w:val="0"/>
          <w:tblHeader w:val="0"/>
        </w:trPr>
        <w:tc>
          <w:tcPr/>
          <w:p w:rsidR="00000000" w:rsidDel="00000000" w:rsidP="00000000" w:rsidRDefault="00000000" w:rsidRPr="00000000" w14:paraId="000018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8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Helen Wechsler Supervisory Grants Management Specialist hwechsler@imls.gov</w:t>
              <w:br w:type="textWrapping"/>
              <w:t xml:space="preserve">(202) 653-4779</w:t>
              <w:br w:type="textWrapping"/>
              <w:br w:type="textWrapping"/>
            </w:r>
            <w:hyperlink r:id="rId46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imls-museumgrants@imls.gov</w:t>
              </w:r>
            </w:hyperlink>
            <w:r w:rsidDel="00000000" w:rsidR="00000000" w:rsidRPr="00000000">
              <w:rPr>
                <w:rtl w:val="0"/>
              </w:rPr>
            </w:r>
          </w:p>
        </w:tc>
      </w:tr>
    </w:tbl>
    <w:p w:rsidR="00000000" w:rsidDel="00000000" w:rsidP="00000000" w:rsidRDefault="00000000" w:rsidRPr="00000000" w14:paraId="000018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6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https://www.grants.gov/web/grants/view-opportunity.html?oppId=349277</w:t>
        </w:r>
      </w:hyperlink>
      <w:r w:rsidDel="00000000" w:rsidR="00000000" w:rsidRPr="00000000">
        <w:rPr>
          <w:rtl w:val="0"/>
        </w:rPr>
      </w:r>
    </w:p>
    <w:p w:rsidR="00000000" w:rsidDel="00000000" w:rsidP="00000000" w:rsidRDefault="00000000" w:rsidRPr="00000000" w14:paraId="000018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04">
      <w:pPr>
        <w:rPr>
          <w:rFonts w:ascii="Helvetica Neue" w:cs="Helvetica Neue" w:eastAsia="Helvetica Neue" w:hAnsi="Helvetica Neue"/>
          <w:b w:val="1"/>
        </w:rPr>
      </w:pPr>
      <w:r w:rsidDel="00000000" w:rsidR="00000000" w:rsidRPr="00000000">
        <w:rPr>
          <w:rtl w:val="0"/>
        </w:rPr>
      </w:r>
    </w:p>
    <w:bookmarkStart w:colFirst="0" w:colLast="0" w:name="bookmark=id.3z0ybvw" w:id="528"/>
    <w:bookmarkEnd w:id="528"/>
    <w:p w:rsidR="00000000" w:rsidDel="00000000" w:rsidP="00000000" w:rsidRDefault="00000000" w:rsidRPr="00000000" w14:paraId="00001805">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bookmarkStart w:colFirst="0" w:colLast="0" w:name="bookmark=id.2e68m3p" w:id="529"/>
      <w:bookmarkEnd w:id="529"/>
      <w:r w:rsidDel="00000000" w:rsidR="00000000" w:rsidRPr="00000000">
        <w:rPr>
          <w:rtl w:val="0"/>
        </w:rPr>
      </w:r>
    </w:p>
    <w:bookmarkStart w:colFirst="0" w:colLast="0" w:name="bookmark=id.tbiwbi" w:id="530"/>
    <w:bookmarkEnd w:id="530"/>
    <w:p w:rsidR="00000000" w:rsidDel="00000000" w:rsidP="00000000" w:rsidRDefault="00000000" w:rsidRPr="00000000" w14:paraId="000018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b6ezb" w:id="531"/>
    <w:bookmarkEnd w:id="531"/>
    <w:p w:rsidR="00000000" w:rsidDel="00000000" w:rsidP="00000000" w:rsidRDefault="00000000" w:rsidRPr="00000000" w14:paraId="00001807">
      <w:pPr>
        <w:rPr/>
      </w:pPr>
      <w:r w:rsidDel="00000000" w:rsidR="00000000" w:rsidRPr="00000000">
        <w:rPr>
          <w:rFonts w:ascii="Helvetica Neue" w:cs="Helvetica Neue" w:eastAsia="Helvetica Neue" w:hAnsi="Helvetica Neue"/>
          <w:color w:val="222222"/>
          <w:highlight w:val="cyan"/>
          <w:rtl w:val="0"/>
        </w:rPr>
        <w:t xml:space="preserve">Laura Bush 21st Century Librarian Program (2024)</w:t>
        <w:br w:type="textWrapping"/>
        <w:t xml:space="preserve">Synopsis 3</w:t>
      </w:r>
      <w:r w:rsidDel="00000000" w:rsidR="00000000" w:rsidRPr="00000000">
        <w:rPr>
          <w:rtl w:val="0"/>
        </w:rPr>
      </w:r>
    </w:p>
    <w:tbl>
      <w:tblPr>
        <w:tblStyle w:val="Table38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381"/>
              <w:tblW w:w="5245.0" w:type="dxa"/>
              <w:jc w:val="left"/>
              <w:tblLayout w:type="fixed"/>
              <w:tblLook w:val="0400"/>
            </w:tblPr>
            <w:tblGrid>
              <w:gridCol w:w="2336"/>
              <w:gridCol w:w="2909"/>
              <w:tblGridChange w:id="0">
                <w:tblGrid>
                  <w:gridCol w:w="2336"/>
                  <w:gridCol w:w="2909"/>
                </w:tblGrid>
              </w:tblGridChange>
            </w:tblGrid>
            <w:tr>
              <w:trPr>
                <w:cantSplit w:val="0"/>
                <w:tblHeader w:val="0"/>
              </w:trPr>
              <w:tc>
                <w:tcPr/>
                <w:p w:rsidR="00000000" w:rsidDel="00000000" w:rsidP="00000000" w:rsidRDefault="00000000" w:rsidRPr="00000000" w14:paraId="0000180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Document Type:</w:t>
                  </w:r>
                </w:p>
              </w:tc>
              <w:tc>
                <w:tcPr>
                  <w:vAlign w:val="center"/>
                </w:tcPr>
                <w:p w:rsidR="00000000" w:rsidDel="00000000" w:rsidP="00000000" w:rsidRDefault="00000000" w:rsidRPr="00000000" w14:paraId="0000180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Grants Notice</w:t>
                  </w:r>
                </w:p>
              </w:tc>
            </w:tr>
            <w:tr>
              <w:trPr>
                <w:cantSplit w:val="0"/>
                <w:tblHeader w:val="0"/>
              </w:trPr>
              <w:tc>
                <w:tcPr/>
                <w:p w:rsidR="00000000" w:rsidDel="00000000" w:rsidP="00000000" w:rsidRDefault="00000000" w:rsidRPr="00000000" w14:paraId="0000180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Funding Opportunity Number:</w:t>
                  </w:r>
                </w:p>
              </w:tc>
              <w:tc>
                <w:tcPr>
                  <w:vAlign w:val="center"/>
                </w:tcPr>
                <w:p w:rsidR="00000000" w:rsidDel="00000000" w:rsidP="00000000" w:rsidRDefault="00000000" w:rsidRPr="00000000" w14:paraId="0000180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LB21-FY24</w:t>
                  </w:r>
                </w:p>
              </w:tc>
            </w:tr>
            <w:tr>
              <w:trPr>
                <w:cantSplit w:val="0"/>
                <w:tblHeader w:val="0"/>
              </w:trPr>
              <w:tc>
                <w:tcPr/>
                <w:p w:rsidR="00000000" w:rsidDel="00000000" w:rsidP="00000000" w:rsidRDefault="00000000" w:rsidRPr="00000000" w14:paraId="0000180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Funding Opportunity Title:</w:t>
                  </w:r>
                </w:p>
              </w:tc>
              <w:tc>
                <w:tcPr>
                  <w:vAlign w:val="center"/>
                </w:tcPr>
                <w:p w:rsidR="00000000" w:rsidDel="00000000" w:rsidP="00000000" w:rsidRDefault="00000000" w:rsidRPr="00000000" w14:paraId="0000180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Laura Bush 21st Century Librarian Program (2024)</w:t>
                  </w:r>
                </w:p>
              </w:tc>
            </w:tr>
            <w:tr>
              <w:trPr>
                <w:cantSplit w:val="0"/>
                <w:tblHeader w:val="0"/>
              </w:trPr>
              <w:tc>
                <w:tcPr/>
                <w:p w:rsidR="00000000" w:rsidDel="00000000" w:rsidP="00000000" w:rsidRDefault="00000000" w:rsidRPr="00000000" w14:paraId="0000180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Opportunity Category:</w:t>
                  </w:r>
                </w:p>
              </w:tc>
              <w:tc>
                <w:tcPr>
                  <w:vAlign w:val="center"/>
                </w:tcPr>
                <w:p w:rsidR="00000000" w:rsidDel="00000000" w:rsidP="00000000" w:rsidRDefault="00000000" w:rsidRPr="00000000" w14:paraId="0000181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Discretionary</w:t>
                  </w:r>
                </w:p>
              </w:tc>
            </w:tr>
            <w:tr>
              <w:trPr>
                <w:cantSplit w:val="0"/>
                <w:tblHeader w:val="0"/>
              </w:trPr>
              <w:tc>
                <w:tcPr/>
                <w:p w:rsidR="00000000" w:rsidDel="00000000" w:rsidP="00000000" w:rsidRDefault="00000000" w:rsidRPr="00000000" w14:paraId="0000181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Opportunity Category Explanation:</w:t>
                  </w:r>
                </w:p>
              </w:tc>
              <w:tc>
                <w:tcPr>
                  <w:vAlign w:val="center"/>
                </w:tcPr>
                <w:p w:rsidR="00000000" w:rsidDel="00000000" w:rsidP="00000000" w:rsidRDefault="00000000" w:rsidRPr="00000000" w14:paraId="0000181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blHeader w:val="0"/>
              </w:trPr>
              <w:tc>
                <w:tcPr/>
                <w:p w:rsidR="00000000" w:rsidDel="00000000" w:rsidP="00000000" w:rsidRDefault="00000000" w:rsidRPr="00000000" w14:paraId="0000181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Funding Instrument Type:</w:t>
                  </w:r>
                </w:p>
              </w:tc>
              <w:tc>
                <w:tcPr>
                  <w:vAlign w:val="center"/>
                </w:tcPr>
                <w:p w:rsidR="00000000" w:rsidDel="00000000" w:rsidP="00000000" w:rsidRDefault="00000000" w:rsidRPr="00000000" w14:paraId="0000181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w:t>
                  </w:r>
                </w:p>
              </w:tc>
            </w:tr>
            <w:tr>
              <w:trPr>
                <w:cantSplit w:val="0"/>
                <w:tblHeader w:val="0"/>
              </w:trPr>
              <w:tc>
                <w:tcPr/>
                <w:p w:rsidR="00000000" w:rsidDel="00000000" w:rsidP="00000000" w:rsidRDefault="00000000" w:rsidRPr="00000000" w14:paraId="0000181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Category of Funding Activity:</w:t>
                  </w:r>
                </w:p>
              </w:tc>
              <w:tc>
                <w:tcPr>
                  <w:vAlign w:val="center"/>
                </w:tcPr>
                <w:p w:rsidR="00000000" w:rsidDel="00000000" w:rsidP="00000000" w:rsidRDefault="00000000" w:rsidRPr="00000000" w14:paraId="0000181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Arts (see "Cultural Affairs" in CFDA)</w:t>
                    <w:br w:type="textWrapping"/>
                    <w:t xml:space="preserve">Humanities (see "Cultural Affairs" in CFDA)</w:t>
                  </w:r>
                </w:p>
              </w:tc>
            </w:tr>
            <w:tr>
              <w:trPr>
                <w:cantSplit w:val="0"/>
                <w:tblHeader w:val="0"/>
              </w:trPr>
              <w:tc>
                <w:tcPr/>
                <w:p w:rsidR="00000000" w:rsidDel="00000000" w:rsidP="00000000" w:rsidRDefault="00000000" w:rsidRPr="00000000" w14:paraId="0000181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Category Explanation:</w:t>
                  </w:r>
                </w:p>
              </w:tc>
              <w:tc>
                <w:tcPr>
                  <w:vAlign w:val="center"/>
                </w:tcPr>
                <w:p w:rsidR="00000000" w:rsidDel="00000000" w:rsidP="00000000" w:rsidRDefault="00000000" w:rsidRPr="00000000" w14:paraId="0000181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blHeader w:val="0"/>
              </w:trPr>
              <w:tc>
                <w:tcPr/>
                <w:p w:rsidR="00000000" w:rsidDel="00000000" w:rsidP="00000000" w:rsidRDefault="00000000" w:rsidRPr="00000000" w14:paraId="0000181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Expected Number of Awards:</w:t>
                  </w:r>
                </w:p>
              </w:tc>
              <w:tc>
                <w:tcPr>
                  <w:vAlign w:val="center"/>
                </w:tcPr>
                <w:p w:rsidR="00000000" w:rsidDel="00000000" w:rsidP="00000000" w:rsidRDefault="00000000" w:rsidRPr="00000000" w14:paraId="0000181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31</w:t>
                  </w:r>
                </w:p>
              </w:tc>
            </w:tr>
            <w:tr>
              <w:trPr>
                <w:cantSplit w:val="0"/>
                <w:tblHeader w:val="0"/>
              </w:trPr>
              <w:tc>
                <w:tcPr/>
                <w:p w:rsidR="00000000" w:rsidDel="00000000" w:rsidP="00000000" w:rsidRDefault="00000000" w:rsidRPr="00000000" w14:paraId="0000181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CFDA Number(s):</w:t>
                  </w:r>
                </w:p>
              </w:tc>
              <w:tc>
                <w:tcPr>
                  <w:vAlign w:val="center"/>
                </w:tcPr>
                <w:p w:rsidR="00000000" w:rsidDel="00000000" w:rsidP="00000000" w:rsidRDefault="00000000" w:rsidRPr="00000000" w14:paraId="0000181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45.313 -- Laura Bush 21st Century Librarian Program</w:t>
                  </w:r>
                </w:p>
              </w:tc>
            </w:tr>
            <w:tr>
              <w:trPr>
                <w:cantSplit w:val="0"/>
                <w:tblHeader w:val="0"/>
              </w:trPr>
              <w:tc>
                <w:tcPr/>
                <w:p w:rsidR="00000000" w:rsidDel="00000000" w:rsidP="00000000" w:rsidRDefault="00000000" w:rsidRPr="00000000" w14:paraId="0000181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Cost Sharing or Matching Requirement:</w:t>
                  </w:r>
                </w:p>
              </w:tc>
              <w:tc>
                <w:tcPr>
                  <w:vAlign w:val="center"/>
                </w:tcPr>
                <w:p w:rsidR="00000000" w:rsidDel="00000000" w:rsidP="00000000" w:rsidRDefault="00000000" w:rsidRPr="00000000" w14:paraId="0000181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Yes</w:t>
                  </w:r>
                </w:p>
              </w:tc>
            </w:tr>
          </w:tbl>
          <w:p w:rsidR="00000000" w:rsidDel="00000000" w:rsidP="00000000" w:rsidRDefault="00000000" w:rsidRPr="00000000" w14:paraId="0000181F">
            <w:pPr>
              <w:rPr>
                <w:rFonts w:ascii="Helvetica Neue" w:cs="Helvetica Neue" w:eastAsia="Helvetica Neue" w:hAnsi="Helvetica Neue"/>
              </w:rPr>
            </w:pPr>
            <w:r w:rsidDel="00000000" w:rsidR="00000000" w:rsidRPr="00000000">
              <w:rPr>
                <w:rtl w:val="0"/>
              </w:rPr>
            </w:r>
          </w:p>
        </w:tc>
        <w:tc>
          <w:tcPr/>
          <w:p w:rsidR="00000000" w:rsidDel="00000000" w:rsidP="00000000" w:rsidRDefault="00000000" w:rsidRPr="00000000" w14:paraId="00001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tbl>
            <w:tblPr>
              <w:tblStyle w:val="Table382"/>
              <w:tblW w:w="5079.0" w:type="dxa"/>
              <w:jc w:val="left"/>
              <w:tblLayout w:type="fixed"/>
              <w:tblLook w:val="0400"/>
            </w:tblPr>
            <w:tblGrid>
              <w:gridCol w:w="2681"/>
              <w:gridCol w:w="2398"/>
              <w:tblGridChange w:id="0">
                <w:tblGrid>
                  <w:gridCol w:w="2681"/>
                  <w:gridCol w:w="2398"/>
                </w:tblGrid>
              </w:tblGridChange>
            </w:tblGrid>
            <w:tr>
              <w:trPr>
                <w:cantSplit w:val="0"/>
                <w:tblHeader w:val="0"/>
              </w:trPr>
              <w:tc>
                <w:tcPr/>
                <w:p w:rsidR="00000000" w:rsidDel="00000000" w:rsidP="00000000" w:rsidRDefault="00000000" w:rsidRPr="00000000" w14:paraId="0000182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Version:</w:t>
                  </w:r>
                </w:p>
              </w:tc>
              <w:tc>
                <w:tcPr>
                  <w:vAlign w:val="center"/>
                </w:tcPr>
                <w:p w:rsidR="00000000" w:rsidDel="00000000" w:rsidP="00000000" w:rsidRDefault="00000000" w:rsidRPr="00000000" w14:paraId="0000182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Synopsis 3</w:t>
                  </w:r>
                </w:p>
              </w:tc>
            </w:tr>
            <w:tr>
              <w:trPr>
                <w:cantSplit w:val="0"/>
                <w:tblHeader w:val="0"/>
              </w:trPr>
              <w:tc>
                <w:tcPr/>
                <w:p w:rsidR="00000000" w:rsidDel="00000000" w:rsidP="00000000" w:rsidRDefault="00000000" w:rsidRPr="00000000" w14:paraId="0000182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Posted Date:</w:t>
                  </w:r>
                </w:p>
              </w:tc>
              <w:tc>
                <w:tcPr>
                  <w:vAlign w:val="center"/>
                </w:tcPr>
                <w:p w:rsidR="00000000" w:rsidDel="00000000" w:rsidP="00000000" w:rsidRDefault="00000000" w:rsidRPr="00000000" w14:paraId="0000182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Jul 13, 2023</w:t>
                  </w:r>
                </w:p>
              </w:tc>
            </w:tr>
            <w:tr>
              <w:trPr>
                <w:cantSplit w:val="0"/>
                <w:tblHeader w:val="0"/>
              </w:trPr>
              <w:tc>
                <w:tcPr/>
                <w:p w:rsidR="00000000" w:rsidDel="00000000" w:rsidP="00000000" w:rsidRDefault="00000000" w:rsidRPr="00000000" w14:paraId="0000182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Last Updated Date:</w:t>
                  </w:r>
                </w:p>
              </w:tc>
              <w:tc>
                <w:tcPr>
                  <w:vAlign w:val="center"/>
                </w:tcPr>
                <w:p w:rsidR="00000000" w:rsidDel="00000000" w:rsidP="00000000" w:rsidRDefault="00000000" w:rsidRPr="00000000" w14:paraId="0000182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Jul 13, 2023</w:t>
                  </w:r>
                </w:p>
              </w:tc>
            </w:tr>
            <w:tr>
              <w:trPr>
                <w:cantSplit w:val="0"/>
                <w:tblHeader w:val="0"/>
              </w:trPr>
              <w:tc>
                <w:tcPr/>
                <w:p w:rsidR="00000000" w:rsidDel="00000000" w:rsidP="00000000" w:rsidRDefault="00000000" w:rsidRPr="00000000" w14:paraId="0000182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Original Closing Date for Applications:</w:t>
                  </w:r>
                </w:p>
              </w:tc>
              <w:tc>
                <w:tcPr>
                  <w:vAlign w:val="center"/>
                </w:tcPr>
                <w:p w:rsidR="00000000" w:rsidDel="00000000" w:rsidP="00000000" w:rsidRDefault="00000000" w:rsidRPr="00000000" w14:paraId="0000182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Mar 20, 2024  </w:t>
                  </w:r>
                </w:p>
              </w:tc>
            </w:tr>
            <w:tr>
              <w:trPr>
                <w:cantSplit w:val="0"/>
                <w:tblHeader w:val="0"/>
              </w:trPr>
              <w:tc>
                <w:tcPr/>
                <w:p w:rsidR="00000000" w:rsidDel="00000000" w:rsidP="00000000" w:rsidRDefault="00000000" w:rsidRPr="00000000" w14:paraId="0000182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Current Closing Date for Applications:</w:t>
                  </w:r>
                </w:p>
              </w:tc>
              <w:tc>
                <w:tcPr>
                  <w:vAlign w:val="center"/>
                </w:tcPr>
                <w:p w:rsidR="00000000" w:rsidDel="00000000" w:rsidP="00000000" w:rsidRDefault="00000000" w:rsidRPr="00000000" w14:paraId="0000182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Mar 20, 2024  </w:t>
                  </w:r>
                </w:p>
              </w:tc>
            </w:tr>
            <w:tr>
              <w:trPr>
                <w:cantSplit w:val="0"/>
                <w:tblHeader w:val="0"/>
              </w:trPr>
              <w:tc>
                <w:tcPr/>
                <w:p w:rsidR="00000000" w:rsidDel="00000000" w:rsidP="00000000" w:rsidRDefault="00000000" w:rsidRPr="00000000" w14:paraId="0000182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Archive Date:</w:t>
                  </w:r>
                </w:p>
              </w:tc>
              <w:tc>
                <w:tcPr>
                  <w:vAlign w:val="center"/>
                </w:tcPr>
                <w:p w:rsidR="00000000" w:rsidDel="00000000" w:rsidP="00000000" w:rsidRDefault="00000000" w:rsidRPr="00000000" w14:paraId="0000182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blHeader w:val="0"/>
              </w:trPr>
              <w:tc>
                <w:tcPr/>
                <w:p w:rsidR="00000000" w:rsidDel="00000000" w:rsidP="00000000" w:rsidRDefault="00000000" w:rsidRPr="00000000" w14:paraId="0000182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Estimated Total Program Funding:</w:t>
                  </w:r>
                </w:p>
              </w:tc>
              <w:tc>
                <w:tcPr>
                  <w:vAlign w:val="center"/>
                </w:tcPr>
                <w:p w:rsidR="00000000" w:rsidDel="00000000" w:rsidP="00000000" w:rsidRDefault="00000000" w:rsidRPr="00000000" w14:paraId="0000182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$8,500,000</w:t>
                  </w:r>
                </w:p>
              </w:tc>
            </w:tr>
            <w:tr>
              <w:trPr>
                <w:cantSplit w:val="0"/>
                <w:tblHeader w:val="0"/>
              </w:trPr>
              <w:tc>
                <w:tcPr/>
                <w:p w:rsidR="00000000" w:rsidDel="00000000" w:rsidP="00000000" w:rsidRDefault="00000000" w:rsidRPr="00000000" w14:paraId="0000182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Award Ceiling:</w:t>
                  </w:r>
                </w:p>
              </w:tc>
              <w:tc>
                <w:tcPr>
                  <w:vAlign w:val="center"/>
                </w:tcPr>
                <w:p w:rsidR="00000000" w:rsidDel="00000000" w:rsidP="00000000" w:rsidRDefault="00000000" w:rsidRPr="00000000" w14:paraId="0000183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$1,000,000</w:t>
                  </w:r>
                </w:p>
              </w:tc>
            </w:tr>
            <w:tr>
              <w:trPr>
                <w:cantSplit w:val="0"/>
                <w:tblHeader w:val="0"/>
              </w:trPr>
              <w:tc>
                <w:tcPr/>
                <w:p w:rsidR="00000000" w:rsidDel="00000000" w:rsidP="00000000" w:rsidRDefault="00000000" w:rsidRPr="00000000" w14:paraId="0000183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Award Floor:</w:t>
                  </w:r>
                </w:p>
              </w:tc>
              <w:tc>
                <w:tcPr>
                  <w:vAlign w:val="center"/>
                </w:tcPr>
                <w:p w:rsidR="00000000" w:rsidDel="00000000" w:rsidP="00000000" w:rsidRDefault="00000000" w:rsidRPr="00000000" w14:paraId="0000183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$50,000</w:t>
                  </w:r>
                </w:p>
              </w:tc>
            </w:tr>
          </w:tbl>
          <w:p w:rsidR="00000000" w:rsidDel="00000000" w:rsidP="00000000" w:rsidRDefault="00000000" w:rsidRPr="00000000" w14:paraId="00001833">
            <w:pPr>
              <w:rPr>
                <w:rFonts w:ascii="Helvetica Neue" w:cs="Helvetica Neue" w:eastAsia="Helvetica Neue" w:hAnsi="Helvetica Neue"/>
              </w:rPr>
            </w:pPr>
            <w:r w:rsidDel="00000000" w:rsidR="00000000" w:rsidRPr="00000000">
              <w:rPr>
                <w:rtl w:val="0"/>
              </w:rPr>
            </w:r>
          </w:p>
        </w:tc>
      </w:tr>
    </w:tbl>
    <w:p w:rsidR="00000000" w:rsidDel="00000000" w:rsidP="00000000" w:rsidRDefault="00000000" w:rsidRPr="00000000" w14:paraId="00001834">
      <w:pPr>
        <w:rPr>
          <w:rFonts w:ascii="Helvetica Neue" w:cs="Helvetica Neue" w:eastAsia="Helvetica Neue" w:hAnsi="Helvetica Neue"/>
        </w:rPr>
      </w:pPr>
      <w:r w:rsidDel="00000000" w:rsidR="00000000" w:rsidRPr="00000000">
        <w:rPr>
          <w:rtl w:val="0"/>
        </w:rPr>
      </w:r>
    </w:p>
    <w:tbl>
      <w:tblPr>
        <w:tblStyle w:val="Table383"/>
        <w:tblW w:w="10890.0" w:type="dxa"/>
        <w:jc w:val="left"/>
        <w:tblLayout w:type="fixed"/>
        <w:tblLook w:val="0400"/>
      </w:tblPr>
      <w:tblGrid>
        <w:gridCol w:w="3923"/>
        <w:gridCol w:w="6967"/>
        <w:tblGridChange w:id="0">
          <w:tblGrid>
            <w:gridCol w:w="3923"/>
            <w:gridCol w:w="6967"/>
          </w:tblGrid>
        </w:tblGridChange>
      </w:tblGrid>
      <w:tr>
        <w:trPr>
          <w:cantSplit w:val="0"/>
          <w:tblHeader w:val="0"/>
        </w:trPr>
        <w:tc>
          <w:tcPr/>
          <w:p w:rsidR="00000000" w:rsidDel="00000000" w:rsidP="00000000" w:rsidRDefault="00000000" w:rsidRPr="00000000" w14:paraId="0000183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Eligible Applicants:</w:t>
            </w:r>
          </w:p>
        </w:tc>
        <w:tc>
          <w:tcPr>
            <w:vAlign w:val="center"/>
          </w:tcPr>
          <w:p w:rsidR="00000000" w:rsidDel="00000000" w:rsidP="00000000" w:rsidRDefault="00000000" w:rsidRPr="00000000" w14:paraId="0000183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83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Additional Information on Eligibility:</w:t>
            </w:r>
          </w:p>
        </w:tc>
        <w:tc>
          <w:tcPr>
            <w:vAlign w:val="center"/>
          </w:tcPr>
          <w:p w:rsidR="00000000" w:rsidDel="00000000" w:rsidP="00000000" w:rsidRDefault="00000000" w:rsidRPr="00000000" w14:paraId="0000183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See the Notice of Funding Opportunity for eligibility requirements.</w:t>
            </w:r>
          </w:p>
        </w:tc>
      </w:tr>
    </w:tbl>
    <w:p w:rsidR="00000000" w:rsidDel="00000000" w:rsidP="00000000" w:rsidRDefault="00000000" w:rsidRPr="00000000" w14:paraId="00001839">
      <w:pPr>
        <w:rPr>
          <w:rFonts w:ascii="Helvetica Neue" w:cs="Helvetica Neue" w:eastAsia="Helvetica Neue" w:hAnsi="Helvetica Neue"/>
        </w:rPr>
      </w:pPr>
      <w:r w:rsidDel="00000000" w:rsidR="00000000" w:rsidRPr="00000000">
        <w:rPr>
          <w:rtl w:val="0"/>
        </w:rPr>
      </w:r>
    </w:p>
    <w:tbl>
      <w:tblPr>
        <w:tblStyle w:val="Table384"/>
        <w:tblW w:w="10890.0" w:type="dxa"/>
        <w:jc w:val="left"/>
        <w:tblLayout w:type="fixed"/>
        <w:tblLook w:val="0400"/>
      </w:tblPr>
      <w:tblGrid>
        <w:gridCol w:w="3363"/>
        <w:gridCol w:w="7527"/>
        <w:tblGridChange w:id="0">
          <w:tblGrid>
            <w:gridCol w:w="3363"/>
            <w:gridCol w:w="7527"/>
          </w:tblGrid>
        </w:tblGridChange>
      </w:tblGrid>
      <w:tr>
        <w:trPr>
          <w:cantSplit w:val="0"/>
          <w:tblHeader w:val="0"/>
        </w:trPr>
        <w:tc>
          <w:tcPr/>
          <w:p w:rsidR="00000000" w:rsidDel="00000000" w:rsidP="00000000" w:rsidRDefault="00000000" w:rsidRPr="00000000" w14:paraId="0000183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Agency Name:</w:t>
            </w:r>
          </w:p>
        </w:tc>
        <w:tc>
          <w:tcPr>
            <w:vAlign w:val="center"/>
          </w:tcPr>
          <w:p w:rsidR="00000000" w:rsidDel="00000000" w:rsidP="00000000" w:rsidRDefault="00000000" w:rsidRPr="00000000" w14:paraId="0000183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Institute of Museum and Library Services</w:t>
            </w:r>
          </w:p>
        </w:tc>
      </w:tr>
      <w:tr>
        <w:trPr>
          <w:cantSplit w:val="0"/>
          <w:tblHeader w:val="0"/>
        </w:trPr>
        <w:tc>
          <w:tcPr/>
          <w:p w:rsidR="00000000" w:rsidDel="00000000" w:rsidP="00000000" w:rsidRDefault="00000000" w:rsidRPr="00000000" w14:paraId="0000183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Description:</w:t>
            </w:r>
          </w:p>
        </w:tc>
        <w:tc>
          <w:tcPr>
            <w:vAlign w:val="center"/>
          </w:tcPr>
          <w:p w:rsidR="00000000" w:rsidDel="00000000" w:rsidP="00000000" w:rsidRDefault="00000000" w:rsidRPr="00000000" w14:paraId="0000183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Laura Bush 21st Century Librarian Program (LB21) supports the training and professional development of library and archives professionals; developing faculty and information leaders; and recruiting, educating, and retaining the next generation of library and archives professionals in order to develop a diverse library and archival workforce and meet the information needs of their communities. Applications to IMLS should both advance knowledge and understanding and ensure that the federal investment made generates benefits to society. Specifically, the goals for this program are to generate projects of far-reaching impact that: • Recruit, train, develop, and retain a diverse workforce of library and archives professionals. • Develop faculty, library, and archives leaders by increasing the institutional capacity of libraries, archives, and graduate programs related to library and information science. • Enhance the training and professional development of the library and archival workforce to meet the needs of their communities. Throughout its work, IMLS places importance on diversity, equity, and inclusion. This may be reflected in an IMLS-funded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 Application Process: The application process for the LB21 program has two phases; applicants must begin by applying for Phase I. For Phase I, all applicants must submit Preliminary Proposals by the September 20th deadline listed for this Notice of Funding Opportunity. For Phase II, only selected applicants will be invited to submit Full Proposals, and only those Invited Full Proposals will be considered for funding. Invited Full Proposals will be due March 20, 2024.</w:t>
            </w:r>
          </w:p>
        </w:tc>
      </w:tr>
      <w:tr>
        <w:trPr>
          <w:cantSplit w:val="0"/>
          <w:tblHeader w:val="0"/>
        </w:trPr>
        <w:tc>
          <w:tcPr/>
          <w:p w:rsidR="00000000" w:rsidDel="00000000" w:rsidP="00000000" w:rsidRDefault="00000000" w:rsidRPr="00000000" w14:paraId="0000183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Link to Additional Information:</w:t>
            </w:r>
          </w:p>
        </w:tc>
        <w:tc>
          <w:tcPr>
            <w:vAlign w:val="center"/>
          </w:tcPr>
          <w:p w:rsidR="00000000" w:rsidDel="00000000" w:rsidP="00000000" w:rsidRDefault="00000000" w:rsidRPr="00000000" w14:paraId="0000183F">
            <w:pPr>
              <w:rPr>
                <w:rFonts w:ascii="Helvetica Neue" w:cs="Helvetica Neue" w:eastAsia="Helvetica Neue" w:hAnsi="Helvetica Neue"/>
              </w:rPr>
            </w:pPr>
            <w:hyperlink r:id="rId466">
              <w:r w:rsidDel="00000000" w:rsidR="00000000" w:rsidRPr="00000000">
                <w:rPr>
                  <w:rFonts w:ascii="Helvetica Neue" w:cs="Helvetica Neue" w:eastAsia="Helvetica Neue" w:hAnsi="Helvetica Neue"/>
                  <w:color w:val="0000ff"/>
                  <w:u w:val="single"/>
                  <w:rtl w:val="0"/>
                </w:rPr>
                <w:t xml:space="preserve">https://www.imls.gov/grants/available/laura-bush-21st-century-librarian-program</w:t>
              </w:r>
            </w:hyperlink>
            <w:r w:rsidDel="00000000" w:rsidR="00000000" w:rsidRPr="00000000">
              <w:rPr>
                <w:rtl w:val="0"/>
              </w:rPr>
            </w:r>
          </w:p>
        </w:tc>
      </w:tr>
      <w:tr>
        <w:trPr>
          <w:cantSplit w:val="0"/>
          <w:tblHeader w:val="0"/>
        </w:trPr>
        <w:tc>
          <w:tcPr/>
          <w:p w:rsidR="00000000" w:rsidDel="00000000" w:rsidP="00000000" w:rsidRDefault="00000000" w:rsidRPr="00000000" w14:paraId="0000184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Grantor Contact Information:</w:t>
            </w:r>
          </w:p>
        </w:tc>
        <w:tc>
          <w:tcPr>
            <w:vAlign w:val="center"/>
          </w:tcPr>
          <w:p w:rsidR="00000000" w:rsidDel="00000000" w:rsidP="00000000" w:rsidRDefault="00000000" w:rsidRPr="00000000" w14:paraId="0000184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you have difficulty accessing the full announcement electronically, please contact:</w:t>
              <w:br w:type="textWrapping"/>
              <w:br w:type="textWrapping"/>
              <w:t xml:space="preserve">Erin Barsan, Senior Program Officer, ebarsan@imls.gov Jill Connors-Joyner, Senior Program Officer, jconnors-joyner@imls.gov Sarah Fuller, Senior Program Officer, sfuller@imls.gov James Neal, Senior Program Officer, jneal@imls.gov Dr. Ashley Sands, Senior Program Officer, asands@imls.gov imls-librarygrants@imls.gov</w:t>
              <w:br w:type="textWrapping"/>
              <w:br w:type="textWrapping"/>
            </w:r>
            <w:hyperlink r:id="rId467">
              <w:r w:rsidDel="00000000" w:rsidR="00000000" w:rsidRPr="00000000">
                <w:rPr>
                  <w:rFonts w:ascii="Helvetica Neue" w:cs="Helvetica Neue" w:eastAsia="Helvetica Neue" w:hAnsi="Helvetica Neue"/>
                  <w:color w:val="0000ff"/>
                  <w:u w:val="single"/>
                  <w:rtl w:val="0"/>
                </w:rPr>
                <w:t xml:space="preserve">imls-librarygrants@imls.gov</w:t>
              </w:r>
            </w:hyperlink>
            <w:r w:rsidDel="00000000" w:rsidR="00000000" w:rsidRPr="00000000">
              <w:rPr>
                <w:rtl w:val="0"/>
              </w:rPr>
            </w:r>
          </w:p>
        </w:tc>
      </w:tr>
    </w:tbl>
    <w:p w:rsidR="00000000" w:rsidDel="00000000" w:rsidP="00000000" w:rsidRDefault="00000000" w:rsidRPr="00000000" w14:paraId="0000184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6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https://www.grants.gov/web/grants/view-opportunity.html?oppId=349007</w:t>
        </w:r>
      </w:hyperlink>
      <w:r w:rsidDel="00000000" w:rsidR="00000000" w:rsidRPr="00000000">
        <w:rPr>
          <w:rtl w:val="0"/>
        </w:rPr>
      </w:r>
    </w:p>
    <w:p w:rsidR="00000000" w:rsidDel="00000000" w:rsidP="00000000" w:rsidRDefault="00000000" w:rsidRPr="00000000" w14:paraId="00001843">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8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sggp74" w:id="532"/>
    <w:bookmarkEnd w:id="532"/>
    <w:p w:rsidR="00000000" w:rsidDel="00000000" w:rsidP="00000000" w:rsidRDefault="00000000" w:rsidRPr="00000000" w14:paraId="000018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Museums for America (2024)</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2</w:t>
      </w:r>
    </w:p>
    <w:tbl>
      <w:tblPr>
        <w:tblStyle w:val="Table38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386"/>
              <w:tblW w:w="5245.0" w:type="dxa"/>
              <w:jc w:val="left"/>
              <w:tblLayout w:type="fixed"/>
              <w:tblLook w:val="0400"/>
            </w:tblPr>
            <w:tblGrid>
              <w:gridCol w:w="2696"/>
              <w:gridCol w:w="2549"/>
              <w:tblGridChange w:id="0">
                <w:tblGrid>
                  <w:gridCol w:w="2696"/>
                  <w:gridCol w:w="2549"/>
                </w:tblGrid>
              </w:tblGridChange>
            </w:tblGrid>
            <w:tr>
              <w:trPr>
                <w:cantSplit w:val="0"/>
                <w:tblHeader w:val="0"/>
              </w:trPr>
              <w:tc>
                <w:tcPr/>
                <w:p w:rsidR="00000000" w:rsidDel="00000000" w:rsidP="00000000" w:rsidRDefault="00000000" w:rsidRPr="00000000" w14:paraId="000018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8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8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18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MFA-FY24</w:t>
                  </w:r>
                </w:p>
              </w:tc>
            </w:tr>
            <w:tr>
              <w:trPr>
                <w:cantSplit w:val="0"/>
                <w:tblHeader w:val="0"/>
              </w:trPr>
              <w:tc>
                <w:tcPr/>
                <w:p w:rsidR="00000000" w:rsidDel="00000000" w:rsidP="00000000" w:rsidRDefault="00000000" w:rsidRPr="00000000" w14:paraId="000018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18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Museums for America (2024)</w:t>
                  </w:r>
                </w:p>
              </w:tc>
            </w:tr>
            <w:tr>
              <w:trPr>
                <w:cantSplit w:val="0"/>
                <w:tblHeader w:val="0"/>
              </w:trPr>
              <w:tc>
                <w:tcPr/>
                <w:p w:rsidR="00000000" w:rsidDel="00000000" w:rsidP="00000000" w:rsidRDefault="00000000" w:rsidRPr="00000000" w14:paraId="000018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8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8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8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8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8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8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8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Arts (see "Cultural Affairs" in CFDA)</w:t>
                    <w:br w:type="textWrapping"/>
                    <w:t xml:space="preserve">Humanities (see "Cultural Affairs" in CFDA)</w:t>
                  </w:r>
                </w:p>
              </w:tc>
            </w:tr>
            <w:tr>
              <w:trPr>
                <w:cantSplit w:val="0"/>
                <w:tblHeader w:val="0"/>
              </w:trPr>
              <w:tc>
                <w:tcPr/>
                <w:p w:rsidR="00000000" w:rsidDel="00000000" w:rsidP="00000000" w:rsidRDefault="00000000" w:rsidRPr="00000000" w14:paraId="000018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8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8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8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120</w:t>
                  </w:r>
                </w:p>
              </w:tc>
            </w:tr>
            <w:tr>
              <w:trPr>
                <w:cantSplit w:val="0"/>
                <w:tblHeader w:val="0"/>
              </w:trPr>
              <w:tc>
                <w:tcPr/>
                <w:p w:rsidR="00000000" w:rsidDel="00000000" w:rsidP="00000000" w:rsidRDefault="00000000" w:rsidRPr="00000000" w14:paraId="000018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8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45.301 -- Museums for America</w:t>
                  </w:r>
                </w:p>
              </w:tc>
            </w:tr>
            <w:tr>
              <w:trPr>
                <w:cantSplit w:val="0"/>
                <w:tblHeader w:val="0"/>
              </w:trPr>
              <w:tc>
                <w:tcPr/>
                <w:p w:rsidR="00000000" w:rsidDel="00000000" w:rsidP="00000000" w:rsidRDefault="00000000" w:rsidRPr="00000000" w14:paraId="000018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8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18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8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87"/>
              <w:tblW w:w="4957.0" w:type="dxa"/>
              <w:jc w:val="left"/>
              <w:tblLayout w:type="fixed"/>
              <w:tblLook w:val="0400"/>
            </w:tblPr>
            <w:tblGrid>
              <w:gridCol w:w="2469"/>
              <w:gridCol w:w="2488"/>
              <w:tblGridChange w:id="0">
                <w:tblGrid>
                  <w:gridCol w:w="2469"/>
                  <w:gridCol w:w="2488"/>
                </w:tblGrid>
              </w:tblGridChange>
            </w:tblGrid>
            <w:tr>
              <w:trPr>
                <w:cantSplit w:val="0"/>
                <w:tblHeader w:val="0"/>
              </w:trPr>
              <w:tc>
                <w:tcPr/>
                <w:p w:rsidR="00000000" w:rsidDel="00000000" w:rsidP="00000000" w:rsidRDefault="00000000" w:rsidRPr="00000000" w14:paraId="000018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8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3</w:t>
                  </w:r>
                </w:p>
              </w:tc>
            </w:tr>
            <w:tr>
              <w:trPr>
                <w:cantSplit w:val="0"/>
                <w:tblHeader w:val="0"/>
              </w:trPr>
              <w:tc>
                <w:tcPr/>
                <w:p w:rsidR="00000000" w:rsidDel="00000000" w:rsidP="00000000" w:rsidRDefault="00000000" w:rsidRPr="00000000" w14:paraId="000018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18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13, 2023</w:t>
                  </w:r>
                </w:p>
              </w:tc>
            </w:tr>
            <w:tr>
              <w:trPr>
                <w:cantSplit w:val="0"/>
                <w:tblHeader w:val="0"/>
              </w:trPr>
              <w:tc>
                <w:tcPr/>
                <w:p w:rsidR="00000000" w:rsidDel="00000000" w:rsidP="00000000" w:rsidRDefault="00000000" w:rsidRPr="00000000" w14:paraId="000018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8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17, 2023</w:t>
                  </w:r>
                </w:p>
              </w:tc>
            </w:tr>
            <w:tr>
              <w:trPr>
                <w:cantSplit w:val="0"/>
                <w:tblHeader w:val="0"/>
              </w:trPr>
              <w:tc>
                <w:tcPr/>
                <w:p w:rsidR="00000000" w:rsidDel="00000000" w:rsidP="00000000" w:rsidRDefault="00000000" w:rsidRPr="00000000" w14:paraId="000018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18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15, 2023</w:t>
                  </w:r>
                </w:p>
              </w:tc>
            </w:tr>
            <w:tr>
              <w:trPr>
                <w:cantSplit w:val="0"/>
                <w:tblHeader w:val="0"/>
              </w:trPr>
              <w:tc>
                <w:tcPr/>
                <w:p w:rsidR="00000000" w:rsidDel="00000000" w:rsidP="00000000" w:rsidRDefault="00000000" w:rsidRPr="00000000" w14:paraId="000018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18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15, 2023  </w:t>
                  </w:r>
                </w:p>
              </w:tc>
            </w:tr>
            <w:tr>
              <w:trPr>
                <w:cantSplit w:val="0"/>
                <w:tblHeader w:val="0"/>
              </w:trPr>
              <w:tc>
                <w:tcPr/>
                <w:p w:rsidR="00000000" w:rsidDel="00000000" w:rsidP="00000000" w:rsidRDefault="00000000" w:rsidRPr="00000000" w14:paraId="000018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18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15, 2024</w:t>
                  </w:r>
                </w:p>
              </w:tc>
            </w:tr>
            <w:tr>
              <w:trPr>
                <w:cantSplit w:val="0"/>
                <w:tblHeader w:val="0"/>
              </w:trPr>
              <w:tc>
                <w:tcPr/>
                <w:p w:rsidR="00000000" w:rsidDel="00000000" w:rsidP="00000000" w:rsidRDefault="00000000" w:rsidRPr="00000000" w14:paraId="000018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18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01, 2024</w:t>
                  </w:r>
                </w:p>
              </w:tc>
            </w:tr>
            <w:tr>
              <w:trPr>
                <w:cantSplit w:val="0"/>
                <w:tblHeader w:val="0"/>
              </w:trPr>
              <w:tc>
                <w:tcPr/>
                <w:p w:rsidR="00000000" w:rsidDel="00000000" w:rsidP="00000000" w:rsidRDefault="00000000" w:rsidRPr="00000000" w14:paraId="000018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18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w:t>
                  </w:r>
                </w:p>
              </w:tc>
            </w:tr>
            <w:tr>
              <w:trPr>
                <w:cantSplit w:val="0"/>
                <w:tblHeader w:val="0"/>
              </w:trPr>
              <w:tc>
                <w:tcPr/>
                <w:p w:rsidR="00000000" w:rsidDel="00000000" w:rsidP="00000000" w:rsidRDefault="00000000" w:rsidRPr="00000000" w14:paraId="000018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8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8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8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$21,699,000</w:t>
                  </w:r>
                </w:p>
              </w:tc>
            </w:tr>
            <w:tr>
              <w:trPr>
                <w:cantSplit w:val="0"/>
                <w:tblHeader w:val="0"/>
              </w:trPr>
              <w:tc>
                <w:tcPr/>
                <w:p w:rsidR="00000000" w:rsidDel="00000000" w:rsidP="00000000" w:rsidRDefault="00000000" w:rsidRPr="00000000" w14:paraId="000018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8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$250,000</w:t>
                  </w:r>
                </w:p>
              </w:tc>
            </w:tr>
            <w:tr>
              <w:trPr>
                <w:cantSplit w:val="0"/>
                <w:tblHeader w:val="0"/>
              </w:trPr>
              <w:tc>
                <w:tcPr/>
                <w:p w:rsidR="00000000" w:rsidDel="00000000" w:rsidP="00000000" w:rsidRDefault="00000000" w:rsidRPr="00000000" w14:paraId="000018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8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w:t>
                  </w:r>
                </w:p>
              </w:tc>
            </w:tr>
          </w:tbl>
          <w:p w:rsidR="00000000" w:rsidDel="00000000" w:rsidP="00000000" w:rsidRDefault="00000000" w:rsidRPr="00000000" w14:paraId="000018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8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8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8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8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8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8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Museums that are units of state, local, or tribal government or are nonprofit with tax-exempt status and that are organized on a permanent basis for essentially educational, cultural heritage, or aesthetic purposes.</w:t>
            </w:r>
          </w:p>
        </w:tc>
      </w:tr>
    </w:tbl>
    <w:p w:rsidR="00000000" w:rsidDel="00000000" w:rsidP="00000000" w:rsidRDefault="00000000" w:rsidRPr="00000000" w14:paraId="000018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8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8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8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Institute of Museum and Library Services</w:t>
            </w:r>
          </w:p>
        </w:tc>
      </w:tr>
      <w:tr>
        <w:trPr>
          <w:cantSplit w:val="0"/>
          <w:tblHeader w:val="0"/>
        </w:trPr>
        <w:tc>
          <w:tcPr/>
          <w:p w:rsidR="00000000" w:rsidDel="00000000" w:rsidP="00000000" w:rsidRDefault="00000000" w:rsidRPr="00000000" w14:paraId="000018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8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Museums for America program supports museums of all sizes and disciplines in strategic, project-based efforts to serve the public through exhibitions, educational/interpretive programs, digital learning resources, professional development, community debate and dialogue, audience-focused studies, and/or collections management, curation, care, and conservation.</w:t>
            </w:r>
          </w:p>
        </w:tc>
      </w:tr>
      <w:tr>
        <w:trPr>
          <w:cantSplit w:val="0"/>
          <w:tblHeader w:val="0"/>
        </w:trPr>
        <w:tc>
          <w:tcPr/>
          <w:p w:rsidR="00000000" w:rsidDel="00000000" w:rsidP="00000000" w:rsidRDefault="00000000" w:rsidRPr="00000000" w14:paraId="000018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8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6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https://imls.gov/grants/available/museums-america</w:t>
              </w:r>
            </w:hyperlink>
            <w:r w:rsidDel="00000000" w:rsidR="00000000" w:rsidRPr="00000000">
              <w:rPr>
                <w:rtl w:val="0"/>
              </w:rPr>
            </w:r>
          </w:p>
        </w:tc>
      </w:tr>
      <w:tr>
        <w:trPr>
          <w:cantSplit w:val="0"/>
          <w:tblHeader w:val="0"/>
        </w:trPr>
        <w:tc>
          <w:tcPr/>
          <w:p w:rsidR="00000000" w:rsidDel="00000000" w:rsidP="00000000" w:rsidRDefault="00000000" w:rsidRPr="00000000" w14:paraId="000018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8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Mark Feitl Senior Museum Program Officer mfeitl@imls.gov Sarah Glass Senior Museum Program Officer sglass@imls.gov Reagan Moore Senior Museum Program Officer rmoore@imls.gov Lola Clairmont Museum Program Specialist lclairmont@imls.gov Laura Zamarripa Museum Program Specialist lzamarripa@imls.gov</w:t>
              <w:br w:type="textWrapping"/>
              <w:t xml:space="preserve">(202) 653-4657</w:t>
              <w:br w:type="textWrapping"/>
              <w:br w:type="textWrapping"/>
            </w:r>
            <w:hyperlink r:id="rId47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imls-museumgrants@imls.gov</w:t>
              </w:r>
            </w:hyperlink>
            <w:r w:rsidDel="00000000" w:rsidR="00000000" w:rsidRPr="00000000">
              <w:rPr>
                <w:rtl w:val="0"/>
              </w:rPr>
            </w:r>
          </w:p>
        </w:tc>
      </w:tr>
    </w:tbl>
    <w:p w:rsidR="00000000" w:rsidDel="00000000" w:rsidP="00000000" w:rsidRDefault="00000000" w:rsidRPr="00000000" w14:paraId="00001886">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7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https://www.grants.gov/web/grants/view-opportunity.html?oppId=349275</w:t>
        </w:r>
      </w:hyperlink>
      <w:r w:rsidDel="00000000" w:rsidR="00000000" w:rsidRPr="00000000">
        <w:rPr>
          <w:rtl w:val="0"/>
        </w:rPr>
      </w:r>
    </w:p>
    <w:p w:rsidR="00000000" w:rsidDel="00000000" w:rsidP="00000000" w:rsidRDefault="00000000" w:rsidRPr="00000000" w14:paraId="0000188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18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8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4cg47ux" w:id="533"/>
    <w:bookmarkEnd w:id="533"/>
    <w:bookmarkStart w:colFirst="0" w:colLast="0" w:name="bookmark=id.2rlei2q" w:id="534"/>
    <w:bookmarkEnd w:id="534"/>
    <w:p w:rsidR="00000000" w:rsidDel="00000000" w:rsidP="00000000" w:rsidRDefault="00000000" w:rsidRPr="00000000" w14:paraId="0000188A">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p>
    <w:bookmarkStart w:colFirst="0" w:colLast="0" w:name="bookmark=id.350ke1r" w:id="535"/>
    <w:bookmarkEnd w:id="535"/>
    <w:bookmarkStart w:colFirst="0" w:colLast="0" w:name="bookmark=id.3qqcayc" w:id="536"/>
    <w:bookmarkEnd w:id="536"/>
    <w:bookmarkStart w:colFirst="0" w:colLast="0" w:name="bookmark=id.16qosaj" w:id="537"/>
    <w:bookmarkEnd w:id="537"/>
    <w:bookmarkStart w:colFirst="0" w:colLast="0" w:name="bookmark=id.25vml65" w:id="538"/>
    <w:bookmarkEnd w:id="538"/>
    <w:bookmarkStart w:colFirst="0" w:colLast="0" w:name="bookmark=id.l0wvdy" w:id="539"/>
    <w:bookmarkEnd w:id="539"/>
    <w:bookmarkStart w:colFirst="0" w:colLast="0" w:name="bookmark=id.1k5uo9k" w:id="540"/>
    <w:bookmarkEnd w:id="540"/>
    <w:p w:rsidR="00000000" w:rsidDel="00000000" w:rsidP="00000000" w:rsidRDefault="00000000" w:rsidRPr="00000000" w14:paraId="0000188B">
      <w:pPr>
        <w:widowControl w:val="0"/>
        <w:rPr>
          <w:rFonts w:ascii="Helvetica Neue" w:cs="Helvetica Neue" w:eastAsia="Helvetica Neue" w:hAnsi="Helvetica Neue"/>
        </w:rPr>
      </w:pPr>
      <w:r w:rsidDel="00000000" w:rsidR="00000000" w:rsidRPr="00000000">
        <w:rPr>
          <w:rtl w:val="0"/>
        </w:rPr>
      </w:r>
    </w:p>
    <w:bookmarkStart w:colFirst="0" w:colLast="0" w:name="bookmark=id.445i6xd" w:id="541"/>
    <w:bookmarkEnd w:id="541"/>
    <w:p w:rsidR="00000000" w:rsidDel="00000000" w:rsidP="00000000" w:rsidRDefault="00000000" w:rsidRPr="00000000" w14:paraId="000018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2jash56" w:id="542"/>
    <w:bookmarkEnd w:id="542"/>
    <w:bookmarkStart w:colFirst="0" w:colLast="0" w:name="bookmark=id.yg2rcz" w:id="543"/>
    <w:bookmarkEnd w:id="543"/>
    <w:bookmarkStart w:colFirst="0" w:colLast="0" w:name="bookmark=id.3ifqa0s" w:id="544"/>
    <w:bookmarkEnd w:id="544"/>
    <w:p w:rsidR="00000000" w:rsidDel="00000000" w:rsidP="00000000" w:rsidRDefault="00000000" w:rsidRPr="00000000" w14:paraId="0000188D">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88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88F">
      <w:pPr>
        <w:rPr>
          <w:rFonts w:ascii="Helvetica Neue" w:cs="Helvetica Neue" w:eastAsia="Helvetica Neue" w:hAnsi="Helvetica Neue"/>
        </w:rPr>
      </w:pPr>
      <w:r w:rsidDel="00000000" w:rsidR="00000000" w:rsidRPr="00000000">
        <w:rPr>
          <w:rFonts w:ascii="Helvetica Neue" w:cs="Helvetica Neue" w:eastAsia="Helvetica Neue" w:hAnsi="Helvetica Neue"/>
          <w:b w:val="1"/>
          <w:sz w:val="28"/>
          <w:szCs w:val="28"/>
          <w:rtl w:val="0"/>
        </w:rPr>
        <w:t xml:space="preserve">Department of the Interior</w:t>
      </w:r>
      <w:r w:rsidDel="00000000" w:rsidR="00000000" w:rsidRPr="00000000">
        <w:rPr>
          <w:rFonts w:ascii="Helvetica Neue" w:cs="Helvetica Neue" w:eastAsia="Helvetica Neue" w:hAnsi="Helvetica Neue"/>
          <w:sz w:val="28"/>
          <w:szCs w:val="28"/>
          <w:rtl w:val="0"/>
        </w:rPr>
        <w:br w:type="textWrapping"/>
      </w:r>
      <w:bookmarkStart w:colFirst="0" w:colLast="0" w:name="bookmark=id.1xl0k8l" w:id="545"/>
      <w:bookmarkEnd w:id="545"/>
      <w:r w:rsidDel="00000000" w:rsidR="00000000" w:rsidRPr="00000000">
        <w:rPr>
          <w:rtl w:val="0"/>
        </w:rPr>
      </w:r>
    </w:p>
    <w:bookmarkStart w:colFirst="0" w:colLast="0" w:name="bookmark=id.4hko2we" w:id="546"/>
    <w:bookmarkEnd w:id="546"/>
    <w:bookmarkStart w:colFirst="0" w:colLast="0" w:name="bookmark=id.2wpyd47" w:id="547"/>
    <w:bookmarkEnd w:id="547"/>
    <w:p w:rsidR="00000000" w:rsidDel="00000000" w:rsidP="00000000" w:rsidRDefault="00000000" w:rsidRPr="00000000" w14:paraId="00001890">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1bv8nc0" w:id="548"/>
      <w:bookmarkEnd w:id="548"/>
      <w:bookmarkStart w:colFirst="0" w:colLast="0" w:name="bookmark=id.1paejb1" w:id="549"/>
      <w:bookmarkEnd w:id="549"/>
      <w:bookmarkStart w:colFirst="0" w:colLast="0" w:name="bookmark=id.2b06g7m" w:id="550"/>
      <w:bookmarkEnd w:id="550"/>
      <w:bookmarkStart w:colFirst="0" w:colLast="0" w:name="bookmark=id.3vuw5zt" w:id="551"/>
      <w:bookmarkEnd w:id="551"/>
      <w:bookmarkStart w:colFirst="0" w:colLast="0" w:name="bookmark=id.q5gqff" w:id="552"/>
      <w:bookmarkEnd w:id="552"/>
      <w:bookmarkStart w:colFirst="0" w:colLast="0" w:name="bookmark=id.3a54938" w:id="553"/>
      <w:bookmarkEnd w:id="553"/>
      <w:r w:rsidDel="00000000" w:rsidR="00000000" w:rsidRPr="00000000">
        <w:rPr>
          <w:rtl w:val="0"/>
        </w:rPr>
      </w:r>
    </w:p>
    <w:bookmarkStart w:colFirst="0" w:colLast="0" w:name="bookmark=id.49a21yu" w:id="554"/>
    <w:bookmarkEnd w:id="554"/>
    <w:p w:rsidR="00000000" w:rsidDel="00000000" w:rsidP="00000000" w:rsidRDefault="00000000" w:rsidRPr="00000000" w14:paraId="000018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2ofcc6n" w:id="555"/>
    <w:bookmarkEnd w:id="555"/>
    <w:p w:rsidR="00000000" w:rsidDel="00000000" w:rsidP="00000000" w:rsidRDefault="00000000" w:rsidRPr="00000000" w14:paraId="000018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Fish and Wildlife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F24AS00012 - NAWCA 2024 US Small Grants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39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8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391"/>
              <w:tblW w:w="4136.0" w:type="dxa"/>
              <w:jc w:val="left"/>
              <w:tblLayout w:type="fixed"/>
              <w:tblLook w:val="0400"/>
            </w:tblPr>
            <w:tblGrid>
              <w:gridCol w:w="2060"/>
              <w:gridCol w:w="2076"/>
              <w:tblGridChange w:id="0">
                <w:tblGrid>
                  <w:gridCol w:w="2060"/>
                  <w:gridCol w:w="2076"/>
                </w:tblGrid>
              </w:tblGridChange>
            </w:tblGrid>
            <w:tr>
              <w:trPr>
                <w:cantSplit w:val="0"/>
                <w:tblHeader w:val="0"/>
              </w:trPr>
              <w:tc>
                <w:tcPr/>
                <w:p w:rsidR="00000000" w:rsidDel="00000000" w:rsidP="00000000" w:rsidRDefault="00000000" w:rsidRPr="00000000" w14:paraId="000018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8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8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8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F24AS00012</w:t>
                  </w:r>
                </w:p>
              </w:tc>
            </w:tr>
            <w:tr>
              <w:trPr>
                <w:cantSplit w:val="0"/>
                <w:tblHeader w:val="0"/>
              </w:trPr>
              <w:tc>
                <w:tcPr/>
                <w:p w:rsidR="00000000" w:rsidDel="00000000" w:rsidP="00000000" w:rsidRDefault="00000000" w:rsidRPr="00000000" w14:paraId="000018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8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F24AS00012 - NAWCA 2024 US Small Grants</w:t>
                  </w:r>
                </w:p>
              </w:tc>
            </w:tr>
            <w:tr>
              <w:trPr>
                <w:cantSplit w:val="0"/>
                <w:tblHeader w:val="0"/>
              </w:trPr>
              <w:tc>
                <w:tcPr/>
                <w:p w:rsidR="00000000" w:rsidDel="00000000" w:rsidP="00000000" w:rsidRDefault="00000000" w:rsidRPr="00000000" w14:paraId="000018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8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8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8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8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8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8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8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Natural Resources</w:t>
                  </w:r>
                </w:p>
              </w:tc>
            </w:tr>
            <w:tr>
              <w:trPr>
                <w:cantSplit w:val="0"/>
                <w:tblHeader w:val="0"/>
              </w:trPr>
              <w:tc>
                <w:tcPr/>
                <w:p w:rsidR="00000000" w:rsidDel="00000000" w:rsidP="00000000" w:rsidRDefault="00000000" w:rsidRPr="00000000" w14:paraId="000018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8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8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8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8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8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15.623 -- North American Wetlands Conservation Fund</w:t>
                  </w:r>
                </w:p>
              </w:tc>
            </w:tr>
            <w:tr>
              <w:trPr>
                <w:cantSplit w:val="0"/>
                <w:tblHeader w:val="0"/>
              </w:trPr>
              <w:tc>
                <w:tcPr/>
                <w:p w:rsidR="00000000" w:rsidDel="00000000" w:rsidP="00000000" w:rsidRDefault="00000000" w:rsidRPr="00000000" w14:paraId="000018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8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18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92"/>
              <w:tblW w:w="5245.0" w:type="dxa"/>
              <w:jc w:val="left"/>
              <w:tblLayout w:type="fixed"/>
              <w:tblLook w:val="0400"/>
            </w:tblPr>
            <w:tblGrid>
              <w:gridCol w:w="1954"/>
              <w:gridCol w:w="3291"/>
              <w:tblGridChange w:id="0">
                <w:tblGrid>
                  <w:gridCol w:w="1954"/>
                  <w:gridCol w:w="3291"/>
                </w:tblGrid>
              </w:tblGridChange>
            </w:tblGrid>
            <w:tr>
              <w:trPr>
                <w:cantSplit w:val="0"/>
                <w:tblHeader w:val="0"/>
              </w:trPr>
              <w:tc>
                <w:tcPr/>
                <w:p w:rsidR="00000000" w:rsidDel="00000000" w:rsidP="00000000" w:rsidRDefault="00000000" w:rsidRPr="00000000" w14:paraId="000018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8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8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8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09, 2023</w:t>
                  </w:r>
                </w:p>
              </w:tc>
            </w:tr>
            <w:tr>
              <w:trPr>
                <w:cantSplit w:val="0"/>
                <w:tblHeader w:val="0"/>
              </w:trPr>
              <w:tc>
                <w:tcPr/>
                <w:p w:rsidR="00000000" w:rsidDel="00000000" w:rsidP="00000000" w:rsidRDefault="00000000" w:rsidRPr="00000000" w14:paraId="000018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8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09, 2023</w:t>
                  </w:r>
                </w:p>
              </w:tc>
            </w:tr>
            <w:tr>
              <w:trPr>
                <w:cantSplit w:val="0"/>
                <w:tblHeader w:val="0"/>
              </w:trPr>
              <w:tc>
                <w:tcPr/>
                <w:p w:rsidR="00000000" w:rsidDel="00000000" w:rsidP="00000000" w:rsidRDefault="00000000" w:rsidRPr="00000000" w14:paraId="000018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8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12, 2023  Electronically submitted applications must be submitted no later than 11:59p.m., ET, on the listed application due date 10/12/2023.</w:t>
                  </w:r>
                </w:p>
              </w:tc>
            </w:tr>
            <w:tr>
              <w:trPr>
                <w:cantSplit w:val="0"/>
                <w:tblHeader w:val="0"/>
              </w:trPr>
              <w:tc>
                <w:tcPr/>
                <w:p w:rsidR="00000000" w:rsidDel="00000000" w:rsidP="00000000" w:rsidRDefault="00000000" w:rsidRPr="00000000" w14:paraId="000018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8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12, 2023  Electronically submitted applications must be submitted no later than 11:59p.m., ET, on the listed application due date 10/12/2023.</w:t>
                  </w:r>
                </w:p>
              </w:tc>
            </w:tr>
            <w:tr>
              <w:trPr>
                <w:cantSplit w:val="0"/>
                <w:tblHeader w:val="0"/>
              </w:trPr>
              <w:tc>
                <w:tcPr/>
                <w:p w:rsidR="00000000" w:rsidDel="00000000" w:rsidP="00000000" w:rsidRDefault="00000000" w:rsidRPr="00000000" w14:paraId="000018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8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13, 2023</w:t>
                  </w:r>
                </w:p>
              </w:tc>
            </w:tr>
            <w:tr>
              <w:trPr>
                <w:cantSplit w:val="0"/>
                <w:tblHeader w:val="0"/>
              </w:trPr>
              <w:tc>
                <w:tcPr/>
                <w:p w:rsidR="00000000" w:rsidDel="00000000" w:rsidP="00000000" w:rsidRDefault="00000000" w:rsidRPr="00000000" w14:paraId="000018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8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$3,000,000</w:t>
                  </w:r>
                </w:p>
              </w:tc>
            </w:tr>
            <w:tr>
              <w:trPr>
                <w:cantSplit w:val="0"/>
                <w:tblHeader w:val="0"/>
              </w:trPr>
              <w:tc>
                <w:tcPr/>
                <w:p w:rsidR="00000000" w:rsidDel="00000000" w:rsidP="00000000" w:rsidRDefault="00000000" w:rsidRPr="00000000" w14:paraId="000018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8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$250,000</w:t>
                  </w:r>
                </w:p>
              </w:tc>
            </w:tr>
            <w:tr>
              <w:trPr>
                <w:cantSplit w:val="0"/>
                <w:tblHeader w:val="0"/>
              </w:trPr>
              <w:tc>
                <w:tcPr/>
                <w:p w:rsidR="00000000" w:rsidDel="00000000" w:rsidP="00000000" w:rsidRDefault="00000000" w:rsidRPr="00000000" w14:paraId="000018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8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w:t>
                  </w:r>
                </w:p>
              </w:tc>
            </w:tr>
          </w:tbl>
          <w:p w:rsidR="00000000" w:rsidDel="00000000" w:rsidP="00000000" w:rsidRDefault="00000000" w:rsidRPr="00000000" w14:paraId="000018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8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9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8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8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Small businesses</w:t>
              <w:br w:type="textWrapping"/>
              <w:t xml:space="preserve">County governments</w:t>
              <w:br w:type="textWrapping"/>
              <w:t xml:space="preserve">Independent school districts</w:t>
              <w:br w:type="textWrapping"/>
              <w:t xml:space="preserve">State governments</w:t>
              <w:br w:type="textWrapping"/>
              <w:t xml:space="preserve">City or township governments</w:t>
              <w:br w:type="textWrapping"/>
              <w:t xml:space="preserve">Nonprofits having a 501(c)(3) status with the IRS, other than institutions of higher education</w:t>
              <w:br w:type="textWrapping"/>
              <w:t xml:space="preserve">Special district governments</w:t>
              <w:br w:type="textWrapping"/>
              <w:t xml:space="preserve">Nonprofits that do not have a 501(c)(3) status with the IRS, other than institutions of higher education</w:t>
              <w:br w:type="textWrapping"/>
              <w:t xml:space="preserve">Private institutions of higher education</w:t>
              <w:br w:type="textWrapping"/>
              <w:t xml:space="preserve">Public and State controlled institutions of higher education</w:t>
              <w:br w:type="textWrapping"/>
              <w:t xml:space="preserve">Native American tribal governments (Federally recognized)</w:t>
              <w:br w:type="textWrapping"/>
              <w:t xml:space="preserve">Native American tribal organizations (other than Federally recognized tribal governments)</w:t>
            </w:r>
          </w:p>
        </w:tc>
      </w:tr>
      <w:tr>
        <w:trPr>
          <w:cantSplit w:val="0"/>
          <w:tblHeader w:val="0"/>
        </w:trPr>
        <w:tc>
          <w:tcPr/>
          <w:p w:rsidR="00000000" w:rsidDel="00000000" w:rsidP="00000000" w:rsidRDefault="00000000" w:rsidRPr="00000000" w14:paraId="000018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8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additional eligibility criteria on the NAWCA Small Program, visit: https://fws.gov/service/north-american-wetlands-conservation-act-nawca-grants-us-small</w:t>
            </w:r>
          </w:p>
        </w:tc>
      </w:tr>
    </w:tbl>
    <w:p w:rsidR="00000000" w:rsidDel="00000000" w:rsidP="00000000" w:rsidRDefault="00000000" w:rsidRPr="00000000" w14:paraId="000018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9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8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8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Fish and Wildlife Service</w:t>
            </w:r>
          </w:p>
        </w:tc>
      </w:tr>
      <w:tr>
        <w:trPr>
          <w:cantSplit w:val="0"/>
          <w:tblHeader w:val="0"/>
        </w:trPr>
        <w:tc>
          <w:tcPr/>
          <w:p w:rsidR="00000000" w:rsidDel="00000000" w:rsidP="00000000" w:rsidRDefault="00000000" w:rsidRPr="00000000" w14:paraId="000018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8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U.S. Small Grants Program is a competitive, matching grants program that supports public-private partnerships carrying out projects in the United States that further the goals of the North American Wetlands Conservation Act. Projects must involve only long-term protection, restoration, enhancement and/or establishment of wetland and associated upland habitats to benefit migratory birds. The program requires a 1:1 non-federal match and research funding is ineligible. This program supports the DOI and FWS mission of protecting and managing the nation's natural resources by collaborating with partners and stakeholders to conserve land and water and to expand outdoor recreation and access. </w:t>
            </w:r>
          </w:p>
        </w:tc>
      </w:tr>
      <w:tr>
        <w:trPr>
          <w:cantSplit w:val="0"/>
          <w:tblHeader w:val="0"/>
        </w:trPr>
        <w:tc>
          <w:tcPr/>
          <w:p w:rsidR="00000000" w:rsidDel="00000000" w:rsidP="00000000" w:rsidRDefault="00000000" w:rsidRPr="00000000" w14:paraId="000018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8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7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8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8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Rodecia McKnight rodecia_mcknight@fws.gov</w:t>
              <w:br w:type="textWrapping"/>
              <w:br w:type="textWrapping"/>
            </w:r>
            <w:hyperlink r:id="rId47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rodecia_mcknight@fws.gov</w:t>
              </w:r>
            </w:hyperlink>
            <w:r w:rsidDel="00000000" w:rsidR="00000000" w:rsidRPr="00000000">
              <w:rPr>
                <w:rtl w:val="0"/>
              </w:rPr>
            </w:r>
          </w:p>
        </w:tc>
      </w:tr>
    </w:tbl>
    <w:p w:rsidR="00000000" w:rsidDel="00000000" w:rsidP="00000000" w:rsidRDefault="00000000" w:rsidRPr="00000000" w14:paraId="000018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7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https://www.grants.gov/web/grants/view-opportunity.html?oppId=349808</w:t>
        </w:r>
      </w:hyperlink>
      <w:r w:rsidDel="00000000" w:rsidR="00000000" w:rsidRPr="00000000">
        <w:rPr>
          <w:rtl w:val="0"/>
        </w:rPr>
      </w:r>
    </w:p>
    <w:p w:rsidR="00000000" w:rsidDel="00000000" w:rsidP="00000000" w:rsidRDefault="00000000" w:rsidRPr="00000000" w14:paraId="000018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18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13kmmeg" w:id="556"/>
    <w:bookmarkEnd w:id="556"/>
    <w:p w:rsidR="00000000" w:rsidDel="00000000" w:rsidP="00000000" w:rsidRDefault="00000000" w:rsidRPr="00000000" w14:paraId="000018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Fish and Wildlife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F23AS00455 - Central Africa Regional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39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396"/>
              <w:tblW w:w="3680.0" w:type="dxa"/>
              <w:jc w:val="left"/>
              <w:tblLayout w:type="fixed"/>
              <w:tblLook w:val="0400"/>
            </w:tblPr>
            <w:tblGrid>
              <w:gridCol w:w="1618"/>
              <w:gridCol w:w="2062"/>
              <w:tblGridChange w:id="0">
                <w:tblGrid>
                  <w:gridCol w:w="1618"/>
                  <w:gridCol w:w="2062"/>
                </w:tblGrid>
              </w:tblGridChange>
            </w:tblGrid>
            <w:tr>
              <w:trPr>
                <w:cantSplit w:val="0"/>
                <w:tblHeader w:val="0"/>
              </w:trPr>
              <w:tc>
                <w:tcPr/>
                <w:p w:rsidR="00000000" w:rsidDel="00000000" w:rsidP="00000000" w:rsidRDefault="00000000" w:rsidRPr="00000000" w14:paraId="000018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8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8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8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F23AS00455</w:t>
                  </w:r>
                </w:p>
              </w:tc>
            </w:tr>
            <w:tr>
              <w:trPr>
                <w:cantSplit w:val="0"/>
                <w:tblHeader w:val="0"/>
              </w:trPr>
              <w:tc>
                <w:tcPr/>
                <w:p w:rsidR="00000000" w:rsidDel="00000000" w:rsidP="00000000" w:rsidRDefault="00000000" w:rsidRPr="00000000" w14:paraId="000018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8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F23AS00455 - Central Africa Regional Program</w:t>
                  </w:r>
                </w:p>
              </w:tc>
            </w:tr>
            <w:tr>
              <w:trPr>
                <w:cantSplit w:val="0"/>
                <w:tblHeader w:val="0"/>
              </w:trPr>
              <w:tc>
                <w:tcPr/>
                <w:p w:rsidR="00000000" w:rsidDel="00000000" w:rsidP="00000000" w:rsidRDefault="00000000" w:rsidRPr="00000000" w14:paraId="000018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8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8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8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8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8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18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8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Natural Resources</w:t>
                  </w:r>
                </w:p>
              </w:tc>
            </w:tr>
            <w:tr>
              <w:trPr>
                <w:cantSplit w:val="0"/>
                <w:tblHeader w:val="0"/>
              </w:trPr>
              <w:tc>
                <w:tcPr/>
                <w:p w:rsidR="00000000" w:rsidDel="00000000" w:rsidP="00000000" w:rsidRDefault="00000000" w:rsidRPr="00000000" w14:paraId="000018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8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8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8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8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8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15.651 -- Central Africa Regional</w:t>
                  </w:r>
                </w:p>
              </w:tc>
            </w:tr>
            <w:tr>
              <w:trPr>
                <w:cantSplit w:val="0"/>
                <w:tblHeader w:val="0"/>
              </w:trPr>
              <w:tc>
                <w:tcPr/>
                <w:p w:rsidR="00000000" w:rsidDel="00000000" w:rsidP="00000000" w:rsidRDefault="00000000" w:rsidRPr="00000000" w14:paraId="000018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8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8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8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97"/>
              <w:tblW w:w="5245.0" w:type="dxa"/>
              <w:jc w:val="left"/>
              <w:tblLayout w:type="fixed"/>
              <w:tblLook w:val="0400"/>
            </w:tblPr>
            <w:tblGrid>
              <w:gridCol w:w="1594"/>
              <w:gridCol w:w="3651"/>
              <w:tblGridChange w:id="0">
                <w:tblGrid>
                  <w:gridCol w:w="1594"/>
                  <w:gridCol w:w="3651"/>
                </w:tblGrid>
              </w:tblGridChange>
            </w:tblGrid>
            <w:tr>
              <w:trPr>
                <w:cantSplit w:val="0"/>
                <w:tblHeader w:val="0"/>
              </w:trPr>
              <w:tc>
                <w:tcPr/>
                <w:p w:rsidR="00000000" w:rsidDel="00000000" w:rsidP="00000000" w:rsidRDefault="00000000" w:rsidRPr="00000000" w14:paraId="000018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8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p w:rsidR="00000000" w:rsidDel="00000000" w:rsidP="00000000" w:rsidRDefault="00000000" w:rsidRPr="00000000" w14:paraId="000018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8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31, 2023</w:t>
                  </w:r>
                </w:p>
              </w:tc>
            </w:tr>
            <w:tr>
              <w:trPr>
                <w:cantSplit w:val="0"/>
                <w:tblHeader w:val="0"/>
              </w:trPr>
              <w:tc>
                <w:tcPr/>
                <w:p w:rsidR="00000000" w:rsidDel="00000000" w:rsidP="00000000" w:rsidRDefault="00000000" w:rsidRPr="00000000" w14:paraId="000018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8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02, 2023</w:t>
                  </w:r>
                </w:p>
              </w:tc>
            </w:tr>
            <w:tr>
              <w:trPr>
                <w:cantSplit w:val="0"/>
                <w:tblHeader w:val="0"/>
              </w:trPr>
              <w:tc>
                <w:tcPr/>
                <w:p w:rsidR="00000000" w:rsidDel="00000000" w:rsidP="00000000" w:rsidRDefault="00000000" w:rsidRPr="00000000" w14:paraId="000018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8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2023  Applications must be submitted electronically through GrantSolutions by 11:59 PM ET on September 30, 2023.Late applications will not be accepted. Applications must be submitted in English. A confirmation email containing an assigned application number beginning with “FWS-” will be sent to applicants upon submission. If you do not receive this email within five days of the opportunity closing date, contact wwb_africa@fws.gov.DO NOT SUBMIT YOUR APPLICATION MORE THAN ONCE. Duplicate applications will be discarded. Please see more information about submission requirements in section D7: Other Submission Requirements. Applicants must have an active registration in SAM to apply. </w:t>
                  </w:r>
                </w:p>
              </w:tc>
            </w:tr>
            <w:tr>
              <w:trPr>
                <w:cantSplit w:val="0"/>
                <w:tblHeader w:val="0"/>
              </w:trPr>
              <w:tc>
                <w:tcPr/>
                <w:p w:rsidR="00000000" w:rsidDel="00000000" w:rsidP="00000000" w:rsidRDefault="00000000" w:rsidRPr="00000000" w14:paraId="000018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8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2023  Applications must be submitted electronically through GrantSolutions by 11:59 PM ET on September 30, 2023.Late applications will not be accepted. Applications must be submitted in English. A confirmation email containing an assigned application number beginning with “FWS-” will be sent to applicants upon submission. If you do not receive this email within five days of the opportunity closing date, contact wwb_africa@fws.gov.DO NOT SUBMIT YOUR APPLICATION MORE THAN ONCE. Duplicate applications will be discarded. Please see more information about submission requirements in section D7: Other Submission Requirements. Applicants must have an active registration in SAM to apply. </w:t>
                  </w:r>
                </w:p>
              </w:tc>
            </w:tr>
            <w:tr>
              <w:trPr>
                <w:cantSplit w:val="0"/>
                <w:tblHeader w:val="0"/>
              </w:trPr>
              <w:tc>
                <w:tcPr/>
                <w:p w:rsidR="00000000" w:rsidDel="00000000" w:rsidP="00000000" w:rsidRDefault="00000000" w:rsidRPr="00000000" w14:paraId="000018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8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8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8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$8,200,000</w:t>
                  </w:r>
                </w:p>
              </w:tc>
            </w:tr>
            <w:tr>
              <w:trPr>
                <w:cantSplit w:val="0"/>
                <w:tblHeader w:val="0"/>
              </w:trPr>
              <w:tc>
                <w:tcPr/>
                <w:p w:rsidR="00000000" w:rsidDel="00000000" w:rsidP="00000000" w:rsidRDefault="00000000" w:rsidRPr="00000000" w14:paraId="000018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8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$2,500,000</w:t>
                  </w:r>
                </w:p>
              </w:tc>
            </w:tr>
            <w:tr>
              <w:trPr>
                <w:cantSplit w:val="0"/>
                <w:tblHeader w:val="0"/>
              </w:trPr>
              <w:tc>
                <w:tcPr/>
                <w:p w:rsidR="00000000" w:rsidDel="00000000" w:rsidP="00000000" w:rsidRDefault="00000000" w:rsidRPr="00000000" w14:paraId="000018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8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$700,000</w:t>
                  </w:r>
                </w:p>
              </w:tc>
            </w:tr>
          </w:tbl>
          <w:p w:rsidR="00000000" w:rsidDel="00000000" w:rsidP="00000000" w:rsidRDefault="00000000" w:rsidRPr="00000000" w14:paraId="000018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8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9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8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8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9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9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Applicants may be multi-national secretariats, U.S. and foreign non-profits, non-governmental organizations, community and Indigenous organizations, and U.S. and foreign public and private institutions of higher education.</w:t>
            </w:r>
          </w:p>
        </w:tc>
      </w:tr>
    </w:tbl>
    <w:p w:rsidR="00000000" w:rsidDel="00000000" w:rsidP="00000000" w:rsidRDefault="00000000" w:rsidRPr="00000000" w14:paraId="000019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9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9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9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Fish and Wildlife Service</w:t>
            </w:r>
          </w:p>
        </w:tc>
      </w:tr>
      <w:tr>
        <w:trPr>
          <w:cantSplit w:val="0"/>
          <w:tblHeader w:val="0"/>
        </w:trPr>
        <w:tc>
          <w:tcPr/>
          <w:p w:rsidR="00000000" w:rsidDel="00000000" w:rsidP="00000000" w:rsidRDefault="00000000" w:rsidRPr="00000000" w14:paraId="000019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9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U.S. Fish and Wildlife Service’s (Service) mission is to work with others to conserve, protect and enhance fish, wildlife, plants, and their habitats for the continuing benefit of the American people. The International Affairs Program delivers this mission through its financial assistance programs by supporting strategic projects that deliver measurable conservation results for priority species and their habitats around the world. The Central Africa Program is administered by the Service’s Africa Branch and focuses on developing the capacity of protected area and conservation managers, at all levels of implementation, in order to sustain healthy wildlife populations and benefit those communities with which they co-exist. Applications awarded under this announcement will be funded through a Participating Agency Program Agreement (PAPA) between the US Fish and Wildlife Service (Service) and the United States Agency for International Development (USAID), Central Africa Regional Program for the Environment (CARPE). The Activity Title of the Agreement is Strengthening Conservation Management in Central Africa, signed on May 17, 2021. Section 632(b) of the Foreign Assistance Act of 1961, as amended (FAA), 22 U.S.C section 2392 (b). </w:t>
            </w:r>
          </w:p>
        </w:tc>
      </w:tr>
      <w:tr>
        <w:trPr>
          <w:cantSplit w:val="0"/>
          <w:tblHeader w:val="0"/>
        </w:trPr>
        <w:tc>
          <w:tcPr/>
          <w:p w:rsidR="00000000" w:rsidDel="00000000" w:rsidP="00000000" w:rsidRDefault="00000000" w:rsidRPr="00000000" w14:paraId="000019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9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7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9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9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Olivia Anton olivia_anton@fws.gov</w:t>
              <w:br w:type="textWrapping"/>
              <w:br w:type="textWrapping"/>
            </w:r>
            <w:hyperlink r:id="rId47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olivia_anton@fws.gov</w:t>
              </w:r>
            </w:hyperlink>
            <w:r w:rsidDel="00000000" w:rsidR="00000000" w:rsidRPr="00000000">
              <w:rPr>
                <w:rtl w:val="0"/>
              </w:rPr>
            </w:r>
          </w:p>
        </w:tc>
      </w:tr>
    </w:tbl>
    <w:p w:rsidR="00000000" w:rsidDel="00000000" w:rsidP="00000000" w:rsidRDefault="00000000" w:rsidRPr="00000000" w14:paraId="0000190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7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https://www.grants.gov/web/grants/view-opportunity.html?oppId=349648</w:t>
        </w:r>
      </w:hyperlink>
      <w:r w:rsidDel="00000000" w:rsidR="00000000" w:rsidRPr="00000000">
        <w:rPr>
          <w:rtl w:val="0"/>
        </w:rPr>
      </w:r>
    </w:p>
    <w:p w:rsidR="00000000" w:rsidDel="00000000" w:rsidP="00000000" w:rsidRDefault="00000000" w:rsidRPr="00000000" w14:paraId="000019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3nka529" w:id="557"/>
      <w:bookmarkEnd w:id="557"/>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Fish and Wildlife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F24AS00017 - Species Conservation Catalyst Fund on Songbird Trade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40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401"/>
              <w:tblW w:w="5032.0" w:type="dxa"/>
              <w:jc w:val="left"/>
              <w:tblLayout w:type="fixed"/>
              <w:tblLook w:val="0400"/>
            </w:tblPr>
            <w:tblGrid>
              <w:gridCol w:w="2060"/>
              <w:gridCol w:w="2972"/>
              <w:tblGridChange w:id="0">
                <w:tblGrid>
                  <w:gridCol w:w="2060"/>
                  <w:gridCol w:w="2972"/>
                </w:tblGrid>
              </w:tblGridChange>
            </w:tblGrid>
            <w:tr>
              <w:trPr>
                <w:cantSplit w:val="0"/>
                <w:tblHeader w:val="0"/>
              </w:trPr>
              <w:tc>
                <w:tcPr/>
                <w:p w:rsidR="00000000" w:rsidDel="00000000" w:rsidP="00000000" w:rsidRDefault="00000000" w:rsidRPr="00000000" w14:paraId="000019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9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9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9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F24AS00017</w:t>
                  </w:r>
                </w:p>
              </w:tc>
            </w:tr>
            <w:tr>
              <w:trPr>
                <w:cantSplit w:val="0"/>
                <w:tblHeader w:val="0"/>
              </w:trPr>
              <w:tc>
                <w:tcPr/>
                <w:p w:rsidR="00000000" w:rsidDel="00000000" w:rsidP="00000000" w:rsidRDefault="00000000" w:rsidRPr="00000000" w14:paraId="000019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9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F24AS00017 - Species Conservation Catalyst Fund on Songbird Trade</w:t>
                  </w:r>
                </w:p>
              </w:tc>
            </w:tr>
            <w:tr>
              <w:trPr>
                <w:cantSplit w:val="0"/>
                <w:tblHeader w:val="0"/>
              </w:trPr>
              <w:tc>
                <w:tcPr/>
                <w:p w:rsidR="00000000" w:rsidDel="00000000" w:rsidP="00000000" w:rsidRDefault="00000000" w:rsidRPr="00000000" w14:paraId="000019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9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9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9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9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9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19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9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r>
                </w:p>
              </w:tc>
            </w:tr>
            <w:tr>
              <w:trPr>
                <w:cantSplit w:val="0"/>
                <w:tblHeader w:val="0"/>
              </w:trPr>
              <w:tc>
                <w:tcPr/>
                <w:p w:rsidR="00000000" w:rsidDel="00000000" w:rsidP="00000000" w:rsidRDefault="00000000" w:rsidRPr="00000000" w14:paraId="000019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9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9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9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9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9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15.679 -- Combating Wildlife Trafficking</w:t>
                  </w:r>
                </w:p>
              </w:tc>
            </w:tr>
            <w:tr>
              <w:trPr>
                <w:cantSplit w:val="0"/>
                <w:tblHeader w:val="0"/>
              </w:trPr>
              <w:tc>
                <w:tcPr/>
                <w:p w:rsidR="00000000" w:rsidDel="00000000" w:rsidP="00000000" w:rsidRDefault="00000000" w:rsidRPr="00000000" w14:paraId="000019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9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9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9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02"/>
              <w:tblW w:w="5245.0" w:type="dxa"/>
              <w:jc w:val="left"/>
              <w:tblLayout w:type="fixed"/>
              <w:tblLook w:val="0400"/>
            </w:tblPr>
            <w:tblGrid>
              <w:gridCol w:w="1594"/>
              <w:gridCol w:w="3651"/>
              <w:tblGridChange w:id="0">
                <w:tblGrid>
                  <w:gridCol w:w="1594"/>
                  <w:gridCol w:w="3651"/>
                </w:tblGrid>
              </w:tblGridChange>
            </w:tblGrid>
            <w:tr>
              <w:trPr>
                <w:cantSplit w:val="0"/>
                <w:tblHeader w:val="0"/>
              </w:trPr>
              <w:tc>
                <w:tcPr/>
                <w:p w:rsidR="00000000" w:rsidDel="00000000" w:rsidP="00000000" w:rsidRDefault="00000000" w:rsidRPr="00000000" w14:paraId="000019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9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3</w:t>
                  </w:r>
                </w:p>
              </w:tc>
            </w:tr>
            <w:tr>
              <w:trPr>
                <w:cantSplit w:val="0"/>
                <w:tblHeader w:val="0"/>
              </w:trPr>
              <w:tc>
                <w:tcPr/>
                <w:p w:rsidR="00000000" w:rsidDel="00000000" w:rsidP="00000000" w:rsidRDefault="00000000" w:rsidRPr="00000000" w14:paraId="000019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9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02, 2023</w:t>
                  </w:r>
                </w:p>
              </w:tc>
            </w:tr>
            <w:tr>
              <w:trPr>
                <w:cantSplit w:val="0"/>
                <w:tblHeader w:val="0"/>
              </w:trPr>
              <w:tc>
                <w:tcPr/>
                <w:p w:rsidR="00000000" w:rsidDel="00000000" w:rsidP="00000000" w:rsidRDefault="00000000" w:rsidRPr="00000000" w14:paraId="000019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9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04, 2023</w:t>
                  </w:r>
                </w:p>
              </w:tc>
            </w:tr>
            <w:tr>
              <w:trPr>
                <w:cantSplit w:val="0"/>
                <w:tblHeader w:val="0"/>
              </w:trPr>
              <w:tc>
                <w:tcPr/>
                <w:p w:rsidR="00000000" w:rsidDel="00000000" w:rsidP="00000000" w:rsidRDefault="00000000" w:rsidRPr="00000000" w14:paraId="000019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9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08, 2023  Electronically submitted applications must be submitted through GrantSolutions no later than 11:59 PM ET, on the listed application due date. Applications must be submitted in English. Late applications will not be accepted. A confirmation email containing an assigned application number beginning with “FWS-” will be sent to applicants upon submission. If you do not receive this email within five days of the opportunity closing date, contact cwt@fws.gov. DO NOT SUBMIT YOUR APPLICATION MORE THAN ONCE. Duplicate applications will be discarded. Please see more information about submission requirements in section D7. Other Submission Requirements. Applicants must have an active registration in SAM to apply.</w:t>
                  </w:r>
                </w:p>
              </w:tc>
            </w:tr>
            <w:tr>
              <w:trPr>
                <w:cantSplit w:val="0"/>
                <w:tblHeader w:val="0"/>
              </w:trPr>
              <w:tc>
                <w:tcPr/>
                <w:p w:rsidR="00000000" w:rsidDel="00000000" w:rsidP="00000000" w:rsidRDefault="00000000" w:rsidRPr="00000000" w14:paraId="000019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9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9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9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$1,400,000</w:t>
                  </w:r>
                </w:p>
              </w:tc>
            </w:tr>
            <w:tr>
              <w:trPr>
                <w:cantSplit w:val="0"/>
                <w:tblHeader w:val="0"/>
              </w:trPr>
              <w:tc>
                <w:tcPr/>
                <w:p w:rsidR="00000000" w:rsidDel="00000000" w:rsidP="00000000" w:rsidRDefault="00000000" w:rsidRPr="00000000" w14:paraId="000019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9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w:t>
                  </w:r>
                </w:p>
              </w:tc>
            </w:tr>
            <w:tr>
              <w:trPr>
                <w:cantSplit w:val="0"/>
                <w:tblHeader w:val="0"/>
              </w:trPr>
              <w:tc>
                <w:tcPr/>
                <w:p w:rsidR="00000000" w:rsidDel="00000000" w:rsidP="00000000" w:rsidRDefault="00000000" w:rsidRPr="00000000" w14:paraId="000019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9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w:t>
                  </w:r>
                </w:p>
              </w:tc>
            </w:tr>
            <w:tr>
              <w:trPr>
                <w:cantSplit w:val="0"/>
                <w:tblHeader w:val="0"/>
              </w:trPr>
              <w:tc>
                <w:tcPr/>
                <w:p w:rsidR="00000000" w:rsidDel="00000000" w:rsidP="00000000" w:rsidRDefault="00000000" w:rsidRPr="00000000" w14:paraId="000019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19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9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9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Eligibility</w:t>
      </w:r>
    </w:p>
    <w:tbl>
      <w:tblPr>
        <w:tblStyle w:val="Table40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9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9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9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9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Applicants can be individuals, multi-national secretariats, foreign, national, and local government agencies, non-profit non-governmental organizations, for-profit organizations, and public and private institutions of higher education.</w:t>
            </w:r>
          </w:p>
        </w:tc>
      </w:tr>
    </w:tbl>
    <w:p w:rsidR="00000000" w:rsidDel="00000000" w:rsidP="00000000" w:rsidRDefault="00000000" w:rsidRPr="00000000" w14:paraId="000019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Additional Information</w:t>
      </w:r>
    </w:p>
    <w:tbl>
      <w:tblPr>
        <w:tblStyle w:val="Table40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9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9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Fish and Wildlife Service</w:t>
            </w:r>
          </w:p>
        </w:tc>
      </w:tr>
      <w:tr>
        <w:trPr>
          <w:cantSplit w:val="0"/>
          <w:tblHeader w:val="0"/>
        </w:trPr>
        <w:tc>
          <w:tcPr/>
          <w:p w:rsidR="00000000" w:rsidDel="00000000" w:rsidP="00000000" w:rsidRDefault="00000000" w:rsidRPr="00000000" w14:paraId="000019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9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U.S. Fish and Wildlife Service’s mission is to work with others to conserve, protect and enhance fish, wildlife, plants, and their habitats for the continuing benefit of the American people. The International Affairs Program delivers on this mission through its technical expertise, international conservation experience, and financial assistance by supporting strategic projects that deliver measurable conservation results for priority species and their habitats around the world. The Combating Wildlife Trafficking Program supports innovative projects to reduce wildlife trafficking. In 2022, the program launched the Species Conservation Catalyst Fund (SCCF) to reduce wildlife trafficking for selected species within the complex social-ecological systems across a species’ trade chain. This Notice of Funding Opportunity launches the SCCF’s third species group, songbirds (suborder Passeri or Oscines, order Passeriformes) native to the Guiana Shield and Caribbean. A distinct market within the widespread caged bird trade of Latin America and the Caribbean is the trade of songbirds for singing competitions. Popular in the Guiana Shield of South America and the Caribbean, this sport consists of “racing” male songbirds to assess which bird can sing a specific song the most in a given time. Evidence suggests that potentially 15 wild bird species native to the Guiana Shield and Caribbean – primarily seed-finches, seedeaters, buntings and grosbeaks – may be experiencing local or range-wide declines due to wild harvest for singing competitions. Current practices of international trade of these songbird species for singing competitions is suspected to be a primary driver of declines, in part because songbirds are typically trafficked with high mortality. This funding opportunity solicits projects to reduce the illegal, unsustainable international trade of native songbirds from the Guiana Shield and Caribbean for singing competitions. Proposals are invited for two broad Objectives: (1) addressing the illegal, unsustainable trade of songbirds or (2) convening and coordinating SCCF Songbird award recipients for projects aimed at meeting Objective 1. Support will be provided for 2–5-year grants and cooperative agreements ranging from $50,000 to $200,000 per year. Please review the full “NOFO Description” file in Related Documents for complete details.</w:t>
            </w:r>
          </w:p>
        </w:tc>
      </w:tr>
      <w:tr>
        <w:trPr>
          <w:cantSplit w:val="0"/>
          <w:tblHeader w:val="0"/>
        </w:trPr>
        <w:tc>
          <w:tcPr/>
          <w:p w:rsidR="00000000" w:rsidDel="00000000" w:rsidP="00000000" w:rsidRDefault="00000000" w:rsidRPr="00000000" w14:paraId="000019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9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7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9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9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Jen Miller, Program Officer cwt@fws.gov</w:t>
              <w:br w:type="textWrapping"/>
              <w:br w:type="textWrapping"/>
            </w:r>
            <w:hyperlink r:id="rId47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cwt@fws.gov</w:t>
              </w:r>
            </w:hyperlink>
            <w:r w:rsidDel="00000000" w:rsidR="00000000" w:rsidRPr="00000000">
              <w:rPr>
                <w:rtl w:val="0"/>
              </w:rPr>
            </w:r>
          </w:p>
        </w:tc>
      </w:tr>
    </w:tbl>
    <w:p w:rsidR="00000000" w:rsidDel="00000000" w:rsidP="00000000" w:rsidRDefault="00000000" w:rsidRPr="00000000" w14:paraId="0000194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8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https://www.grants.gov/web/grants/view-opportunity.html?oppId=349725</w:t>
        </w:r>
      </w:hyperlink>
      <w:r w:rsidDel="00000000" w:rsidR="00000000" w:rsidRPr="00000000">
        <w:rPr>
          <w:rtl w:val="0"/>
        </w:rPr>
      </w:r>
    </w:p>
    <w:p w:rsidR="00000000" w:rsidDel="00000000" w:rsidP="00000000" w:rsidRDefault="00000000" w:rsidRPr="00000000" w14:paraId="000019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2pkfa2" w:id="558"/>
    <w:bookmarkEnd w:id="558"/>
    <w:p w:rsidR="00000000" w:rsidDel="00000000" w:rsidP="00000000" w:rsidRDefault="00000000" w:rsidRPr="00000000" w14:paraId="000019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Office of Surface Mining</w:t>
        <w:br w:type="textWrapping"/>
        <w:t xml:space="preserve">OSMRE Mine Drainage Technology Initiative (MDTI)</w:t>
        <w:br w:type="textWrapping"/>
        <w:t xml:space="preserve">Synopsis 1</w:t>
      </w:r>
      <w:r w:rsidDel="00000000" w:rsidR="00000000" w:rsidRPr="00000000">
        <w:rPr>
          <w:rtl w:val="0"/>
        </w:rPr>
      </w:r>
    </w:p>
    <w:tbl>
      <w:tblPr>
        <w:tblStyle w:val="Table40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9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406"/>
              <w:tblW w:w="5032.0" w:type="dxa"/>
              <w:jc w:val="left"/>
              <w:tblLayout w:type="fixed"/>
              <w:tblLook w:val="0400"/>
            </w:tblPr>
            <w:tblGrid>
              <w:gridCol w:w="1880"/>
              <w:gridCol w:w="3152"/>
              <w:tblGridChange w:id="0">
                <w:tblGrid>
                  <w:gridCol w:w="1880"/>
                  <w:gridCol w:w="3152"/>
                </w:tblGrid>
              </w:tblGridChange>
            </w:tblGrid>
            <w:tr>
              <w:trPr>
                <w:cantSplit w:val="0"/>
                <w:tblHeader w:val="0"/>
              </w:trPr>
              <w:tc>
                <w:tcPr/>
                <w:p w:rsidR="00000000" w:rsidDel="00000000" w:rsidP="00000000" w:rsidRDefault="00000000" w:rsidRPr="00000000" w14:paraId="000019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9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9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9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S23AS00382</w:t>
                  </w:r>
                </w:p>
              </w:tc>
            </w:tr>
            <w:tr>
              <w:trPr>
                <w:cantSplit w:val="0"/>
                <w:tblHeader w:val="0"/>
              </w:trPr>
              <w:tc>
                <w:tcPr/>
                <w:p w:rsidR="00000000" w:rsidDel="00000000" w:rsidP="00000000" w:rsidRDefault="00000000" w:rsidRPr="00000000" w14:paraId="000019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9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OSMRE Mine Drainage Technology Initiative (MDTI)</w:t>
                  </w:r>
                </w:p>
              </w:tc>
            </w:tr>
            <w:tr>
              <w:trPr>
                <w:cantSplit w:val="0"/>
                <w:tblHeader w:val="0"/>
              </w:trPr>
              <w:tc>
                <w:tcPr/>
                <w:p w:rsidR="00000000" w:rsidDel="00000000" w:rsidP="00000000" w:rsidRDefault="00000000" w:rsidRPr="00000000" w14:paraId="000019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9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9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9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9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9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p w:rsidR="00000000" w:rsidDel="00000000" w:rsidP="00000000" w:rsidRDefault="00000000" w:rsidRPr="00000000" w14:paraId="000019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9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p w:rsidR="00000000" w:rsidDel="00000000" w:rsidP="00000000" w:rsidRDefault="00000000" w:rsidRPr="00000000" w14:paraId="000019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9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9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9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9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9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15.255 -- Science and Technology Projects Related to Coal Mining and Reclamation</w:t>
                  </w:r>
                </w:p>
              </w:tc>
            </w:tr>
            <w:tr>
              <w:trPr>
                <w:cantSplit w:val="0"/>
                <w:tblHeader w:val="0"/>
              </w:trPr>
              <w:tc>
                <w:tcPr/>
                <w:p w:rsidR="00000000" w:rsidDel="00000000" w:rsidP="00000000" w:rsidRDefault="00000000" w:rsidRPr="00000000" w14:paraId="000019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9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9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9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07"/>
              <w:tblW w:w="5245.0" w:type="dxa"/>
              <w:jc w:val="left"/>
              <w:tblLayout w:type="fixed"/>
              <w:tblLook w:val="0400"/>
            </w:tblPr>
            <w:tblGrid>
              <w:gridCol w:w="1954"/>
              <w:gridCol w:w="3291"/>
              <w:tblGridChange w:id="0">
                <w:tblGrid>
                  <w:gridCol w:w="1954"/>
                  <w:gridCol w:w="3291"/>
                </w:tblGrid>
              </w:tblGridChange>
            </w:tblGrid>
            <w:tr>
              <w:trPr>
                <w:cantSplit w:val="0"/>
                <w:tblHeader w:val="0"/>
              </w:trPr>
              <w:tc>
                <w:tcPr/>
                <w:p w:rsidR="00000000" w:rsidDel="00000000" w:rsidP="00000000" w:rsidRDefault="00000000" w:rsidRPr="00000000" w14:paraId="000019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9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9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9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04, 2023</w:t>
                  </w:r>
                </w:p>
              </w:tc>
            </w:tr>
            <w:tr>
              <w:trPr>
                <w:cantSplit w:val="0"/>
                <w:tblHeader w:val="0"/>
              </w:trPr>
              <w:tc>
                <w:tcPr/>
                <w:p w:rsidR="00000000" w:rsidDel="00000000" w:rsidP="00000000" w:rsidRDefault="00000000" w:rsidRPr="00000000" w14:paraId="000019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9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04, 2023</w:t>
                  </w:r>
                </w:p>
              </w:tc>
            </w:tr>
            <w:tr>
              <w:trPr>
                <w:cantSplit w:val="0"/>
                <w:tblHeader w:val="0"/>
              </w:trPr>
              <w:tc>
                <w:tcPr/>
                <w:p w:rsidR="00000000" w:rsidDel="00000000" w:rsidP="00000000" w:rsidRDefault="00000000" w:rsidRPr="00000000" w14:paraId="000019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9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25, 2023  Electronically submitted applications must be submitted no later than 5:00 p.m., ET, on the listed application due date.</w:t>
                  </w:r>
                </w:p>
              </w:tc>
            </w:tr>
            <w:tr>
              <w:trPr>
                <w:cantSplit w:val="0"/>
                <w:tblHeader w:val="0"/>
              </w:trPr>
              <w:tc>
                <w:tcPr/>
                <w:p w:rsidR="00000000" w:rsidDel="00000000" w:rsidP="00000000" w:rsidRDefault="00000000" w:rsidRPr="00000000" w14:paraId="000019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9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25, 2023  Electronically submitted applications must be submitted no later than 5:00 p.m., ET, on the listed application due date.</w:t>
                  </w:r>
                </w:p>
              </w:tc>
            </w:tr>
            <w:tr>
              <w:trPr>
                <w:cantSplit w:val="0"/>
                <w:tblHeader w:val="0"/>
              </w:trPr>
              <w:tc>
                <w:tcPr/>
                <w:p w:rsidR="00000000" w:rsidDel="00000000" w:rsidP="00000000" w:rsidRDefault="00000000" w:rsidRPr="00000000" w14:paraId="000019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9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9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9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$200,000</w:t>
                  </w:r>
                </w:p>
              </w:tc>
            </w:tr>
            <w:tr>
              <w:trPr>
                <w:cantSplit w:val="0"/>
                <w:tblHeader w:val="0"/>
              </w:trPr>
              <w:tc>
                <w:tcPr/>
                <w:p w:rsidR="00000000" w:rsidDel="00000000" w:rsidP="00000000" w:rsidRDefault="00000000" w:rsidRPr="00000000" w14:paraId="000019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9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$200,000</w:t>
                  </w:r>
                </w:p>
              </w:tc>
            </w:tr>
            <w:tr>
              <w:trPr>
                <w:cantSplit w:val="0"/>
                <w:tblHeader w:val="0"/>
              </w:trPr>
              <w:tc>
                <w:tcPr/>
                <w:p w:rsidR="00000000" w:rsidDel="00000000" w:rsidP="00000000" w:rsidRDefault="00000000" w:rsidRPr="00000000" w14:paraId="000019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9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$175,000</w:t>
                  </w:r>
                </w:p>
              </w:tc>
            </w:tr>
          </w:tbl>
          <w:p w:rsidR="00000000" w:rsidDel="00000000" w:rsidP="00000000" w:rsidRDefault="00000000" w:rsidRPr="00000000" w14:paraId="000019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9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0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9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9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br w:type="textWrapping"/>
              <w:t xml:space="preserve">Public and State controlled institutions of higher education</w:t>
              <w:br w:type="textWrapping"/>
              <w:t xml:space="preserve">Native American tribal organizations (other than Federally recognized tribal governments)</w:t>
              <w:br w:type="textWrapping"/>
              <w:t xml:space="preserve">Nonprofits having a 501(c)(3) status with the IRS, other than institutions of higher education</w:t>
              <w:br w:type="textWrapping"/>
              <w:t xml:space="preserve">Private institutions of higher education</w:t>
            </w:r>
          </w:p>
        </w:tc>
      </w:tr>
      <w:tr>
        <w:trPr>
          <w:cantSplit w:val="0"/>
          <w:tblHeader w:val="0"/>
        </w:trPr>
        <w:tc>
          <w:tcPr/>
          <w:p w:rsidR="00000000" w:rsidDel="00000000" w:rsidP="00000000" w:rsidRDefault="00000000" w:rsidRPr="00000000" w14:paraId="000019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9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DOI’s Minority Serving Institutions are encouraged to apply for funding.   MDTI projects contribute to the goal of improving the quality of science and technology instruction in institutions that serve high concentrations of minority students who historically have been underrepresented in higher education.</w:t>
            </w:r>
          </w:p>
        </w:tc>
      </w:tr>
    </w:tbl>
    <w:p w:rsidR="00000000" w:rsidDel="00000000" w:rsidP="00000000" w:rsidRDefault="00000000" w:rsidRPr="00000000" w14:paraId="000019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0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9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9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Office of Surface Mining</w:t>
            </w:r>
          </w:p>
        </w:tc>
      </w:tr>
      <w:tr>
        <w:trPr>
          <w:cantSplit w:val="0"/>
          <w:tblHeader w:val="0"/>
        </w:trPr>
        <w:tc>
          <w:tcPr/>
          <w:p w:rsidR="00000000" w:rsidDel="00000000" w:rsidP="00000000" w:rsidRDefault="00000000" w:rsidRPr="00000000" w14:paraId="000019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9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Officer</w:t>
            </w:r>
          </w:p>
        </w:tc>
      </w:tr>
      <w:tr>
        <w:trPr>
          <w:cantSplit w:val="0"/>
          <w:tblHeader w:val="0"/>
        </w:trPr>
        <w:tc>
          <w:tcPr/>
          <w:p w:rsidR="00000000" w:rsidDel="00000000" w:rsidP="00000000" w:rsidRDefault="00000000" w:rsidRPr="00000000" w14:paraId="000019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9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8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9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9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Tawana Mckeither tmckeither@osmre.gov</w:t>
              <w:br w:type="textWrapping"/>
              <w:br w:type="textWrapping"/>
            </w:r>
            <w:hyperlink r:id="rId48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tmckeither@osmre.gov</w:t>
              </w:r>
            </w:hyperlink>
            <w:r w:rsidDel="00000000" w:rsidR="00000000" w:rsidRPr="00000000">
              <w:rPr>
                <w:rtl w:val="0"/>
              </w:rPr>
            </w:r>
          </w:p>
        </w:tc>
      </w:tr>
    </w:tbl>
    <w:p w:rsidR="00000000" w:rsidDel="00000000" w:rsidP="00000000" w:rsidRDefault="00000000" w:rsidRPr="00000000" w14:paraId="000019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8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https://www.grants.gov/web/grants/view-opportunity.html?oppId=349755</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9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huuphv" w:id="559"/>
    <w:bookmarkEnd w:id="559"/>
    <w:p w:rsidR="00000000" w:rsidDel="00000000" w:rsidP="00000000" w:rsidRDefault="00000000" w:rsidRPr="00000000" w14:paraId="00001986">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p>
    <w:bookmarkStart w:colFirst="0" w:colLast="0" w:name="bookmark=id.31ui85o" w:id="560"/>
    <w:bookmarkEnd w:id="560"/>
    <w:bookmarkStart w:colFirst="0" w:colLast="0" w:name="bookmark=id.40zg11a" w:id="561"/>
    <w:bookmarkEnd w:id="561"/>
    <w:bookmarkStart w:colFirst="0" w:colLast="0" w:name="bookmark=id.va0lgw" w:id="562"/>
    <w:bookmarkEnd w:id="562"/>
    <w:bookmarkStart w:colFirst="0" w:colLast="0" w:name="bookmark=id.1gzsidh" w:id="563"/>
    <w:bookmarkEnd w:id="563"/>
    <w:bookmarkStart w:colFirst="0" w:colLast="0" w:name="bookmark=id.2g4qb93" w:id="564"/>
    <w:bookmarkEnd w:id="564"/>
    <w:p w:rsidR="00000000" w:rsidDel="00000000" w:rsidP="00000000" w:rsidRDefault="00000000" w:rsidRPr="00000000" w14:paraId="000019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3f9o44p" w:id="565"/>
    <w:bookmarkEnd w:id="565"/>
    <w:p w:rsidR="00000000" w:rsidDel="00000000" w:rsidP="00000000" w:rsidRDefault="00000000" w:rsidRPr="00000000" w14:paraId="000019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000000"/>
          <w:sz w:val="24"/>
          <w:szCs w:val="24"/>
          <w:highlight w:val="white"/>
          <w:u w:val="none"/>
          <w:vertAlign w:val="baseline"/>
          <w:rtl w:val="0"/>
        </w:rPr>
        <w:t xml:space="preserve">Bureau of Reclamation</w:t>
        <w:br w:type="textWrapping"/>
        <w:t xml:space="preserve">WaterSMART Cooperative Watershed Management Program Phase I for Fiscal Year 2023</w:t>
        <w:br w:type="textWrapping"/>
        <w:t xml:space="preserve">Synopsis 4</w:t>
      </w:r>
      <w:r w:rsidDel="00000000" w:rsidR="00000000" w:rsidRPr="00000000">
        <w:rPr>
          <w:rtl w:val="0"/>
        </w:rPr>
      </w:r>
    </w:p>
    <w:tbl>
      <w:tblPr>
        <w:tblStyle w:val="Table41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9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tbl>
            <w:tblPr>
              <w:tblStyle w:val="Table411"/>
              <w:tblW w:w="5245.0" w:type="dxa"/>
              <w:jc w:val="left"/>
              <w:tblLayout w:type="fixed"/>
              <w:tblLook w:val="0400"/>
            </w:tblPr>
            <w:tblGrid>
              <w:gridCol w:w="2517"/>
              <w:gridCol w:w="2728"/>
              <w:tblGridChange w:id="0">
                <w:tblGrid>
                  <w:gridCol w:w="2517"/>
                  <w:gridCol w:w="2728"/>
                </w:tblGrid>
              </w:tblGridChange>
            </w:tblGrid>
            <w:tr>
              <w:trPr>
                <w:cantSplit w:val="0"/>
                <w:tblHeader w:val="0"/>
              </w:trPr>
              <w:tc>
                <w:tcPr/>
                <w:p w:rsidR="00000000" w:rsidDel="00000000" w:rsidP="00000000" w:rsidRDefault="00000000" w:rsidRPr="00000000" w14:paraId="0000198A">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Document Type:</w:t>
                  </w:r>
                </w:p>
              </w:tc>
              <w:tc>
                <w:tcPr>
                  <w:vAlign w:val="center"/>
                </w:tcPr>
                <w:p w:rsidR="00000000" w:rsidDel="00000000" w:rsidP="00000000" w:rsidRDefault="00000000" w:rsidRPr="00000000" w14:paraId="0000198B">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Grants Notice</w:t>
                  </w:r>
                </w:p>
              </w:tc>
            </w:tr>
            <w:tr>
              <w:trPr>
                <w:cantSplit w:val="0"/>
                <w:tblHeader w:val="0"/>
              </w:trPr>
              <w:tc>
                <w:tcPr/>
                <w:p w:rsidR="00000000" w:rsidDel="00000000" w:rsidP="00000000" w:rsidRDefault="00000000" w:rsidRPr="00000000" w14:paraId="0000198C">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Funding Opportunity Number:</w:t>
                  </w:r>
                </w:p>
              </w:tc>
              <w:tc>
                <w:tcPr>
                  <w:vAlign w:val="center"/>
                </w:tcPr>
                <w:p w:rsidR="00000000" w:rsidDel="00000000" w:rsidP="00000000" w:rsidRDefault="00000000" w:rsidRPr="00000000" w14:paraId="0000198D">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R23AS00362</w:t>
                  </w:r>
                </w:p>
              </w:tc>
            </w:tr>
            <w:tr>
              <w:trPr>
                <w:cantSplit w:val="0"/>
                <w:tblHeader w:val="0"/>
              </w:trPr>
              <w:tc>
                <w:tcPr/>
                <w:p w:rsidR="00000000" w:rsidDel="00000000" w:rsidP="00000000" w:rsidRDefault="00000000" w:rsidRPr="00000000" w14:paraId="0000198E">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Funding Opportunity Title:</w:t>
                  </w:r>
                </w:p>
              </w:tc>
              <w:tc>
                <w:tcPr>
                  <w:vAlign w:val="center"/>
                </w:tcPr>
                <w:p w:rsidR="00000000" w:rsidDel="00000000" w:rsidP="00000000" w:rsidRDefault="00000000" w:rsidRPr="00000000" w14:paraId="0000198F">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WaterSMART Cooperative Watershed Management Program Phase I for Fiscal Year 2023</w:t>
                  </w:r>
                </w:p>
              </w:tc>
            </w:tr>
            <w:tr>
              <w:trPr>
                <w:cantSplit w:val="0"/>
                <w:tblHeader w:val="0"/>
              </w:trPr>
              <w:tc>
                <w:tcPr/>
                <w:p w:rsidR="00000000" w:rsidDel="00000000" w:rsidP="00000000" w:rsidRDefault="00000000" w:rsidRPr="00000000" w14:paraId="00001990">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Opportunity Category:</w:t>
                  </w:r>
                </w:p>
              </w:tc>
              <w:tc>
                <w:tcPr>
                  <w:vAlign w:val="center"/>
                </w:tcPr>
                <w:p w:rsidR="00000000" w:rsidDel="00000000" w:rsidP="00000000" w:rsidRDefault="00000000" w:rsidRPr="00000000" w14:paraId="00001991">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Discretionary</w:t>
                  </w:r>
                </w:p>
              </w:tc>
            </w:tr>
            <w:tr>
              <w:trPr>
                <w:cantSplit w:val="0"/>
                <w:tblHeader w:val="0"/>
              </w:trPr>
              <w:tc>
                <w:tcPr/>
                <w:p w:rsidR="00000000" w:rsidDel="00000000" w:rsidP="00000000" w:rsidRDefault="00000000" w:rsidRPr="00000000" w14:paraId="00001992">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Opportunity Category Explanation:</w:t>
                  </w:r>
                </w:p>
              </w:tc>
              <w:tc>
                <w:tcPr>
                  <w:vAlign w:val="center"/>
                </w:tcPr>
                <w:p w:rsidR="00000000" w:rsidDel="00000000" w:rsidP="00000000" w:rsidRDefault="00000000" w:rsidRPr="00000000" w14:paraId="00001993">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 </w:t>
                  </w:r>
                </w:p>
              </w:tc>
            </w:tr>
            <w:tr>
              <w:trPr>
                <w:cantSplit w:val="0"/>
                <w:tblHeader w:val="0"/>
              </w:trPr>
              <w:tc>
                <w:tcPr/>
                <w:p w:rsidR="00000000" w:rsidDel="00000000" w:rsidP="00000000" w:rsidRDefault="00000000" w:rsidRPr="00000000" w14:paraId="00001994">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Funding Instrument Type:</w:t>
                  </w:r>
                </w:p>
              </w:tc>
              <w:tc>
                <w:tcPr>
                  <w:vAlign w:val="center"/>
                </w:tcPr>
                <w:p w:rsidR="00000000" w:rsidDel="00000000" w:rsidP="00000000" w:rsidRDefault="00000000" w:rsidRPr="00000000" w14:paraId="00001995">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1996">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Category of Funding Activity:</w:t>
                  </w:r>
                </w:p>
              </w:tc>
              <w:tc>
                <w:tcPr>
                  <w:vAlign w:val="center"/>
                </w:tcPr>
                <w:p w:rsidR="00000000" w:rsidDel="00000000" w:rsidP="00000000" w:rsidRDefault="00000000" w:rsidRPr="00000000" w14:paraId="00001997">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Natural Resources</w:t>
                  </w:r>
                </w:p>
              </w:tc>
            </w:tr>
            <w:tr>
              <w:trPr>
                <w:cantSplit w:val="0"/>
                <w:tblHeader w:val="0"/>
              </w:trPr>
              <w:tc>
                <w:tcPr/>
                <w:p w:rsidR="00000000" w:rsidDel="00000000" w:rsidP="00000000" w:rsidRDefault="00000000" w:rsidRPr="00000000" w14:paraId="00001998">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Category Explanation:</w:t>
                  </w:r>
                </w:p>
              </w:tc>
              <w:tc>
                <w:tcPr>
                  <w:vAlign w:val="center"/>
                </w:tcPr>
                <w:p w:rsidR="00000000" w:rsidDel="00000000" w:rsidP="00000000" w:rsidRDefault="00000000" w:rsidRPr="00000000" w14:paraId="00001999">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 </w:t>
                  </w:r>
                </w:p>
              </w:tc>
            </w:tr>
            <w:tr>
              <w:trPr>
                <w:cantSplit w:val="0"/>
                <w:tblHeader w:val="0"/>
              </w:trPr>
              <w:tc>
                <w:tcPr/>
                <w:p w:rsidR="00000000" w:rsidDel="00000000" w:rsidP="00000000" w:rsidRDefault="00000000" w:rsidRPr="00000000" w14:paraId="0000199A">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Expected Number of Awards:</w:t>
                  </w:r>
                </w:p>
              </w:tc>
              <w:tc>
                <w:tcPr>
                  <w:vAlign w:val="center"/>
                </w:tcPr>
                <w:p w:rsidR="00000000" w:rsidDel="00000000" w:rsidP="00000000" w:rsidRDefault="00000000" w:rsidRPr="00000000" w14:paraId="0000199B">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 </w:t>
                  </w:r>
                </w:p>
              </w:tc>
            </w:tr>
            <w:tr>
              <w:trPr>
                <w:cantSplit w:val="0"/>
                <w:tblHeader w:val="0"/>
              </w:trPr>
              <w:tc>
                <w:tcPr/>
                <w:p w:rsidR="00000000" w:rsidDel="00000000" w:rsidP="00000000" w:rsidRDefault="00000000" w:rsidRPr="00000000" w14:paraId="0000199C">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CFDA Number(s):</w:t>
                  </w:r>
                </w:p>
              </w:tc>
              <w:tc>
                <w:tcPr>
                  <w:vAlign w:val="center"/>
                </w:tcPr>
                <w:p w:rsidR="00000000" w:rsidDel="00000000" w:rsidP="00000000" w:rsidRDefault="00000000" w:rsidRPr="00000000" w14:paraId="0000199D">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15.554 -- Cooperative Watershed Management</w:t>
                  </w:r>
                </w:p>
              </w:tc>
            </w:tr>
            <w:tr>
              <w:trPr>
                <w:cantSplit w:val="0"/>
                <w:tblHeader w:val="0"/>
              </w:trPr>
              <w:tc>
                <w:tcPr/>
                <w:p w:rsidR="00000000" w:rsidDel="00000000" w:rsidP="00000000" w:rsidRDefault="00000000" w:rsidRPr="00000000" w14:paraId="0000199E">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Cost Sharing or Matching Requirement:</w:t>
                  </w:r>
                </w:p>
              </w:tc>
              <w:tc>
                <w:tcPr>
                  <w:vAlign w:val="center"/>
                </w:tcPr>
                <w:p w:rsidR="00000000" w:rsidDel="00000000" w:rsidP="00000000" w:rsidRDefault="00000000" w:rsidRPr="00000000" w14:paraId="0000199F">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No</w:t>
                  </w:r>
                </w:p>
              </w:tc>
            </w:tr>
          </w:tbl>
          <w:p w:rsidR="00000000" w:rsidDel="00000000" w:rsidP="00000000" w:rsidRDefault="00000000" w:rsidRPr="00000000" w14:paraId="000019A0">
            <w:pPr>
              <w:rPr>
                <w:rFonts w:ascii="Helvetica Neue" w:cs="Helvetica Neue" w:eastAsia="Helvetica Neue" w:hAnsi="Helvetica Neue"/>
                <w:color w:val="363636"/>
              </w:rPr>
            </w:pPr>
            <w:r w:rsidDel="00000000" w:rsidR="00000000" w:rsidRPr="00000000">
              <w:rPr>
                <w:rtl w:val="0"/>
              </w:rPr>
            </w:r>
          </w:p>
        </w:tc>
        <w:tc>
          <w:tcPr/>
          <w:p w:rsidR="00000000" w:rsidDel="00000000" w:rsidP="00000000" w:rsidRDefault="00000000" w:rsidRPr="00000000" w14:paraId="000019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color w:val="363636"/>
              </w:rPr>
            </w:pPr>
            <w:r w:rsidDel="00000000" w:rsidR="00000000" w:rsidRPr="00000000">
              <w:rPr>
                <w:rtl w:val="0"/>
              </w:rPr>
            </w:r>
          </w:p>
          <w:tbl>
            <w:tblPr>
              <w:tblStyle w:val="Table412"/>
              <w:tblW w:w="5107.0" w:type="dxa"/>
              <w:jc w:val="left"/>
              <w:tblLayout w:type="fixed"/>
              <w:tblLook w:val="0400"/>
            </w:tblPr>
            <w:tblGrid>
              <w:gridCol w:w="2582"/>
              <w:gridCol w:w="2525"/>
              <w:tblGridChange w:id="0">
                <w:tblGrid>
                  <w:gridCol w:w="2582"/>
                  <w:gridCol w:w="2525"/>
                </w:tblGrid>
              </w:tblGridChange>
            </w:tblGrid>
            <w:tr>
              <w:trPr>
                <w:cantSplit w:val="0"/>
                <w:tblHeader w:val="0"/>
              </w:trPr>
              <w:tc>
                <w:tcPr/>
                <w:p w:rsidR="00000000" w:rsidDel="00000000" w:rsidP="00000000" w:rsidRDefault="00000000" w:rsidRPr="00000000" w14:paraId="000019A2">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Version:</w:t>
                  </w:r>
                </w:p>
              </w:tc>
              <w:tc>
                <w:tcPr>
                  <w:vAlign w:val="center"/>
                </w:tcPr>
                <w:p w:rsidR="00000000" w:rsidDel="00000000" w:rsidP="00000000" w:rsidRDefault="00000000" w:rsidRPr="00000000" w14:paraId="000019A3">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Synopsis 4</w:t>
                  </w:r>
                </w:p>
              </w:tc>
            </w:tr>
            <w:tr>
              <w:trPr>
                <w:cantSplit w:val="0"/>
                <w:tblHeader w:val="0"/>
              </w:trPr>
              <w:tc>
                <w:tcPr/>
                <w:p w:rsidR="00000000" w:rsidDel="00000000" w:rsidP="00000000" w:rsidRDefault="00000000" w:rsidRPr="00000000" w14:paraId="000019A4">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Posted Date:</w:t>
                  </w:r>
                </w:p>
              </w:tc>
              <w:tc>
                <w:tcPr>
                  <w:vAlign w:val="center"/>
                </w:tcPr>
                <w:p w:rsidR="00000000" w:rsidDel="00000000" w:rsidP="00000000" w:rsidRDefault="00000000" w:rsidRPr="00000000" w14:paraId="000019A5">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Aug 07, 2023</w:t>
                  </w:r>
                </w:p>
              </w:tc>
            </w:tr>
            <w:tr>
              <w:trPr>
                <w:cantSplit w:val="0"/>
                <w:tblHeader w:val="0"/>
              </w:trPr>
              <w:tc>
                <w:tcPr/>
                <w:p w:rsidR="00000000" w:rsidDel="00000000" w:rsidP="00000000" w:rsidRDefault="00000000" w:rsidRPr="00000000" w14:paraId="000019A6">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Last Updated Date:</w:t>
                  </w:r>
                </w:p>
              </w:tc>
              <w:tc>
                <w:tcPr>
                  <w:vAlign w:val="center"/>
                </w:tcPr>
                <w:p w:rsidR="00000000" w:rsidDel="00000000" w:rsidP="00000000" w:rsidRDefault="00000000" w:rsidRPr="00000000" w14:paraId="000019A7">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Aug 07, 2023</w:t>
                  </w:r>
                </w:p>
              </w:tc>
            </w:tr>
            <w:tr>
              <w:trPr>
                <w:cantSplit w:val="0"/>
                <w:tblHeader w:val="0"/>
              </w:trPr>
              <w:tc>
                <w:tcPr/>
                <w:p w:rsidR="00000000" w:rsidDel="00000000" w:rsidP="00000000" w:rsidRDefault="00000000" w:rsidRPr="00000000" w14:paraId="000019A8">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Original Closing Date for Applications:</w:t>
                  </w:r>
                </w:p>
              </w:tc>
              <w:tc>
                <w:tcPr>
                  <w:vAlign w:val="center"/>
                </w:tcPr>
                <w:p w:rsidR="00000000" w:rsidDel="00000000" w:rsidP="00000000" w:rsidRDefault="00000000" w:rsidRPr="00000000" w14:paraId="000019A9">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Dec 05, 2023  First application period: Tuesday, December 5, 2023, 4:00 p.m. Mountain Standard Time. Second application period: Tuesday, September 3, 2024,4:00 p.m., Mountain Daylight Time. Electronic applications must be submitted no later than 4:00 p.m., MDT, on the listed application due date.</w:t>
                  </w:r>
                </w:p>
              </w:tc>
            </w:tr>
            <w:tr>
              <w:trPr>
                <w:cantSplit w:val="0"/>
                <w:tblHeader w:val="0"/>
              </w:trPr>
              <w:tc>
                <w:tcPr/>
                <w:p w:rsidR="00000000" w:rsidDel="00000000" w:rsidP="00000000" w:rsidRDefault="00000000" w:rsidRPr="00000000" w14:paraId="000019AA">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Current Closing Date for Applications:</w:t>
                  </w:r>
                </w:p>
              </w:tc>
              <w:tc>
                <w:tcPr>
                  <w:vAlign w:val="center"/>
                </w:tcPr>
                <w:p w:rsidR="00000000" w:rsidDel="00000000" w:rsidP="00000000" w:rsidRDefault="00000000" w:rsidRPr="00000000" w14:paraId="000019AB">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Sep 03, 2024  First application period: Tuesday, December 5, 2023, 4:00 p.m. Mountain Standard Time. Second application period: Tuesday, September 3, 2024,4:00 p.m., Mountain Daylight Time. Electronic applications must be submitted no later than 4:00 p.m., MDT, on the listed application due date.</w:t>
                  </w:r>
                </w:p>
              </w:tc>
            </w:tr>
            <w:tr>
              <w:trPr>
                <w:cantSplit w:val="0"/>
                <w:tblHeader w:val="0"/>
              </w:trPr>
              <w:tc>
                <w:tcPr/>
                <w:p w:rsidR="00000000" w:rsidDel="00000000" w:rsidP="00000000" w:rsidRDefault="00000000" w:rsidRPr="00000000" w14:paraId="000019AC">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Archive Date:</w:t>
                  </w:r>
                </w:p>
              </w:tc>
              <w:tc>
                <w:tcPr>
                  <w:vAlign w:val="center"/>
                </w:tcPr>
                <w:p w:rsidR="00000000" w:rsidDel="00000000" w:rsidP="00000000" w:rsidRDefault="00000000" w:rsidRPr="00000000" w14:paraId="000019AD">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 </w:t>
                  </w:r>
                </w:p>
              </w:tc>
            </w:tr>
            <w:tr>
              <w:trPr>
                <w:cantSplit w:val="0"/>
                <w:tblHeader w:val="0"/>
              </w:trPr>
              <w:tc>
                <w:tcPr/>
                <w:p w:rsidR="00000000" w:rsidDel="00000000" w:rsidP="00000000" w:rsidRDefault="00000000" w:rsidRPr="00000000" w14:paraId="000019AE">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Estimated Total Program Funding:</w:t>
                  </w:r>
                </w:p>
              </w:tc>
              <w:tc>
                <w:tcPr>
                  <w:vAlign w:val="center"/>
                </w:tcPr>
                <w:p w:rsidR="00000000" w:rsidDel="00000000" w:rsidP="00000000" w:rsidRDefault="00000000" w:rsidRPr="00000000" w14:paraId="000019AF">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 </w:t>
                  </w:r>
                </w:p>
              </w:tc>
            </w:tr>
            <w:tr>
              <w:trPr>
                <w:cantSplit w:val="0"/>
                <w:tblHeader w:val="0"/>
              </w:trPr>
              <w:tc>
                <w:tcPr/>
                <w:p w:rsidR="00000000" w:rsidDel="00000000" w:rsidP="00000000" w:rsidRDefault="00000000" w:rsidRPr="00000000" w14:paraId="000019B0">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Award Ceiling:</w:t>
                  </w:r>
                </w:p>
              </w:tc>
              <w:tc>
                <w:tcPr>
                  <w:vAlign w:val="center"/>
                </w:tcPr>
                <w:p w:rsidR="00000000" w:rsidDel="00000000" w:rsidP="00000000" w:rsidRDefault="00000000" w:rsidRPr="00000000" w14:paraId="000019B1">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$300,000</w:t>
                  </w:r>
                </w:p>
              </w:tc>
            </w:tr>
            <w:tr>
              <w:trPr>
                <w:cantSplit w:val="0"/>
                <w:tblHeader w:val="0"/>
              </w:trPr>
              <w:tc>
                <w:tcPr/>
                <w:p w:rsidR="00000000" w:rsidDel="00000000" w:rsidP="00000000" w:rsidRDefault="00000000" w:rsidRPr="00000000" w14:paraId="000019B2">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Award Floor:</w:t>
                  </w:r>
                </w:p>
              </w:tc>
              <w:tc>
                <w:tcPr>
                  <w:vAlign w:val="center"/>
                </w:tcPr>
                <w:p w:rsidR="00000000" w:rsidDel="00000000" w:rsidP="00000000" w:rsidRDefault="00000000" w:rsidRPr="00000000" w14:paraId="000019B3">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$10,000</w:t>
                  </w:r>
                </w:p>
              </w:tc>
            </w:tr>
          </w:tbl>
          <w:p w:rsidR="00000000" w:rsidDel="00000000" w:rsidP="00000000" w:rsidRDefault="00000000" w:rsidRPr="00000000" w14:paraId="000019B4">
            <w:pPr>
              <w:rPr>
                <w:rFonts w:ascii="Helvetica Neue" w:cs="Helvetica Neue" w:eastAsia="Helvetica Neue" w:hAnsi="Helvetica Neue"/>
                <w:color w:val="363636"/>
              </w:rPr>
            </w:pPr>
            <w:r w:rsidDel="00000000" w:rsidR="00000000" w:rsidRPr="00000000">
              <w:rPr>
                <w:rtl w:val="0"/>
              </w:rPr>
            </w:r>
          </w:p>
        </w:tc>
      </w:tr>
    </w:tbl>
    <w:p w:rsidR="00000000" w:rsidDel="00000000" w:rsidP="00000000" w:rsidRDefault="00000000" w:rsidRPr="00000000" w14:paraId="000019B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Eligibility</w:t>
      </w:r>
    </w:p>
    <w:tbl>
      <w:tblPr>
        <w:tblStyle w:val="Table413"/>
        <w:tblW w:w="10890.0" w:type="dxa"/>
        <w:jc w:val="left"/>
        <w:tblLayout w:type="fixed"/>
        <w:tblLook w:val="0400"/>
      </w:tblPr>
      <w:tblGrid>
        <w:gridCol w:w="4333"/>
        <w:gridCol w:w="6557"/>
        <w:tblGridChange w:id="0">
          <w:tblGrid>
            <w:gridCol w:w="4333"/>
            <w:gridCol w:w="6557"/>
          </w:tblGrid>
        </w:tblGridChange>
      </w:tblGrid>
      <w:tr>
        <w:trPr>
          <w:cantSplit w:val="0"/>
          <w:tblHeader w:val="0"/>
        </w:trPr>
        <w:tc>
          <w:tcPr/>
          <w:p w:rsidR="00000000" w:rsidDel="00000000" w:rsidP="00000000" w:rsidRDefault="00000000" w:rsidRPr="00000000" w14:paraId="000019B6">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Eligible Applicants:</w:t>
            </w:r>
          </w:p>
        </w:tc>
        <w:tc>
          <w:tcPr>
            <w:vAlign w:val="center"/>
          </w:tcPr>
          <w:p w:rsidR="00000000" w:rsidDel="00000000" w:rsidP="00000000" w:rsidRDefault="00000000" w:rsidRPr="00000000" w14:paraId="000019B7">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State governments</w:t>
              <w:br w:type="textWrapping"/>
              <w:t xml:space="preserve">Nonprofits that do not have a 501(c)(3) status with the IRS, other than institutions of higher education</w:t>
              <w:br w:type="textWrapping"/>
              <w:t xml:space="preserve">Others (see text field entitled "Additional Information on Eligibility" for clarification)</w:t>
              <w:br w:type="textWrapping"/>
              <w:t xml:space="preserve">City or township governments</w:t>
              <w:br w:type="textWrapping"/>
              <w:t xml:space="preserve">County governments</w:t>
              <w:br w:type="textWrapping"/>
              <w:t xml:space="preserve">Native American tribal governments (Federally recognized)</w:t>
              <w:br w:type="textWrapping"/>
              <w:t xml:space="preserve">Special district governments</w:t>
              <w:br w:type="textWrapping"/>
              <w:t xml:space="preserve">Nonprofits having a 501(c)(3) status with the IRS, other than institutions of higher education</w:t>
            </w:r>
          </w:p>
        </w:tc>
      </w:tr>
      <w:tr>
        <w:trPr>
          <w:cantSplit w:val="0"/>
          <w:tblHeader w:val="0"/>
        </w:trPr>
        <w:tc>
          <w:tcPr/>
          <w:p w:rsidR="00000000" w:rsidDel="00000000" w:rsidP="00000000" w:rsidRDefault="00000000" w:rsidRPr="00000000" w14:paraId="000019B8">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Additional Information on Eligibility:</w:t>
            </w:r>
          </w:p>
        </w:tc>
        <w:tc>
          <w:tcPr>
            <w:vAlign w:val="center"/>
          </w:tcPr>
          <w:p w:rsidR="00000000" w:rsidDel="00000000" w:rsidP="00000000" w:rsidRDefault="00000000" w:rsidRPr="00000000" w14:paraId="000019B9">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Applicants eligible to receive an award as a Watershed Group include states, Indian Tribes, local and special districts (e.g., irrigation and water districts), local governmental entities, interstate organizations, non-profit organizations, and institutes of higher education sponsoring a watershed group and  must be located in one of the state or territories: Alaska, Arizona, California, Colorado, Hawaii, Idaho, Kansas, Montana, Nebraska, Nevada, New Mexico, North Dakota, Oklahoma, Oregon, South Dakota, Texas, Utah, Washington, Wyoming, American Samoa, Guam, the Northern Mariana Islands, the Virgin Islands, and Puerto Rico.</w:t>
            </w:r>
          </w:p>
        </w:tc>
      </w:tr>
    </w:tbl>
    <w:p w:rsidR="00000000" w:rsidDel="00000000" w:rsidP="00000000" w:rsidRDefault="00000000" w:rsidRPr="00000000" w14:paraId="000019B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Additional Information</w:t>
      </w:r>
    </w:p>
    <w:tbl>
      <w:tblPr>
        <w:tblStyle w:val="Table414"/>
        <w:tblW w:w="10890.0" w:type="dxa"/>
        <w:jc w:val="left"/>
        <w:tblLayout w:type="fixed"/>
        <w:tblLook w:val="0400"/>
      </w:tblPr>
      <w:tblGrid>
        <w:gridCol w:w="3694"/>
        <w:gridCol w:w="7196"/>
        <w:tblGridChange w:id="0">
          <w:tblGrid>
            <w:gridCol w:w="3694"/>
            <w:gridCol w:w="7196"/>
          </w:tblGrid>
        </w:tblGridChange>
      </w:tblGrid>
      <w:tr>
        <w:trPr>
          <w:cantSplit w:val="0"/>
          <w:tblHeader w:val="0"/>
        </w:trPr>
        <w:tc>
          <w:tcPr/>
          <w:p w:rsidR="00000000" w:rsidDel="00000000" w:rsidP="00000000" w:rsidRDefault="00000000" w:rsidRPr="00000000" w14:paraId="000019BB">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Agency Name:</w:t>
            </w:r>
          </w:p>
        </w:tc>
        <w:tc>
          <w:tcPr>
            <w:vAlign w:val="center"/>
          </w:tcPr>
          <w:p w:rsidR="00000000" w:rsidDel="00000000" w:rsidP="00000000" w:rsidRDefault="00000000" w:rsidRPr="00000000" w14:paraId="000019BC">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Bureau of Reclamation</w:t>
            </w:r>
          </w:p>
        </w:tc>
      </w:tr>
      <w:tr>
        <w:trPr>
          <w:cantSplit w:val="0"/>
          <w:tblHeader w:val="0"/>
        </w:trPr>
        <w:tc>
          <w:tcPr/>
          <w:p w:rsidR="00000000" w:rsidDel="00000000" w:rsidP="00000000" w:rsidRDefault="00000000" w:rsidRPr="00000000" w14:paraId="000019BD">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Description:</w:t>
            </w:r>
          </w:p>
        </w:tc>
        <w:tc>
          <w:tcPr>
            <w:vAlign w:val="center"/>
          </w:tcPr>
          <w:p w:rsidR="00000000" w:rsidDel="00000000" w:rsidP="00000000" w:rsidRDefault="00000000" w:rsidRPr="00000000" w14:paraId="000019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63636"/>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63636"/>
                <w:sz w:val="24"/>
                <w:szCs w:val="24"/>
                <w:u w:val="none"/>
                <w:shd w:fill="auto" w:val="clear"/>
                <w:vertAlign w:val="baseline"/>
                <w:rtl w:val="0"/>
              </w:rPr>
              <w:t xml:space="preserve">The objective of this NOFO is to invite states, Indian Tribes, irrigation districts, water districts, local governmental entities, non-profit organizations, Existing Watershed Groups, and local and special districts (e.g., irrigation and water districts, conservation districts, natural resource districts) to submit proposals for Phase I activities to develop a watershed group, complete watershed restoration planning activities, and design watershed management projects. See Section C.4. Eligible Projects for a more comprehensive description of eligible activities. A “watershed group,” as defined in Section 6001(6) of the Cooperative Watershed Management Act (see Section A.1. Authority for full citation) is a grassroots, non-regulatory entity that addresses water availability and quality issues within the relevant watershed, is capable of promoting the sustainable use of water resources in the watershed, makes decisions on a consensus basis, and represents a diverse group of stakeholders, including hydroelectric producers, livestock grazing, timber production, land development, recreation or tourism, irrigated agriculture, the environment, municipal water supplies, private property owners, Federal, state and local governments, Tribes, and disadvantaged communities. </w:t>
            </w:r>
          </w:p>
        </w:tc>
      </w:tr>
      <w:tr>
        <w:trPr>
          <w:cantSplit w:val="0"/>
          <w:tblHeader w:val="0"/>
        </w:trPr>
        <w:tc>
          <w:tcPr/>
          <w:p w:rsidR="00000000" w:rsidDel="00000000" w:rsidP="00000000" w:rsidRDefault="00000000" w:rsidRPr="00000000" w14:paraId="000019BF">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Link to Additional Information:</w:t>
            </w:r>
          </w:p>
        </w:tc>
        <w:tc>
          <w:tcPr>
            <w:vAlign w:val="center"/>
          </w:tcPr>
          <w:p w:rsidR="00000000" w:rsidDel="00000000" w:rsidP="00000000" w:rsidRDefault="00000000" w:rsidRPr="00000000" w14:paraId="000019C0">
            <w:pPr>
              <w:rPr>
                <w:rFonts w:ascii="Helvetica Neue" w:cs="Helvetica Neue" w:eastAsia="Helvetica Neue" w:hAnsi="Helvetica Neue"/>
                <w:color w:val="363636"/>
              </w:rPr>
            </w:pPr>
            <w:hyperlink r:id="rId484">
              <w:r w:rsidDel="00000000" w:rsidR="00000000" w:rsidRPr="00000000">
                <w:rPr>
                  <w:rFonts w:ascii="Helvetica Neue" w:cs="Helvetica Neue" w:eastAsia="Helvetica Neue" w:hAnsi="Helvetica Neue"/>
                  <w:color w:val="0000cc"/>
                  <w:u w:val="singl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9C1">
            <w:pPr>
              <w:jc w:val="right"/>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Grantor Contact Information:</w:t>
            </w:r>
          </w:p>
        </w:tc>
        <w:tc>
          <w:tcPr>
            <w:vAlign w:val="center"/>
          </w:tcPr>
          <w:p w:rsidR="00000000" w:rsidDel="00000000" w:rsidP="00000000" w:rsidRDefault="00000000" w:rsidRPr="00000000" w14:paraId="000019C2">
            <w:pPr>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If you have difficulty accessing the full announcement electronically, please contact:</w:t>
              <w:br w:type="textWrapping"/>
              <w:br w:type="textWrapping"/>
              <w:t xml:space="preserve">Christina Munoz bor-sha-fafoa@usbr.gov</w:t>
              <w:br w:type="textWrapping"/>
              <w:br w:type="textWrapping"/>
            </w:r>
            <w:hyperlink r:id="rId485">
              <w:r w:rsidDel="00000000" w:rsidR="00000000" w:rsidRPr="00000000">
                <w:rPr>
                  <w:rFonts w:ascii="Helvetica Neue" w:cs="Helvetica Neue" w:eastAsia="Helvetica Neue" w:hAnsi="Helvetica Neue"/>
                  <w:color w:val="0000cc"/>
                  <w:u w:val="single"/>
                  <w:rtl w:val="0"/>
                </w:rPr>
                <w:t xml:space="preserve">bor-sha-fafoa@usbr.gov</w:t>
              </w:r>
            </w:hyperlink>
            <w:r w:rsidDel="00000000" w:rsidR="00000000" w:rsidRPr="00000000">
              <w:rPr>
                <w:rtl w:val="0"/>
              </w:rPr>
            </w:r>
          </w:p>
        </w:tc>
      </w:tr>
    </w:tbl>
    <w:p w:rsidR="00000000" w:rsidDel="00000000" w:rsidP="00000000" w:rsidRDefault="00000000" w:rsidRPr="00000000" w14:paraId="000019C3">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br w:type="textWrapping"/>
      </w:r>
      <w:hyperlink r:id="rId486">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https://www.grants.gov/web/grants/view-opportunity.html?oppId=349783</w:t>
        </w:r>
      </w:hyperlink>
      <w:r w:rsidDel="00000000" w:rsidR="00000000" w:rsidRPr="00000000">
        <w:rPr>
          <w:rtl w:val="0"/>
        </w:rPr>
      </w:r>
    </w:p>
    <w:p w:rsidR="00000000" w:rsidDel="00000000" w:rsidP="00000000" w:rsidRDefault="00000000" w:rsidRPr="00000000" w14:paraId="000019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1ueyeci" w:id="566"/>
    <w:bookmarkEnd w:id="566"/>
    <w:p w:rsidR="00000000" w:rsidDel="00000000" w:rsidP="00000000" w:rsidRDefault="00000000" w:rsidRPr="00000000" w14:paraId="000019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tjw784" w:id="567"/>
    <w:bookmarkEnd w:id="567"/>
    <w:bookmarkStart w:colFirst="0" w:colLast="0" w:name="bookmark=id.3sou03q" w:id="568"/>
    <w:bookmarkEnd w:id="568"/>
    <w:bookmarkStart w:colFirst="0" w:colLast="0" w:name="bookmark=id.18p6hfx" w:id="569"/>
    <w:bookmarkEnd w:id="569"/>
    <w:bookmarkStart w:colFirst="0" w:colLast="0" w:name="bookmark=id.4eelx0b" w:id="570"/>
    <w:bookmarkEnd w:id="570"/>
    <w:p w:rsidR="00000000" w:rsidDel="00000000" w:rsidP="00000000" w:rsidRDefault="00000000" w:rsidRPr="00000000" w14:paraId="000019C6">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p>
    <w:p w:rsidR="00000000" w:rsidDel="00000000" w:rsidP="00000000" w:rsidRDefault="00000000" w:rsidRPr="00000000" w14:paraId="000019C7">
      <w:pPr>
        <w:rPr>
          <w:rFonts w:ascii="Helvetica Neue" w:cs="Helvetica Neue" w:eastAsia="Helvetica Neue" w:hAnsi="Helvetica Neue"/>
          <w:b w:val="1"/>
        </w:rPr>
      </w:pPr>
      <w:r w:rsidDel="00000000" w:rsidR="00000000" w:rsidRPr="00000000">
        <w:rPr>
          <w:rtl w:val="0"/>
        </w:rPr>
      </w:r>
    </w:p>
    <w:bookmarkStart w:colFirst="0" w:colLast="0" w:name="bookmark=id.27u4abj" w:id="571"/>
    <w:bookmarkEnd w:id="571"/>
    <w:p w:rsidR="00000000" w:rsidDel="00000000" w:rsidP="00000000" w:rsidRDefault="00000000" w:rsidRPr="00000000" w14:paraId="000019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Fish and Wildlife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F24AS00015 Sea Duck Joint Venture FY24 Competitive Grants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41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9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416"/>
              <w:tblW w:w="5032.0" w:type="dxa"/>
              <w:jc w:val="left"/>
              <w:tblLayout w:type="fixed"/>
              <w:tblLook w:val="0400"/>
            </w:tblPr>
            <w:tblGrid>
              <w:gridCol w:w="2145"/>
              <w:gridCol w:w="2887"/>
              <w:tblGridChange w:id="0">
                <w:tblGrid>
                  <w:gridCol w:w="2145"/>
                  <w:gridCol w:w="2887"/>
                </w:tblGrid>
              </w:tblGridChange>
            </w:tblGrid>
            <w:tr>
              <w:trPr>
                <w:cantSplit w:val="0"/>
                <w:tblHeader w:val="0"/>
              </w:trPr>
              <w:tc>
                <w:tcPr/>
                <w:p w:rsidR="00000000" w:rsidDel="00000000" w:rsidP="00000000" w:rsidRDefault="00000000" w:rsidRPr="00000000" w14:paraId="000019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9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9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9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F24AS00015</w:t>
                  </w:r>
                </w:p>
              </w:tc>
            </w:tr>
            <w:tr>
              <w:trPr>
                <w:cantSplit w:val="0"/>
                <w:tblHeader w:val="0"/>
              </w:trPr>
              <w:tc>
                <w:tcPr/>
                <w:p w:rsidR="00000000" w:rsidDel="00000000" w:rsidP="00000000" w:rsidRDefault="00000000" w:rsidRPr="00000000" w14:paraId="000019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9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F24AS00015 Sea Duck Joint Venture FY24 Competitive Grants</w:t>
                  </w:r>
                </w:p>
              </w:tc>
            </w:tr>
            <w:tr>
              <w:trPr>
                <w:cantSplit w:val="0"/>
                <w:tblHeader w:val="0"/>
              </w:trPr>
              <w:tc>
                <w:tcPr/>
                <w:p w:rsidR="00000000" w:rsidDel="00000000" w:rsidP="00000000" w:rsidRDefault="00000000" w:rsidRPr="00000000" w14:paraId="000019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9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9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9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9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9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br w:type="textWrapping"/>
                    <w:t xml:space="preserve">Other</w:t>
                  </w:r>
                </w:p>
              </w:tc>
            </w:tr>
            <w:tr>
              <w:trPr>
                <w:cantSplit w:val="0"/>
                <w:tblHeader w:val="0"/>
              </w:trPr>
              <w:tc>
                <w:tcPr/>
                <w:p w:rsidR="00000000" w:rsidDel="00000000" w:rsidP="00000000" w:rsidRDefault="00000000" w:rsidRPr="00000000" w14:paraId="000019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9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p w:rsidR="00000000" w:rsidDel="00000000" w:rsidP="00000000" w:rsidRDefault="00000000" w:rsidRPr="00000000" w14:paraId="000019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9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9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9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9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9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15.637 -- Migratory Bird Joint Ventures</w:t>
                  </w:r>
                </w:p>
              </w:tc>
            </w:tr>
            <w:tr>
              <w:trPr>
                <w:cantSplit w:val="0"/>
                <w:tblHeader w:val="0"/>
              </w:trPr>
              <w:tc>
                <w:tcPr/>
                <w:p w:rsidR="00000000" w:rsidDel="00000000" w:rsidP="00000000" w:rsidRDefault="00000000" w:rsidRPr="00000000" w14:paraId="000019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9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9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9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17"/>
              <w:tblW w:w="5245.0" w:type="dxa"/>
              <w:jc w:val="left"/>
              <w:tblLayout w:type="fixed"/>
              <w:tblLook w:val="0400"/>
            </w:tblPr>
            <w:tblGrid>
              <w:gridCol w:w="1594"/>
              <w:gridCol w:w="3651"/>
              <w:tblGridChange w:id="0">
                <w:tblGrid>
                  <w:gridCol w:w="1594"/>
                  <w:gridCol w:w="3651"/>
                </w:tblGrid>
              </w:tblGridChange>
            </w:tblGrid>
            <w:tr>
              <w:trPr>
                <w:cantSplit w:val="0"/>
                <w:tblHeader w:val="0"/>
              </w:trPr>
              <w:tc>
                <w:tcPr/>
                <w:p w:rsidR="00000000" w:rsidDel="00000000" w:rsidP="00000000" w:rsidRDefault="00000000" w:rsidRPr="00000000" w14:paraId="000019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9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9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9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12, 2023</w:t>
                  </w:r>
                </w:p>
              </w:tc>
            </w:tr>
            <w:tr>
              <w:trPr>
                <w:cantSplit w:val="0"/>
                <w:tblHeader w:val="0"/>
              </w:trPr>
              <w:tc>
                <w:tcPr/>
                <w:p w:rsidR="00000000" w:rsidDel="00000000" w:rsidP="00000000" w:rsidRDefault="00000000" w:rsidRPr="00000000" w14:paraId="000019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9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12, 2023</w:t>
                  </w:r>
                </w:p>
              </w:tc>
            </w:tr>
            <w:tr>
              <w:trPr>
                <w:cantSplit w:val="0"/>
                <w:tblHeader w:val="0"/>
              </w:trPr>
              <w:tc>
                <w:tcPr/>
                <w:p w:rsidR="00000000" w:rsidDel="00000000" w:rsidP="00000000" w:rsidRDefault="00000000" w:rsidRPr="00000000" w14:paraId="000019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9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2023  Electronically submitted applications must be submitted no later than 11:59 PM, Eastern Time, on the listed application due date. It is the applicant’s responsibility to ensure confirmation of delivery by any means (e.g., electronic, mail, or personal/courier delivery). If applications are submitted through Grants.gov, the deadline is 9:00 PM Eastern Time. If application is sent by email, please request an email confirmation from Service Project Officer acknowledging receipt of application. Applications received after that date will be considered only under extraordinary circumstances.</w:t>
                  </w:r>
                </w:p>
              </w:tc>
            </w:tr>
            <w:tr>
              <w:trPr>
                <w:cantSplit w:val="0"/>
                <w:tblHeader w:val="0"/>
              </w:trPr>
              <w:tc>
                <w:tcPr/>
                <w:p w:rsidR="00000000" w:rsidDel="00000000" w:rsidP="00000000" w:rsidRDefault="00000000" w:rsidRPr="00000000" w14:paraId="000019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9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02, 2023</w:t>
                  </w:r>
                </w:p>
              </w:tc>
            </w:tr>
            <w:tr>
              <w:trPr>
                <w:cantSplit w:val="0"/>
                <w:tblHeader w:val="0"/>
              </w:trPr>
              <w:tc>
                <w:tcPr/>
                <w:p w:rsidR="00000000" w:rsidDel="00000000" w:rsidP="00000000" w:rsidRDefault="00000000" w:rsidRPr="00000000" w14:paraId="000019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9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$400,000</w:t>
                  </w:r>
                </w:p>
              </w:tc>
            </w:tr>
            <w:tr>
              <w:trPr>
                <w:cantSplit w:val="0"/>
                <w:tblHeader w:val="0"/>
              </w:trPr>
              <w:tc>
                <w:tcPr/>
                <w:p w:rsidR="00000000" w:rsidDel="00000000" w:rsidP="00000000" w:rsidRDefault="00000000" w:rsidRPr="00000000" w14:paraId="000019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9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w:t>
                  </w:r>
                </w:p>
              </w:tc>
            </w:tr>
            <w:tr>
              <w:trPr>
                <w:cantSplit w:val="0"/>
                <w:tblHeader w:val="0"/>
              </w:trPr>
              <w:tc>
                <w:tcPr/>
                <w:p w:rsidR="00000000" w:rsidDel="00000000" w:rsidP="00000000" w:rsidRDefault="00000000" w:rsidRPr="00000000" w14:paraId="000019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9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w:t>
                  </w:r>
                </w:p>
              </w:tc>
            </w:tr>
            <w:tr>
              <w:trPr>
                <w:cantSplit w:val="0"/>
                <w:tblHeader w:val="0"/>
              </w:trPr>
              <w:tc>
                <w:tcPr/>
                <w:p w:rsidR="00000000" w:rsidDel="00000000" w:rsidP="00000000" w:rsidRDefault="00000000" w:rsidRPr="00000000" w14:paraId="000019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19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9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9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1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9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9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Unrestricted (i.e., open to any type of entity above), subject to any clarification in text field entitled "Additional Information on Eligibility"</w:t>
            </w:r>
          </w:p>
        </w:tc>
      </w:tr>
      <w:tr>
        <w:trPr>
          <w:cantSplit w:val="0"/>
          <w:tblHeader w:val="0"/>
        </w:trPr>
        <w:tc>
          <w:tcPr/>
          <w:p w:rsidR="00000000" w:rsidDel="00000000" w:rsidP="00000000" w:rsidRDefault="00000000" w:rsidRPr="00000000" w14:paraId="000019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9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 restrictions; all potential applicants are eligible including government agencies, educational institutions, Native American tribal organizations, other non-profit organizations and commercial entities. U.S. non-profit, non-governmental organizations must provide a copy of their Section 501(c)(3), 501(c)(4) or 501(c)(5) status determination letter received from the Internal Revenue Service. See Section D below for specific application directions for Federal applicants.</w:t>
            </w:r>
          </w:p>
        </w:tc>
      </w:tr>
    </w:tbl>
    <w:p w:rsidR="00000000" w:rsidDel="00000000" w:rsidP="00000000" w:rsidRDefault="00000000" w:rsidRPr="00000000" w14:paraId="000019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1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9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9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Fish and Wildlife Service</w:t>
            </w:r>
          </w:p>
        </w:tc>
      </w:tr>
      <w:tr>
        <w:trPr>
          <w:cantSplit w:val="0"/>
          <w:tblHeader w:val="0"/>
        </w:trPr>
        <w:tc>
          <w:tcPr/>
          <w:p w:rsidR="00000000" w:rsidDel="00000000" w:rsidP="00000000" w:rsidRDefault="00000000" w:rsidRPr="00000000" w14:paraId="000019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9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Sea Duck Joint Venture (SDJV) is a conservation partnership under the North American Waterfowl Management Plan (NAWMP). Its mission is to promote the conservation of North American sea ducks by providing greater scientific knowledge and understanding of sea duck biology and ecology to support effective management. The SDJV is composed of Federal and state/provincial wildlife agencies in Canada and the U.S., as well as non-governmental organizations and other entities committed to sea duck conservation. SDJV projects are accomplished through efficient public/private partnerships and cooperative funding. The SDJV is coordinated and administered by the United States Fish and Wildlife Service (USFWS) and the Canadian Wildlife Service. Primary funding is provided to the SDJV through U.S. Congressional appropriations; some of this funding is made available through competitive grants to solicit partnerships that can address priority science needs of the SDJV. This funding opportunity is made under the authority of Fish and Wildlife Act of 1956; 16 U.S.C. 742. SDJV funding supports both the USFWS and Department of Interior (DOI) missions, and the DOI Secretary’s priorities related to conservation stewardship and protection. One of the purposes of the SDJV is to prevent further listings of sea duck species under the U.S. Endangered Species Act (ESA), as two sea duck populations are already listed as threatened in the U.S., and two are listed as species of concern under the Species at Risk Act (SARA) in Canada. Funded projects contribute sound science about sea duck populations and habitat needs that contribute to monitoring their status and addressing factors that diminish their abundance. Healthy sea duck populations support traditional harvests of sea ducks that are important for subsistence hunters in rural northern communities, and waterfowl hunting opportunities for hunters in the U.S. and Canada, particularly in coastal areas of the Atlantic, Great Lakes, and Pacific regions. In FY 2024, the SDJV is requesting proposals that directly address the following research priorities and/or proposals that address development of new techniques or technologies to advance our ability to address these priorities. Proposals focused on SDJV high priority species will be prioritized. SDJV considers the following species high priority because of the magnitude of information needs of each given an assessment of available information and predicted current/future stressors: Common Eider, King Eider, White-winged Scoter, Black Scoter, Surf Scoter, Harlequin Duck, Long-tailed Duck, and Barrow’s Goldeneye. Research Priorities (not listed in order of importance):1. Information on migratory connectivity of sea ducks to improve survey design, harvest management and development of conservation actions. New studies could target geographic gaps from previous satellite telemetry studies or analyze existing datasets. Priorities include but are not limited to large-scale projects that provide information on population delineation (Pacific vs. Atlantic) for species where populations overlap, and projects focusing on priority sea duck species, particularly Long-tailed Ducks and King Eiders.2. Studies that use Indigenous Knowledge to inform broad questions about sea duck ecology and management related to SDJV priorities. Projects that are co-produced with Indigenous partners are encouraged.3. Studies focused on estimating rates of fecundity and survival of priority sea duck species. Modeling studies that identify and/or address information gaps, and studies refining alternative methods such as using photographic surveys to estimate sex and/or age ratios, are encouraged. Large-scale projects focused on investigating factors that influence these demographic parameters and provide information to inform harvest estimates and population-level management decisions will be prioritized.4. Projects that characterize habitat use of priority species. Desired products include but are not limited to (a) estimates of energetic demands or time activity budgets for molting or wintering sea ducks to inform future estimates of landscape carrying capacity and (b) habitat suitability models. Projects that directly contribute to management or conservation of key sites identified in the Sea Duck Key Habitat Sites Atlas are encouraged.5. Studies to determine effects of anthropogenic activities on sea duck populations. This may include (a) evaluation of the effects of industrial development (e.g., wind energy, mariculture, oil and gas development, vessel traffic, sand mining, contaminants) on sea ducks, and/or (b) development and testing of potential methods to reduce negative effects of these activities on sea ducks. 6. Studies that evaluate and predict effects of climate change on sea ducks, including changes in northern breeding areas and coastal habitats, altered phenology of life history patterns, changes in food resources and predator communities, and other conditions that degrade or enhance productivity and survival.7. Evaluations of the effects of disease or parasites on sea duck populations.8. Studies that improve our understanding of the viewpoints of various stakeholders in sea duck conservation to inform conservation and management actions. This could include an assessment of the values, concerns and behaviors of birdwatchers, the waterfowl management community, habitat joint ventures, hunters, hunting guides/outfitters, Indigenous communities and organizations, and other groups.9. Studies that provide estimates of the size and composition of general and subsistence sea duck harvest such that the information could be incorporated into population models and management plans. This may include assessments of the derivation and distribution of sea duck harvest and how harvest is changing over time.10. Assessments of the effect of changing predator communities (e.g., bald eagle, polar bear, mink, fox) on sea duck foraging behavior, breeding success, diurnal and long-term distribution patterns, and the effects of potential distribution shifts on the interpretation of survey data from long-term monitoring studies. Interested applicants are strongly encouraged to contact the SDJV Coordinators and JV associates in advance of submitting proposals to ensure that they understand the specific nature of the issues and consider advice on previous scientific work. More information on the SDJV’s previous work, strategies, and priorities is outlined in plans, reports, and products archived at seaduckjv.org.</w:t>
            </w:r>
          </w:p>
        </w:tc>
      </w:tr>
      <w:tr>
        <w:trPr>
          <w:cantSplit w:val="0"/>
          <w:tblHeader w:val="0"/>
        </w:trPr>
        <w:tc>
          <w:tcPr/>
          <w:p w:rsidR="00000000" w:rsidDel="00000000" w:rsidP="00000000" w:rsidRDefault="00000000" w:rsidRPr="00000000" w14:paraId="000019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A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8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A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A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Kate Martin kate_martin@fws.gov</w:t>
              <w:br w:type="textWrapping"/>
              <w:br w:type="textWrapping"/>
            </w:r>
            <w:hyperlink r:id="rId48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kate_martin@fws.gov</w:t>
              </w:r>
            </w:hyperlink>
            <w:r w:rsidDel="00000000" w:rsidR="00000000" w:rsidRPr="00000000">
              <w:rPr>
                <w:rtl w:val="0"/>
              </w:rPr>
            </w:r>
          </w:p>
        </w:tc>
      </w:tr>
    </w:tbl>
    <w:p w:rsidR="00000000" w:rsidDel="00000000" w:rsidP="00000000" w:rsidRDefault="00000000" w:rsidRPr="00000000" w14:paraId="00001A03">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8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https://www.grants.gov/web/grants/view-opportunity.html?oppId=348659</w:t>
        </w:r>
      </w:hyperlink>
      <w:r w:rsidDel="00000000" w:rsidR="00000000" w:rsidRPr="00000000">
        <w:rPr>
          <w:rtl w:val="0"/>
        </w:rPr>
      </w:r>
    </w:p>
    <w:bookmarkStart w:colFirst="0" w:colLast="0" w:name="bookmark=id.mzekjc" w:id="572"/>
    <w:bookmarkEnd w:id="572"/>
    <w:p w:rsidR="00000000" w:rsidDel="00000000" w:rsidP="00000000" w:rsidRDefault="00000000" w:rsidRPr="00000000" w14:paraId="00001A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36z2375" w:id="573"/>
    <w:bookmarkEnd w:id="573"/>
    <w:p w:rsidR="00000000" w:rsidDel="00000000" w:rsidP="00000000" w:rsidRDefault="00000000" w:rsidRPr="00000000" w14:paraId="00001A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Bureau of Reclamation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WaterSMART-Applied Science Grants for Fiscal Year 2023</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42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A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421"/>
              <w:tblW w:w="5245.0" w:type="dxa"/>
              <w:jc w:val="left"/>
              <w:tblLayout w:type="fixed"/>
              <w:tblLook w:val="0400"/>
            </w:tblPr>
            <w:tblGrid>
              <w:gridCol w:w="1875"/>
              <w:gridCol w:w="3370"/>
              <w:tblGridChange w:id="0">
                <w:tblGrid>
                  <w:gridCol w:w="1875"/>
                  <w:gridCol w:w="3370"/>
                </w:tblGrid>
              </w:tblGridChange>
            </w:tblGrid>
            <w:tr>
              <w:trPr>
                <w:cantSplit w:val="0"/>
                <w:tblHeader w:val="0"/>
              </w:trPr>
              <w:tc>
                <w:tcPr/>
                <w:p w:rsidR="00000000" w:rsidDel="00000000" w:rsidP="00000000" w:rsidRDefault="00000000" w:rsidRPr="00000000" w14:paraId="00001A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A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A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A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R23AS00446</w:t>
                  </w:r>
                </w:p>
              </w:tc>
            </w:tr>
            <w:tr>
              <w:trPr>
                <w:cantSplit w:val="0"/>
                <w:tblHeader w:val="0"/>
              </w:trPr>
              <w:tc>
                <w:tcPr/>
                <w:p w:rsidR="00000000" w:rsidDel="00000000" w:rsidP="00000000" w:rsidRDefault="00000000" w:rsidRPr="00000000" w14:paraId="00001A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A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WaterSMART-Applied Science Grants for Fiscal Year 2023</w:t>
                  </w:r>
                </w:p>
              </w:tc>
            </w:tr>
            <w:tr>
              <w:trPr>
                <w:cantSplit w:val="0"/>
                <w:tblHeader w:val="0"/>
              </w:trPr>
              <w:tc>
                <w:tcPr/>
                <w:p w:rsidR="00000000" w:rsidDel="00000000" w:rsidP="00000000" w:rsidRDefault="00000000" w:rsidRPr="00000000" w14:paraId="00001A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A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A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A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A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A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1A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A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p w:rsidR="00000000" w:rsidDel="00000000" w:rsidP="00000000" w:rsidRDefault="00000000" w:rsidRPr="00000000" w14:paraId="00001A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A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A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A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A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A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15.557 -- Applied Science Grants</w:t>
                  </w:r>
                </w:p>
              </w:tc>
            </w:tr>
            <w:tr>
              <w:trPr>
                <w:cantSplit w:val="0"/>
                <w:tblHeader w:val="0"/>
              </w:trPr>
              <w:tc>
                <w:tcPr/>
                <w:p w:rsidR="00000000" w:rsidDel="00000000" w:rsidP="00000000" w:rsidRDefault="00000000" w:rsidRPr="00000000" w14:paraId="00001A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A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1A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A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22"/>
              <w:tblW w:w="5125.999999999999" w:type="dxa"/>
              <w:jc w:val="left"/>
              <w:tblLayout w:type="fixed"/>
              <w:tblLook w:val="0400"/>
            </w:tblPr>
            <w:tblGrid>
              <w:gridCol w:w="1857"/>
              <w:gridCol w:w="3269"/>
              <w:tblGridChange w:id="0">
                <w:tblGrid>
                  <w:gridCol w:w="1857"/>
                  <w:gridCol w:w="3269"/>
                </w:tblGrid>
              </w:tblGridChange>
            </w:tblGrid>
            <w:tr>
              <w:trPr>
                <w:cantSplit w:val="0"/>
                <w:tblHeader w:val="0"/>
              </w:trPr>
              <w:tc>
                <w:tcPr/>
                <w:p w:rsidR="00000000" w:rsidDel="00000000" w:rsidP="00000000" w:rsidRDefault="00000000" w:rsidRPr="00000000" w14:paraId="00001A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A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A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A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29, 2023</w:t>
                  </w:r>
                </w:p>
              </w:tc>
            </w:tr>
            <w:tr>
              <w:trPr>
                <w:cantSplit w:val="0"/>
                <w:tblHeader w:val="0"/>
              </w:trPr>
              <w:tc>
                <w:tcPr/>
                <w:p w:rsidR="00000000" w:rsidDel="00000000" w:rsidP="00000000" w:rsidRDefault="00000000" w:rsidRPr="00000000" w14:paraId="00001A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A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29, 2023</w:t>
                  </w:r>
                </w:p>
              </w:tc>
            </w:tr>
            <w:tr>
              <w:trPr>
                <w:cantSplit w:val="0"/>
                <w:tblHeader w:val="0"/>
              </w:trPr>
              <w:tc>
                <w:tcPr/>
                <w:p w:rsidR="00000000" w:rsidDel="00000000" w:rsidP="00000000" w:rsidRDefault="00000000" w:rsidRPr="00000000" w14:paraId="00001A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A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17, 2023  The submission deadline for applications submitted electronically in Grants.gov is: October 17, 2023, at 10:00 p.m. MDT.The submission deadline for applications submitted by mail, overnight delivery, or courier is October 17, 2023, at 5:00 p.m. MDT.</w:t>
                  </w:r>
                </w:p>
              </w:tc>
            </w:tr>
            <w:tr>
              <w:trPr>
                <w:cantSplit w:val="0"/>
                <w:tblHeader w:val="0"/>
              </w:trPr>
              <w:tc>
                <w:tcPr/>
                <w:p w:rsidR="00000000" w:rsidDel="00000000" w:rsidP="00000000" w:rsidRDefault="00000000" w:rsidRPr="00000000" w14:paraId="00001A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A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17, 2023  The submission deadline for applications submitted electronically in Grants.gov is: October 17, 2023, at 10:00 p.m. MDT.The submission deadline for applications submitted by mail, overnight delivery, or courier is October 17, 2023, at 5:00 p.m. MDT.</w:t>
                  </w:r>
                </w:p>
              </w:tc>
            </w:tr>
            <w:tr>
              <w:trPr>
                <w:cantSplit w:val="0"/>
                <w:tblHeader w:val="0"/>
              </w:trPr>
              <w:tc>
                <w:tcPr/>
                <w:p w:rsidR="00000000" w:rsidDel="00000000" w:rsidP="00000000" w:rsidRDefault="00000000" w:rsidRPr="00000000" w14:paraId="00001A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A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A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A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$400,000</w:t>
                  </w:r>
                </w:p>
              </w:tc>
            </w:tr>
            <w:tr>
              <w:trPr>
                <w:cantSplit w:val="0"/>
                <w:tblHeader w:val="0"/>
              </w:trPr>
              <w:tc>
                <w:tcPr/>
                <w:p w:rsidR="00000000" w:rsidDel="00000000" w:rsidP="00000000" w:rsidRDefault="00000000" w:rsidRPr="00000000" w14:paraId="00001A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A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$400,000</w:t>
                  </w:r>
                </w:p>
              </w:tc>
            </w:tr>
            <w:tr>
              <w:trPr>
                <w:cantSplit w:val="0"/>
                <w:tblHeader w:val="0"/>
              </w:trPr>
              <w:tc>
                <w:tcPr/>
                <w:p w:rsidR="00000000" w:rsidDel="00000000" w:rsidP="00000000" w:rsidRDefault="00000000" w:rsidRPr="00000000" w14:paraId="00001A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A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1A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A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2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A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A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A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A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Applicants eligible to receive an award under this NOFO include: Category A: States, Indian Tribes, irrigation districts, and water districts; State, regional, or local authorities, which include one or more organizations with water or power delivery authority as members; and Other organizations with water or power delivery authority. To be eligible, Category A applicants must also be located in one of the following United States or specific Territories: Alaska, Arizona, California, Colorado, Hawaii, Idaho, Kansas, Montana, Nebraska, Nevada, New Mexico, North Dakota, Oklahoma, Oregon, South Dakota, Texas, Utah, Washington, Wyoming, American Samoa, Guam, the Northern Mariana Islands, and the Virgin Islands, or Puerto Rico. Category Universities, nonprofit research institutions, federally funded research and development centers, and non-profit entities (including 501[c][3] organizations) that are acting in partnership with and with the agreement of an entity described in Category A. Category B applicants should include with their application a letter from the Category A partner, stating that the Category A partner: Is acting in partnership with the applicant; Agrees to the submittal and content of the application; and Intends to participate in the project in some way, for example, by providing input, feedback, or other support for the project. Note: Partners do not necessarily need to contribute cost share funding. All Category B applicants must be in the United States, or the specific Territories identified above.</w:t>
            </w:r>
          </w:p>
        </w:tc>
      </w:tr>
    </w:tbl>
    <w:p w:rsidR="00000000" w:rsidDel="00000000" w:rsidP="00000000" w:rsidRDefault="00000000" w:rsidRPr="00000000" w14:paraId="00001A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2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A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A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Bureau of Reclamation</w:t>
            </w:r>
          </w:p>
        </w:tc>
      </w:tr>
      <w:tr>
        <w:trPr>
          <w:cantSplit w:val="0"/>
          <w:tblHeader w:val="0"/>
        </w:trPr>
        <w:tc>
          <w:tcPr/>
          <w:p w:rsidR="00000000" w:rsidDel="00000000" w:rsidP="00000000" w:rsidRDefault="00000000" w:rsidRPr="00000000" w14:paraId="00001A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A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objective of this NOFO is to invite eligible non-Federal entities to leverage their money and resources by cost sharing with Reclamation on applied science projects (Project) to improve access to and use of hydrologic data, develop and improve water management tools, improve modeling and forecasting capabilities. Results from these projects will be used by water managers to increase water supply reliability, provide flexibility in water operations, improve water management, and support nature-based solutions. Project results must be readily applicable by managers—resulting in tools and information that can be used to support: water supply reliability, water delivery management, water marketing activities, drought management activities, conjunctive use of ground and surface water, water rights administration, ability to meet endangered species requirements, watershed health, conservation and efficiency, support for nature-based solutions and other water management objectives. Note: Projects that support nature-based solutions have been added to the NOFO objectives in this announcement.</w:t>
            </w:r>
          </w:p>
        </w:tc>
      </w:tr>
      <w:tr>
        <w:trPr>
          <w:cantSplit w:val="0"/>
          <w:tblHeader w:val="0"/>
        </w:trPr>
        <w:tc>
          <w:tcPr/>
          <w:p w:rsidR="00000000" w:rsidDel="00000000" w:rsidP="00000000" w:rsidRDefault="00000000" w:rsidRPr="00000000" w14:paraId="00001A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A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9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https://www.usbr.gov/watersmart/appliedscience/index.html</w:t>
              </w:r>
            </w:hyperlink>
            <w:r w:rsidDel="00000000" w:rsidR="00000000" w:rsidRPr="00000000">
              <w:rPr>
                <w:rtl w:val="0"/>
              </w:rPr>
            </w:r>
          </w:p>
        </w:tc>
      </w:tr>
      <w:tr>
        <w:trPr>
          <w:cantSplit w:val="0"/>
          <w:tblHeader w:val="0"/>
        </w:trPr>
        <w:tc>
          <w:tcPr/>
          <w:p w:rsidR="00000000" w:rsidDel="00000000" w:rsidP="00000000" w:rsidRDefault="00000000" w:rsidRPr="00000000" w14:paraId="00001A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A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Nathan Moeller nmoeller@usbr.gov</w:t>
              <w:br w:type="textWrapping"/>
              <w:br w:type="textWrapping"/>
            </w:r>
            <w:hyperlink r:id="rId49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nmoeller@usbr.gov</w:t>
              </w:r>
            </w:hyperlink>
            <w:r w:rsidDel="00000000" w:rsidR="00000000" w:rsidRPr="00000000">
              <w:rPr>
                <w:rtl w:val="0"/>
              </w:rPr>
            </w:r>
          </w:p>
        </w:tc>
      </w:tr>
    </w:tbl>
    <w:p w:rsidR="00000000" w:rsidDel="00000000" w:rsidP="00000000" w:rsidRDefault="00000000" w:rsidRPr="00000000" w14:paraId="00001A40">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9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https://www.grants.gov/web/grants/view-opportunity.html?oppId=349002</w:t>
        </w:r>
      </w:hyperlink>
      <w:r w:rsidDel="00000000" w:rsidR="00000000" w:rsidRPr="00000000">
        <w:rPr>
          <w:rtl w:val="0"/>
        </w:rPr>
      </w:r>
    </w:p>
    <w:p w:rsidR="00000000" w:rsidDel="00000000" w:rsidP="00000000" w:rsidRDefault="00000000" w:rsidRPr="00000000" w14:paraId="00001A41">
      <w:pPr>
        <w:rPr>
          <w:rFonts w:ascii="Helvetica Neue" w:cs="Helvetica Neue" w:eastAsia="Helvetica Neue" w:hAnsi="Helvetica Neue"/>
          <w:b w:val="1"/>
        </w:rPr>
      </w:pPr>
      <w:r w:rsidDel="00000000" w:rsidR="00000000" w:rsidRPr="00000000">
        <w:rPr>
          <w:rtl w:val="0"/>
        </w:rPr>
      </w:r>
    </w:p>
    <w:bookmarkStart w:colFirst="0" w:colLast="0" w:name="bookmark=id.1m4cdey" w:id="574"/>
    <w:bookmarkEnd w:id="574"/>
    <w:p w:rsidR="00000000" w:rsidDel="00000000" w:rsidP="00000000" w:rsidRDefault="00000000" w:rsidRPr="00000000" w14:paraId="00001A42">
      <w:pPr>
        <w:rPr/>
      </w:pPr>
      <w:r w:rsidDel="00000000" w:rsidR="00000000" w:rsidRPr="00000000">
        <w:rPr>
          <w:rFonts w:ascii="Helvetica Neue" w:cs="Helvetica Neue" w:eastAsia="Helvetica Neue" w:hAnsi="Helvetica Neue"/>
          <w:color w:val="222222"/>
          <w:highlight w:val="cyan"/>
          <w:rtl w:val="0"/>
        </w:rPr>
        <w:t xml:space="preserve">Fish and Wildlife Service</w:t>
        <w:br w:type="textWrapping"/>
        <w:t xml:space="preserve">F23AS00395 National Fire Plan-Wildland Urban Interface Community Fire Assistance</w:t>
        <w:br w:type="textWrapping"/>
        <w:t xml:space="preserve">Synopsis 1</w:t>
      </w:r>
      <w:r w:rsidDel="00000000" w:rsidR="00000000" w:rsidRPr="00000000">
        <w:rPr>
          <w:rtl w:val="0"/>
        </w:rPr>
      </w:r>
    </w:p>
    <w:p w:rsidR="00000000" w:rsidDel="00000000" w:rsidP="00000000" w:rsidRDefault="00000000" w:rsidRPr="00000000" w14:paraId="00001A43">
      <w:pPr>
        <w:rPr/>
      </w:pPr>
      <w:r w:rsidDel="00000000" w:rsidR="00000000" w:rsidRPr="00000000">
        <w:rPr>
          <w:rtl w:val="0"/>
        </w:rPr>
      </w:r>
    </w:p>
    <w:tbl>
      <w:tblPr>
        <w:tblStyle w:val="Table42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426"/>
              <w:tblW w:w="4979.0" w:type="dxa"/>
              <w:jc w:val="left"/>
              <w:tblLayout w:type="fixed"/>
              <w:tblLook w:val="0400"/>
            </w:tblPr>
            <w:tblGrid>
              <w:gridCol w:w="1970"/>
              <w:gridCol w:w="3009"/>
              <w:tblGridChange w:id="0">
                <w:tblGrid>
                  <w:gridCol w:w="1970"/>
                  <w:gridCol w:w="3009"/>
                </w:tblGrid>
              </w:tblGridChange>
            </w:tblGrid>
            <w:tr>
              <w:trPr>
                <w:cantSplit w:val="0"/>
                <w:tblHeader w:val="0"/>
              </w:trPr>
              <w:tc>
                <w:tcPr/>
                <w:p w:rsidR="00000000" w:rsidDel="00000000" w:rsidP="00000000" w:rsidRDefault="00000000" w:rsidRPr="00000000" w14:paraId="00001A4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Document Type:</w:t>
                  </w:r>
                </w:p>
              </w:tc>
              <w:tc>
                <w:tcPr>
                  <w:vAlign w:val="center"/>
                </w:tcPr>
                <w:p w:rsidR="00000000" w:rsidDel="00000000" w:rsidP="00000000" w:rsidRDefault="00000000" w:rsidRPr="00000000" w14:paraId="00001A4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Grants Notice</w:t>
                  </w:r>
                </w:p>
              </w:tc>
            </w:tr>
            <w:tr>
              <w:trPr>
                <w:cantSplit w:val="0"/>
                <w:tblHeader w:val="0"/>
              </w:trPr>
              <w:tc>
                <w:tcPr/>
                <w:p w:rsidR="00000000" w:rsidDel="00000000" w:rsidP="00000000" w:rsidRDefault="00000000" w:rsidRPr="00000000" w14:paraId="00001A4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Funding Opportunity Number:</w:t>
                  </w:r>
                </w:p>
              </w:tc>
              <w:tc>
                <w:tcPr>
                  <w:vAlign w:val="center"/>
                </w:tcPr>
                <w:p w:rsidR="00000000" w:rsidDel="00000000" w:rsidP="00000000" w:rsidRDefault="00000000" w:rsidRPr="00000000" w14:paraId="00001A4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F23AS00395</w:t>
                  </w:r>
                </w:p>
              </w:tc>
            </w:tr>
            <w:tr>
              <w:trPr>
                <w:cantSplit w:val="0"/>
                <w:tblHeader w:val="0"/>
              </w:trPr>
              <w:tc>
                <w:tcPr/>
                <w:p w:rsidR="00000000" w:rsidDel="00000000" w:rsidP="00000000" w:rsidRDefault="00000000" w:rsidRPr="00000000" w14:paraId="00001A4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Funding Opportunity Title:</w:t>
                  </w:r>
                </w:p>
              </w:tc>
              <w:tc>
                <w:tcPr>
                  <w:vAlign w:val="center"/>
                </w:tcPr>
                <w:p w:rsidR="00000000" w:rsidDel="00000000" w:rsidP="00000000" w:rsidRDefault="00000000" w:rsidRPr="00000000" w14:paraId="00001A4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F23AS00395 National Fire Plan-Wildland Urban Interface Community Fire Assistance</w:t>
                  </w:r>
                </w:p>
              </w:tc>
            </w:tr>
            <w:tr>
              <w:trPr>
                <w:cantSplit w:val="0"/>
                <w:tblHeader w:val="0"/>
              </w:trPr>
              <w:tc>
                <w:tcPr/>
                <w:p w:rsidR="00000000" w:rsidDel="00000000" w:rsidP="00000000" w:rsidRDefault="00000000" w:rsidRPr="00000000" w14:paraId="00001A4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Opportunity Category:</w:t>
                  </w:r>
                </w:p>
              </w:tc>
              <w:tc>
                <w:tcPr>
                  <w:vAlign w:val="center"/>
                </w:tcPr>
                <w:p w:rsidR="00000000" w:rsidDel="00000000" w:rsidP="00000000" w:rsidRDefault="00000000" w:rsidRPr="00000000" w14:paraId="00001A4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Discretionary</w:t>
                  </w:r>
                </w:p>
              </w:tc>
            </w:tr>
            <w:tr>
              <w:trPr>
                <w:cantSplit w:val="0"/>
                <w:tblHeader w:val="0"/>
              </w:trPr>
              <w:tc>
                <w:tcPr/>
                <w:p w:rsidR="00000000" w:rsidDel="00000000" w:rsidP="00000000" w:rsidRDefault="00000000" w:rsidRPr="00000000" w14:paraId="00001A4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Opportunity Category Explanation:</w:t>
                  </w:r>
                </w:p>
              </w:tc>
              <w:tc>
                <w:tcPr>
                  <w:vAlign w:val="center"/>
                </w:tcPr>
                <w:p w:rsidR="00000000" w:rsidDel="00000000" w:rsidP="00000000" w:rsidRDefault="00000000" w:rsidRPr="00000000" w14:paraId="00001A4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blHeader w:val="0"/>
              </w:trPr>
              <w:tc>
                <w:tcPr/>
                <w:p w:rsidR="00000000" w:rsidDel="00000000" w:rsidP="00000000" w:rsidRDefault="00000000" w:rsidRPr="00000000" w14:paraId="00001A4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Funding Instrument Type:</w:t>
                  </w:r>
                </w:p>
              </w:tc>
              <w:tc>
                <w:tcPr>
                  <w:vAlign w:val="center"/>
                </w:tcPr>
                <w:p w:rsidR="00000000" w:rsidDel="00000000" w:rsidP="00000000" w:rsidRDefault="00000000" w:rsidRPr="00000000" w14:paraId="00001A5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Cooperative Agreement</w:t>
                    <w:br w:type="textWrapping"/>
                    <w:t xml:space="preserve">Grant</w:t>
                    <w:br w:type="textWrapping"/>
                    <w:t xml:space="preserve">Other</w:t>
                  </w:r>
                </w:p>
              </w:tc>
            </w:tr>
            <w:tr>
              <w:trPr>
                <w:cantSplit w:val="0"/>
                <w:tblHeader w:val="0"/>
              </w:trPr>
              <w:tc>
                <w:tcPr/>
                <w:p w:rsidR="00000000" w:rsidDel="00000000" w:rsidP="00000000" w:rsidRDefault="00000000" w:rsidRPr="00000000" w14:paraId="00001A5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Category of Funding Activity:</w:t>
                  </w:r>
                </w:p>
              </w:tc>
              <w:tc>
                <w:tcPr>
                  <w:vAlign w:val="center"/>
                </w:tcPr>
                <w:p w:rsidR="00000000" w:rsidDel="00000000" w:rsidP="00000000" w:rsidRDefault="00000000" w:rsidRPr="00000000" w14:paraId="00001A5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Natural Resources</w:t>
                  </w:r>
                </w:p>
              </w:tc>
            </w:tr>
            <w:tr>
              <w:trPr>
                <w:cantSplit w:val="0"/>
                <w:tblHeader w:val="0"/>
              </w:trPr>
              <w:tc>
                <w:tcPr/>
                <w:p w:rsidR="00000000" w:rsidDel="00000000" w:rsidP="00000000" w:rsidRDefault="00000000" w:rsidRPr="00000000" w14:paraId="00001A5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Category Explanation:</w:t>
                  </w:r>
                </w:p>
              </w:tc>
              <w:tc>
                <w:tcPr>
                  <w:vAlign w:val="center"/>
                </w:tcPr>
                <w:p w:rsidR="00000000" w:rsidDel="00000000" w:rsidP="00000000" w:rsidRDefault="00000000" w:rsidRPr="00000000" w14:paraId="00001A5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blHeader w:val="0"/>
              </w:trPr>
              <w:tc>
                <w:tcPr/>
                <w:p w:rsidR="00000000" w:rsidDel="00000000" w:rsidP="00000000" w:rsidRDefault="00000000" w:rsidRPr="00000000" w14:paraId="00001A5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Expected Number of Awards:</w:t>
                  </w:r>
                </w:p>
              </w:tc>
              <w:tc>
                <w:tcPr>
                  <w:vAlign w:val="center"/>
                </w:tcPr>
                <w:p w:rsidR="00000000" w:rsidDel="00000000" w:rsidP="00000000" w:rsidRDefault="00000000" w:rsidRPr="00000000" w14:paraId="00001A5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blHeader w:val="0"/>
              </w:trPr>
              <w:tc>
                <w:tcPr/>
                <w:p w:rsidR="00000000" w:rsidDel="00000000" w:rsidP="00000000" w:rsidRDefault="00000000" w:rsidRPr="00000000" w14:paraId="00001A5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CFDA Number(s):</w:t>
                  </w:r>
                </w:p>
              </w:tc>
              <w:tc>
                <w:tcPr>
                  <w:vAlign w:val="center"/>
                </w:tcPr>
                <w:p w:rsidR="00000000" w:rsidDel="00000000" w:rsidP="00000000" w:rsidRDefault="00000000" w:rsidRPr="00000000" w14:paraId="00001A5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15.674 -- National Fire Plan-Wildland Urban Interface Community Fire Assistance</w:t>
                  </w:r>
                </w:p>
              </w:tc>
            </w:tr>
            <w:tr>
              <w:trPr>
                <w:cantSplit w:val="0"/>
                <w:tblHeader w:val="0"/>
              </w:trPr>
              <w:tc>
                <w:tcPr/>
                <w:p w:rsidR="00000000" w:rsidDel="00000000" w:rsidP="00000000" w:rsidRDefault="00000000" w:rsidRPr="00000000" w14:paraId="00001A5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Cost Sharing or Matching Requirement:</w:t>
                  </w:r>
                </w:p>
              </w:tc>
              <w:tc>
                <w:tcPr>
                  <w:vAlign w:val="center"/>
                </w:tcPr>
                <w:p w:rsidR="00000000" w:rsidDel="00000000" w:rsidP="00000000" w:rsidRDefault="00000000" w:rsidRPr="00000000" w14:paraId="00001A5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w:t>
                  </w:r>
                </w:p>
              </w:tc>
            </w:tr>
          </w:tbl>
          <w:p w:rsidR="00000000" w:rsidDel="00000000" w:rsidP="00000000" w:rsidRDefault="00000000" w:rsidRPr="00000000" w14:paraId="00001A5B">
            <w:pPr>
              <w:rPr>
                <w:rFonts w:ascii="Helvetica Neue" w:cs="Helvetica Neue" w:eastAsia="Helvetica Neue" w:hAnsi="Helvetica Neue"/>
              </w:rPr>
            </w:pPr>
            <w:r w:rsidDel="00000000" w:rsidR="00000000" w:rsidRPr="00000000">
              <w:rPr>
                <w:rtl w:val="0"/>
              </w:rPr>
            </w:r>
          </w:p>
        </w:tc>
        <w:tc>
          <w:tcPr/>
          <w:p w:rsidR="00000000" w:rsidDel="00000000" w:rsidP="00000000" w:rsidRDefault="00000000" w:rsidRPr="00000000" w14:paraId="00001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tbl>
            <w:tblPr>
              <w:tblStyle w:val="Table427"/>
              <w:tblW w:w="5245.0" w:type="dxa"/>
              <w:jc w:val="left"/>
              <w:tblLayout w:type="fixed"/>
              <w:tblLook w:val="0400"/>
            </w:tblPr>
            <w:tblGrid>
              <w:gridCol w:w="1940"/>
              <w:gridCol w:w="3305"/>
              <w:tblGridChange w:id="0">
                <w:tblGrid>
                  <w:gridCol w:w="1940"/>
                  <w:gridCol w:w="3305"/>
                </w:tblGrid>
              </w:tblGridChange>
            </w:tblGrid>
            <w:tr>
              <w:trPr>
                <w:cantSplit w:val="0"/>
                <w:tblHeader w:val="0"/>
              </w:trPr>
              <w:tc>
                <w:tcPr/>
                <w:p w:rsidR="00000000" w:rsidDel="00000000" w:rsidP="00000000" w:rsidRDefault="00000000" w:rsidRPr="00000000" w14:paraId="00001A5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Version:</w:t>
                  </w:r>
                </w:p>
              </w:tc>
              <w:tc>
                <w:tcPr>
                  <w:vAlign w:val="center"/>
                </w:tcPr>
                <w:p w:rsidR="00000000" w:rsidDel="00000000" w:rsidP="00000000" w:rsidRDefault="00000000" w:rsidRPr="00000000" w14:paraId="00001A5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Synopsis 1</w:t>
                  </w:r>
                </w:p>
              </w:tc>
            </w:tr>
            <w:tr>
              <w:trPr>
                <w:cantSplit w:val="0"/>
                <w:tblHeader w:val="0"/>
              </w:trPr>
              <w:tc>
                <w:tcPr/>
                <w:p w:rsidR="00000000" w:rsidDel="00000000" w:rsidP="00000000" w:rsidRDefault="00000000" w:rsidRPr="00000000" w14:paraId="00001A5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Posted Date:</w:t>
                  </w:r>
                </w:p>
              </w:tc>
              <w:tc>
                <w:tcPr>
                  <w:vAlign w:val="center"/>
                </w:tcPr>
                <w:p w:rsidR="00000000" w:rsidDel="00000000" w:rsidP="00000000" w:rsidRDefault="00000000" w:rsidRPr="00000000" w14:paraId="00001A6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Jun 05, 2023</w:t>
                  </w:r>
                </w:p>
              </w:tc>
            </w:tr>
            <w:tr>
              <w:trPr>
                <w:cantSplit w:val="0"/>
                <w:tblHeader w:val="0"/>
              </w:trPr>
              <w:tc>
                <w:tcPr/>
                <w:p w:rsidR="00000000" w:rsidDel="00000000" w:rsidP="00000000" w:rsidRDefault="00000000" w:rsidRPr="00000000" w14:paraId="00001A6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Last Updated Date:</w:t>
                  </w:r>
                </w:p>
              </w:tc>
              <w:tc>
                <w:tcPr>
                  <w:vAlign w:val="center"/>
                </w:tcPr>
                <w:p w:rsidR="00000000" w:rsidDel="00000000" w:rsidP="00000000" w:rsidRDefault="00000000" w:rsidRPr="00000000" w14:paraId="00001A6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Jun 05, 2023</w:t>
                  </w:r>
                </w:p>
              </w:tc>
            </w:tr>
            <w:tr>
              <w:trPr>
                <w:cantSplit w:val="0"/>
                <w:tblHeader w:val="0"/>
              </w:trPr>
              <w:tc>
                <w:tcPr/>
                <w:p w:rsidR="00000000" w:rsidDel="00000000" w:rsidP="00000000" w:rsidRDefault="00000000" w:rsidRPr="00000000" w14:paraId="00001A6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Original Closing Date for Applications:</w:t>
                  </w:r>
                </w:p>
              </w:tc>
              <w:tc>
                <w:tcPr>
                  <w:vAlign w:val="center"/>
                </w:tcPr>
                <w:p w:rsidR="00000000" w:rsidDel="00000000" w:rsidP="00000000" w:rsidRDefault="00000000" w:rsidRPr="00000000" w14:paraId="00001A6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Sep 01, 2023  Electronically submitted applications must be submitted no later than 11:59 PM., ET, on the listed application due date. </w:t>
                  </w:r>
                </w:p>
              </w:tc>
            </w:tr>
            <w:tr>
              <w:trPr>
                <w:cantSplit w:val="0"/>
                <w:tblHeader w:val="0"/>
              </w:trPr>
              <w:tc>
                <w:tcPr/>
                <w:p w:rsidR="00000000" w:rsidDel="00000000" w:rsidP="00000000" w:rsidRDefault="00000000" w:rsidRPr="00000000" w14:paraId="00001A6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Current Closing Date for Applications:</w:t>
                  </w:r>
                </w:p>
              </w:tc>
              <w:tc>
                <w:tcPr>
                  <w:vAlign w:val="center"/>
                </w:tcPr>
                <w:p w:rsidR="00000000" w:rsidDel="00000000" w:rsidP="00000000" w:rsidRDefault="00000000" w:rsidRPr="00000000" w14:paraId="00001A6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Sep 01, 2023  Electronically submitted applications must be submitted no later than 11:59 PM., ET, on the listed application due date. </w:t>
                  </w:r>
                </w:p>
              </w:tc>
            </w:tr>
            <w:tr>
              <w:trPr>
                <w:cantSplit w:val="0"/>
                <w:tblHeader w:val="0"/>
              </w:trPr>
              <w:tc>
                <w:tcPr/>
                <w:p w:rsidR="00000000" w:rsidDel="00000000" w:rsidP="00000000" w:rsidRDefault="00000000" w:rsidRPr="00000000" w14:paraId="00001A6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Archive Date:</w:t>
                  </w:r>
                </w:p>
              </w:tc>
              <w:tc>
                <w:tcPr>
                  <w:vAlign w:val="center"/>
                </w:tcPr>
                <w:p w:rsidR="00000000" w:rsidDel="00000000" w:rsidP="00000000" w:rsidRDefault="00000000" w:rsidRPr="00000000" w14:paraId="00001A6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Sep 10, 2023</w:t>
                  </w:r>
                </w:p>
              </w:tc>
            </w:tr>
            <w:tr>
              <w:trPr>
                <w:cantSplit w:val="0"/>
                <w:tblHeader w:val="0"/>
              </w:trPr>
              <w:tc>
                <w:tcPr/>
                <w:p w:rsidR="00000000" w:rsidDel="00000000" w:rsidP="00000000" w:rsidRDefault="00000000" w:rsidRPr="00000000" w14:paraId="00001A6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Estimated Total Program Funding:</w:t>
                  </w:r>
                </w:p>
              </w:tc>
              <w:tc>
                <w:tcPr>
                  <w:vAlign w:val="center"/>
                </w:tcPr>
                <w:p w:rsidR="00000000" w:rsidDel="00000000" w:rsidP="00000000" w:rsidRDefault="00000000" w:rsidRPr="00000000" w14:paraId="00001A6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$25,000,000</w:t>
                  </w:r>
                </w:p>
              </w:tc>
            </w:tr>
            <w:tr>
              <w:trPr>
                <w:cantSplit w:val="0"/>
                <w:tblHeader w:val="0"/>
              </w:trPr>
              <w:tc>
                <w:tcPr/>
                <w:p w:rsidR="00000000" w:rsidDel="00000000" w:rsidP="00000000" w:rsidRDefault="00000000" w:rsidRPr="00000000" w14:paraId="00001A6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Award Ceiling:</w:t>
                  </w:r>
                </w:p>
              </w:tc>
              <w:tc>
                <w:tcPr>
                  <w:vAlign w:val="center"/>
                </w:tcPr>
                <w:p w:rsidR="00000000" w:rsidDel="00000000" w:rsidP="00000000" w:rsidRDefault="00000000" w:rsidRPr="00000000" w14:paraId="00001A6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$10,000,000</w:t>
                  </w:r>
                </w:p>
              </w:tc>
            </w:tr>
            <w:tr>
              <w:trPr>
                <w:cantSplit w:val="0"/>
                <w:tblHeader w:val="0"/>
              </w:trPr>
              <w:tc>
                <w:tcPr/>
                <w:p w:rsidR="00000000" w:rsidDel="00000000" w:rsidP="00000000" w:rsidRDefault="00000000" w:rsidRPr="00000000" w14:paraId="00001A6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Award Floor:</w:t>
                  </w:r>
                </w:p>
              </w:tc>
              <w:tc>
                <w:tcPr>
                  <w:vAlign w:val="center"/>
                </w:tcPr>
                <w:p w:rsidR="00000000" w:rsidDel="00000000" w:rsidP="00000000" w:rsidRDefault="00000000" w:rsidRPr="00000000" w14:paraId="00001A6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$5,000</w:t>
                  </w:r>
                </w:p>
              </w:tc>
            </w:tr>
          </w:tbl>
          <w:p w:rsidR="00000000" w:rsidDel="00000000" w:rsidP="00000000" w:rsidRDefault="00000000" w:rsidRPr="00000000" w14:paraId="00001A6F">
            <w:pPr>
              <w:rPr>
                <w:rFonts w:ascii="Helvetica Neue" w:cs="Helvetica Neue" w:eastAsia="Helvetica Neue" w:hAnsi="Helvetica Neue"/>
              </w:rPr>
            </w:pPr>
            <w:r w:rsidDel="00000000" w:rsidR="00000000" w:rsidRPr="00000000">
              <w:rPr>
                <w:rtl w:val="0"/>
              </w:rPr>
            </w:r>
          </w:p>
        </w:tc>
      </w:tr>
    </w:tbl>
    <w:p w:rsidR="00000000" w:rsidDel="00000000" w:rsidP="00000000" w:rsidRDefault="00000000" w:rsidRPr="00000000" w14:paraId="00001A70">
      <w:pPr>
        <w:rPr>
          <w:rFonts w:ascii="Helvetica Neue" w:cs="Helvetica Neue" w:eastAsia="Helvetica Neue" w:hAnsi="Helvetica Neue"/>
        </w:rPr>
      </w:pPr>
      <w:r w:rsidDel="00000000" w:rsidR="00000000" w:rsidRPr="00000000">
        <w:rPr>
          <w:rtl w:val="0"/>
        </w:rPr>
      </w:r>
    </w:p>
    <w:tbl>
      <w:tblPr>
        <w:tblStyle w:val="Table428"/>
        <w:tblW w:w="10890.0" w:type="dxa"/>
        <w:jc w:val="left"/>
        <w:tblLayout w:type="fixed"/>
        <w:tblLook w:val="0400"/>
      </w:tblPr>
      <w:tblGrid>
        <w:gridCol w:w="3923"/>
        <w:gridCol w:w="6967"/>
        <w:tblGridChange w:id="0">
          <w:tblGrid>
            <w:gridCol w:w="3923"/>
            <w:gridCol w:w="6967"/>
          </w:tblGrid>
        </w:tblGridChange>
      </w:tblGrid>
      <w:tr>
        <w:trPr>
          <w:cantSplit w:val="0"/>
          <w:tblHeader w:val="0"/>
        </w:trPr>
        <w:tc>
          <w:tcPr/>
          <w:p w:rsidR="00000000" w:rsidDel="00000000" w:rsidP="00000000" w:rsidRDefault="00000000" w:rsidRPr="00000000" w14:paraId="00001A7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Eligible Applicants:</w:t>
            </w:r>
          </w:p>
        </w:tc>
        <w:tc>
          <w:tcPr>
            <w:vAlign w:val="center"/>
          </w:tcPr>
          <w:p w:rsidR="00000000" w:rsidDel="00000000" w:rsidP="00000000" w:rsidRDefault="00000000" w:rsidRPr="00000000" w14:paraId="00001A7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County governments</w:t>
              <w:br w:type="textWrapping"/>
              <w:t xml:space="preserve">Special district governments</w:t>
              <w:br w:type="textWrapping"/>
              <w:t xml:space="preserve">Native American tribal governments (Federally recognized)</w:t>
              <w:br w:type="textWrapping"/>
              <w:t xml:space="preserve">For profit organizations other than small businesses</w:t>
              <w:br w:type="textWrapping"/>
              <w:t xml:space="preserve">City or township governments</w:t>
              <w:br w:type="textWrapping"/>
              <w:t xml:space="preserve">Nonprofits having a 501(c)(3) status with the IRS, other than institutions of higher education</w:t>
              <w:br w:type="textWrapping"/>
              <w:t xml:space="preserve">Native American tribal organizations (other than Federally recognized tribal governments)</w:t>
              <w:br w:type="textWrapping"/>
              <w:t xml:space="preserve">Small businesses</w:t>
              <w:br w:type="textWrapping"/>
              <w:t xml:space="preserve">Others (see text field entitled "Additional Information on Eligibility" for clarification)</w:t>
              <w:br w:type="textWrapping"/>
              <w:t xml:space="preserve">Private institutions of higher education</w:t>
              <w:br w:type="textWrapping"/>
              <w:t xml:space="preserve">Nonprofits that do not have a 501(c)(3) status with the IRS, other than institutions of higher education</w:t>
              <w:br w:type="textWrapping"/>
              <w:t xml:space="preserve">Public and State controlled institutions of higher education</w:t>
              <w:br w:type="textWrapping"/>
              <w:t xml:space="preserve">State governments</w:t>
              <w:br w:type="textWrapping"/>
              <w:t xml:space="preserve">Individuals</w:t>
            </w:r>
          </w:p>
        </w:tc>
      </w:tr>
      <w:tr>
        <w:trPr>
          <w:cantSplit w:val="0"/>
          <w:tblHeader w:val="0"/>
        </w:trPr>
        <w:tc>
          <w:tcPr/>
          <w:p w:rsidR="00000000" w:rsidDel="00000000" w:rsidP="00000000" w:rsidRDefault="00000000" w:rsidRPr="00000000" w14:paraId="00001A7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Additional Information on Eligibility:</w:t>
            </w:r>
          </w:p>
        </w:tc>
        <w:tc>
          <w:tcPr>
            <w:vAlign w:val="center"/>
          </w:tcPr>
          <w:p w:rsidR="00000000" w:rsidDel="00000000" w:rsidP="00000000" w:rsidRDefault="00000000" w:rsidRPr="00000000" w14:paraId="00001A7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Applicants seeking technical or financial assistance are requested to consult with local FWS HQ, program, of field station BEFORE developing or submitting an application.  See Agency Contacts at the end of this announcement.  Other Organizations such as 501(c) 4 or 501(c) 5 nonprofit organizations that are labor unions, neighborhood associations, or other types of eligible organizations, including those that reach or represent potentially underserved communities</w:t>
            </w:r>
          </w:p>
        </w:tc>
      </w:tr>
    </w:tbl>
    <w:p w:rsidR="00000000" w:rsidDel="00000000" w:rsidP="00000000" w:rsidRDefault="00000000" w:rsidRPr="00000000" w14:paraId="00001A75">
      <w:pPr>
        <w:rPr>
          <w:rFonts w:ascii="Helvetica Neue" w:cs="Helvetica Neue" w:eastAsia="Helvetica Neue" w:hAnsi="Helvetica Neue"/>
        </w:rPr>
      </w:pPr>
      <w:r w:rsidDel="00000000" w:rsidR="00000000" w:rsidRPr="00000000">
        <w:rPr>
          <w:rtl w:val="0"/>
        </w:rPr>
      </w:r>
    </w:p>
    <w:tbl>
      <w:tblPr>
        <w:tblStyle w:val="Table429"/>
        <w:tblW w:w="10890.0" w:type="dxa"/>
        <w:jc w:val="left"/>
        <w:tblLayout w:type="fixed"/>
        <w:tblLook w:val="0400"/>
      </w:tblPr>
      <w:tblGrid>
        <w:gridCol w:w="3363"/>
        <w:gridCol w:w="7527"/>
        <w:tblGridChange w:id="0">
          <w:tblGrid>
            <w:gridCol w:w="3363"/>
            <w:gridCol w:w="7527"/>
          </w:tblGrid>
        </w:tblGridChange>
      </w:tblGrid>
      <w:tr>
        <w:trPr>
          <w:cantSplit w:val="0"/>
          <w:tblHeader w:val="0"/>
        </w:trPr>
        <w:tc>
          <w:tcPr/>
          <w:p w:rsidR="00000000" w:rsidDel="00000000" w:rsidP="00000000" w:rsidRDefault="00000000" w:rsidRPr="00000000" w14:paraId="00001A7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Agency Name:</w:t>
            </w:r>
          </w:p>
        </w:tc>
        <w:tc>
          <w:tcPr>
            <w:vAlign w:val="center"/>
          </w:tcPr>
          <w:p w:rsidR="00000000" w:rsidDel="00000000" w:rsidP="00000000" w:rsidRDefault="00000000" w:rsidRPr="00000000" w14:paraId="00001A7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Fish and Wildlife Service</w:t>
            </w:r>
          </w:p>
        </w:tc>
      </w:tr>
      <w:tr>
        <w:trPr>
          <w:cantSplit w:val="0"/>
          <w:tblHeader w:val="0"/>
        </w:trPr>
        <w:tc>
          <w:tcPr/>
          <w:p w:rsidR="00000000" w:rsidDel="00000000" w:rsidP="00000000" w:rsidRDefault="00000000" w:rsidRPr="00000000" w14:paraId="00001A7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Description:</w:t>
            </w:r>
          </w:p>
        </w:tc>
        <w:tc>
          <w:tcPr>
            <w:vAlign w:val="center"/>
          </w:tcPr>
          <w:p w:rsidR="00000000" w:rsidDel="00000000" w:rsidP="00000000" w:rsidRDefault="00000000" w:rsidRPr="00000000" w14:paraId="00001A7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To implement the National Cohesive Wildland Fire Management Strategy and assist communities at risk from catastrophic wildland fires by providing assistance in the following areas:  Implementation of community programs that develop and enhance local capability in the areas of risk assessment and planning, training, mitigation activities, and community and homeowner education and action; Planning and implementation of fuels management reduction activities aimed at mitigating the threat of catastrophic wildlife to communities and natural resources in high risk areas, including associated monitoring or maintenance, on federal land and/or on adjacent non-federal land; Enhancement of local and small business employment opportunities for rural communities; and providing education and training focused on increasing knowledge and fire protection capability of rural fire districts.  Projects that include a cost-share or in-kind contribution will have priority for selection.  </w:t>
            </w:r>
          </w:p>
        </w:tc>
      </w:tr>
      <w:tr>
        <w:trPr>
          <w:cantSplit w:val="0"/>
          <w:tblHeader w:val="0"/>
        </w:trPr>
        <w:tc>
          <w:tcPr/>
          <w:p w:rsidR="00000000" w:rsidDel="00000000" w:rsidP="00000000" w:rsidRDefault="00000000" w:rsidRPr="00000000" w14:paraId="00001A7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Link to Additional Information:</w:t>
            </w:r>
          </w:p>
        </w:tc>
        <w:tc>
          <w:tcPr>
            <w:vAlign w:val="center"/>
          </w:tcPr>
          <w:p w:rsidR="00000000" w:rsidDel="00000000" w:rsidP="00000000" w:rsidRDefault="00000000" w:rsidRPr="00000000" w14:paraId="00001A7B">
            <w:pPr>
              <w:rPr>
                <w:rFonts w:ascii="Helvetica Neue" w:cs="Helvetica Neue" w:eastAsia="Helvetica Neue" w:hAnsi="Helvetica Neue"/>
              </w:rPr>
            </w:pPr>
            <w:hyperlink r:id="rId493">
              <w:r w:rsidDel="00000000" w:rsidR="00000000" w:rsidRPr="00000000">
                <w:rPr>
                  <w:rFonts w:ascii="Helvetica Neue" w:cs="Helvetica Neue" w:eastAsia="Helvetica Neue" w:hAnsi="Helvetica Neue"/>
                  <w:color w:val="0000ff"/>
                  <w:u w:val="singl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A7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Grantor Contact Information:</w:t>
            </w:r>
          </w:p>
        </w:tc>
        <w:tc>
          <w:tcPr>
            <w:vAlign w:val="center"/>
          </w:tcPr>
          <w:p w:rsidR="00000000" w:rsidDel="00000000" w:rsidP="00000000" w:rsidRDefault="00000000" w:rsidRPr="00000000" w14:paraId="00001A7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you have difficulty accessing the full announcement electronically, please contact:</w:t>
              <w:br w:type="textWrapping"/>
              <w:br w:type="textWrapping"/>
              <w:t xml:space="preserve">Patrick Schulze patrick_schulze@fws.gov</w:t>
              <w:br w:type="textWrapping"/>
              <w:br w:type="textWrapping"/>
            </w:r>
            <w:hyperlink r:id="rId494">
              <w:r w:rsidDel="00000000" w:rsidR="00000000" w:rsidRPr="00000000">
                <w:rPr>
                  <w:rFonts w:ascii="Helvetica Neue" w:cs="Helvetica Neue" w:eastAsia="Helvetica Neue" w:hAnsi="Helvetica Neue"/>
                  <w:color w:val="0000ff"/>
                  <w:u w:val="single"/>
                  <w:rtl w:val="0"/>
                </w:rPr>
                <w:t xml:space="preserve">patrick_schulze@fws.gov</w:t>
              </w:r>
            </w:hyperlink>
            <w:r w:rsidDel="00000000" w:rsidR="00000000" w:rsidRPr="00000000">
              <w:rPr>
                <w:rtl w:val="0"/>
              </w:rPr>
            </w:r>
          </w:p>
        </w:tc>
      </w:tr>
    </w:tbl>
    <w:p w:rsidR="00000000" w:rsidDel="00000000" w:rsidP="00000000" w:rsidRDefault="00000000" w:rsidRPr="00000000" w14:paraId="00001A7E">
      <w:pPr>
        <w:pBdr>
          <w:bottom w:color="000000" w:space="1" w:sz="6" w:val="single"/>
        </w:pBdr>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color w:val="222222"/>
          <w:rtl w:val="0"/>
        </w:rPr>
        <w:br w:type="textWrapping"/>
      </w:r>
      <w:hyperlink r:id="rId495">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https://www.grants.gov/web/grants/view-opportunity.html?oppId=348531</w:t>
        </w:r>
      </w:hyperlink>
      <w:r w:rsidDel="00000000" w:rsidR="00000000" w:rsidRPr="00000000">
        <w:rPr>
          <w:rtl w:val="0"/>
        </w:rPr>
      </w:r>
    </w:p>
    <w:bookmarkStart w:colFirst="0" w:colLast="0" w:name="bookmark=id.3ke7z66" w:id="575"/>
    <w:bookmarkEnd w:id="575"/>
    <w:bookmarkStart w:colFirst="0" w:colLast="0" w:name="bookmark=id.1dtqche" w:id="576"/>
    <w:bookmarkEnd w:id="576"/>
    <w:bookmarkStart w:colFirst="0" w:colLast="0" w:name="bookmark=id.1zji9dz" w:id="577"/>
    <w:bookmarkEnd w:id="577"/>
    <w:bookmarkStart w:colFirst="0" w:colLast="0" w:name="bookmark=id.10ekgid" w:id="578"/>
    <w:bookmarkEnd w:id="578"/>
    <w:bookmarkStart w:colFirst="0" w:colLast="0" w:name="bookmark=id.3xtdv57" w:id="579"/>
    <w:bookmarkEnd w:id="579"/>
    <w:bookmarkStart w:colFirst="0" w:colLast="0" w:name="bookmark=id.4jj5s1s" w:id="580"/>
    <w:bookmarkEnd w:id="580"/>
    <w:bookmarkStart w:colFirst="0" w:colLast="0" w:name="bookmark=id.2l9a6ak" w:id="581"/>
    <w:bookmarkEnd w:id="581"/>
    <w:bookmarkStart w:colFirst="0" w:colLast="0" w:name="bookmark=id.463zw2r" w:id="582"/>
    <w:bookmarkEnd w:id="582"/>
    <w:bookmarkStart w:colFirst="0" w:colLast="0" w:name="bookmark=id.2yog29l" w:id="583"/>
    <w:bookmarkEnd w:id="583"/>
    <w:p w:rsidR="00000000" w:rsidDel="00000000" w:rsidP="00000000" w:rsidRDefault="00000000" w:rsidRPr="00000000" w14:paraId="00001A7F">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2cyo5d0" w:id="584"/>
    <w:bookmarkEnd w:id="584"/>
    <w:bookmarkStart w:colFirst="0" w:colLast="0" w:name="bookmark=id.s3yfkt" w:id="585"/>
    <w:bookmarkEnd w:id="585"/>
    <w:bookmarkStart w:colFirst="0" w:colLast="0" w:name="bookmark=id.3c3ly8m" w:id="586"/>
    <w:bookmarkEnd w:id="586"/>
    <w:p w:rsidR="00000000" w:rsidDel="00000000" w:rsidP="00000000" w:rsidRDefault="00000000" w:rsidRPr="00000000" w14:paraId="00001A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r8w8gf" w:id="587"/>
    <w:bookmarkEnd w:id="587"/>
    <w:p w:rsidR="00000000" w:rsidDel="00000000" w:rsidP="00000000" w:rsidRDefault="00000000" w:rsidRPr="00000000" w14:paraId="00001A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Fish and Wildlife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F23AS00249 National Fish Passage Program Base Funding Fiscal Year 2023</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43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A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431"/>
              <w:tblW w:w="4911.0" w:type="dxa"/>
              <w:jc w:val="left"/>
              <w:tblLayout w:type="fixed"/>
              <w:tblLook w:val="0400"/>
            </w:tblPr>
            <w:tblGrid>
              <w:gridCol w:w="1880"/>
              <w:gridCol w:w="3031"/>
              <w:tblGridChange w:id="0">
                <w:tblGrid>
                  <w:gridCol w:w="1880"/>
                  <w:gridCol w:w="3031"/>
                </w:tblGrid>
              </w:tblGridChange>
            </w:tblGrid>
            <w:tr>
              <w:trPr>
                <w:cantSplit w:val="0"/>
                <w:tblHeader w:val="0"/>
              </w:trPr>
              <w:tc>
                <w:tcPr/>
                <w:p w:rsidR="00000000" w:rsidDel="00000000" w:rsidP="00000000" w:rsidRDefault="00000000" w:rsidRPr="00000000" w14:paraId="00001A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A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A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A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F23AS00249</w:t>
                  </w:r>
                </w:p>
              </w:tc>
            </w:tr>
            <w:tr>
              <w:trPr>
                <w:cantSplit w:val="0"/>
                <w:tblHeader w:val="0"/>
              </w:trPr>
              <w:tc>
                <w:tcPr/>
                <w:p w:rsidR="00000000" w:rsidDel="00000000" w:rsidP="00000000" w:rsidRDefault="00000000" w:rsidRPr="00000000" w14:paraId="00001A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A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F23AS00249 National Fish Passage Program Base Funding Fiscal Year 2023</w:t>
                  </w:r>
                </w:p>
              </w:tc>
            </w:tr>
            <w:tr>
              <w:trPr>
                <w:cantSplit w:val="0"/>
                <w:tblHeader w:val="0"/>
              </w:trPr>
              <w:tc>
                <w:tcPr/>
                <w:p w:rsidR="00000000" w:rsidDel="00000000" w:rsidP="00000000" w:rsidRDefault="00000000" w:rsidRPr="00000000" w14:paraId="00001A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A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A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A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A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A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1A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A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r>
                </w:p>
              </w:tc>
            </w:tr>
            <w:tr>
              <w:trPr>
                <w:cantSplit w:val="0"/>
                <w:tblHeader w:val="0"/>
              </w:trPr>
              <w:tc>
                <w:tcPr/>
                <w:p w:rsidR="00000000" w:rsidDel="00000000" w:rsidP="00000000" w:rsidRDefault="00000000" w:rsidRPr="00000000" w14:paraId="00001A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A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A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A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A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A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15.685 -- National Fish Passage</w:t>
                  </w:r>
                </w:p>
              </w:tc>
            </w:tr>
            <w:tr>
              <w:trPr>
                <w:cantSplit w:val="0"/>
                <w:tblHeader w:val="0"/>
              </w:trPr>
              <w:tc>
                <w:tcPr/>
                <w:p w:rsidR="00000000" w:rsidDel="00000000" w:rsidP="00000000" w:rsidRDefault="00000000" w:rsidRPr="00000000" w14:paraId="00001A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A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A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A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32"/>
              <w:tblW w:w="5245.0" w:type="dxa"/>
              <w:jc w:val="left"/>
              <w:tblLayout w:type="fixed"/>
              <w:tblLook w:val="0400"/>
            </w:tblPr>
            <w:tblGrid>
              <w:gridCol w:w="2429"/>
              <w:gridCol w:w="2816"/>
              <w:tblGridChange w:id="0">
                <w:tblGrid>
                  <w:gridCol w:w="2429"/>
                  <w:gridCol w:w="2816"/>
                </w:tblGrid>
              </w:tblGridChange>
            </w:tblGrid>
            <w:tr>
              <w:trPr>
                <w:cantSplit w:val="0"/>
                <w:tblHeader w:val="0"/>
              </w:trPr>
              <w:tc>
                <w:tcPr/>
                <w:p w:rsidR="00000000" w:rsidDel="00000000" w:rsidP="00000000" w:rsidRDefault="00000000" w:rsidRPr="00000000" w14:paraId="00001A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A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p w:rsidR="00000000" w:rsidDel="00000000" w:rsidP="00000000" w:rsidRDefault="00000000" w:rsidRPr="00000000" w14:paraId="00001A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A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10, 2023</w:t>
                  </w:r>
                </w:p>
              </w:tc>
            </w:tr>
            <w:tr>
              <w:trPr>
                <w:cantSplit w:val="0"/>
                <w:tblHeader w:val="0"/>
              </w:trPr>
              <w:tc>
                <w:tcPr/>
                <w:p w:rsidR="00000000" w:rsidDel="00000000" w:rsidP="00000000" w:rsidRDefault="00000000" w:rsidRPr="00000000" w14:paraId="00001A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A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03, 2023</w:t>
                  </w:r>
                </w:p>
              </w:tc>
            </w:tr>
            <w:tr>
              <w:trPr>
                <w:cantSplit w:val="0"/>
                <w:tblHeader w:val="0"/>
              </w:trPr>
              <w:tc>
                <w:tcPr/>
                <w:p w:rsidR="00000000" w:rsidDel="00000000" w:rsidP="00000000" w:rsidRDefault="00000000" w:rsidRPr="00000000" w14:paraId="00001A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A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2023  Due Date for applications December 31, 2023 in Grant Solutions. Applications accepted on a rolling basis. Electronically submitted applications must be submitted no later than 11:59 p.m., ET, on the listed application due date. Applications should only be submitted in GrantSolutions following invitation by appropriate Regional staff. Regional staff should be contacted to determine appropriate deadlines and application process. Applications may be submitted continuously between date Funding Opportunity Announcement is posted, and December 31, 2023. Electronically submitted applications must be submitted no later than 5:00 p.m., ET, on December 31, 2023.  </w:t>
                  </w:r>
                </w:p>
              </w:tc>
            </w:tr>
            <w:tr>
              <w:trPr>
                <w:cantSplit w:val="0"/>
                <w:tblHeader w:val="0"/>
              </w:trPr>
              <w:tc>
                <w:tcPr/>
                <w:p w:rsidR="00000000" w:rsidDel="00000000" w:rsidP="00000000" w:rsidRDefault="00000000" w:rsidRPr="00000000" w14:paraId="00001A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A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2024</w:t>
                  </w:r>
                </w:p>
              </w:tc>
            </w:tr>
            <w:tr>
              <w:trPr>
                <w:cantSplit w:val="0"/>
                <w:tblHeader w:val="0"/>
              </w:trPr>
              <w:tc>
                <w:tcPr/>
                <w:p w:rsidR="00000000" w:rsidDel="00000000" w:rsidP="00000000" w:rsidRDefault="00000000" w:rsidRPr="00000000" w14:paraId="00001A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A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$9,200,000</w:t>
                  </w:r>
                </w:p>
              </w:tc>
            </w:tr>
            <w:tr>
              <w:trPr>
                <w:cantSplit w:val="0"/>
                <w:tblHeader w:val="0"/>
              </w:trPr>
              <w:tc>
                <w:tcPr/>
                <w:p w:rsidR="00000000" w:rsidDel="00000000" w:rsidP="00000000" w:rsidRDefault="00000000" w:rsidRPr="00000000" w14:paraId="00001A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A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$2,000,000</w:t>
                  </w:r>
                </w:p>
              </w:tc>
            </w:tr>
            <w:tr>
              <w:trPr>
                <w:cantSplit w:val="0"/>
                <w:tblHeader w:val="0"/>
              </w:trPr>
              <w:tc>
                <w:tcPr/>
                <w:p w:rsidR="00000000" w:rsidDel="00000000" w:rsidP="00000000" w:rsidRDefault="00000000" w:rsidRPr="00000000" w14:paraId="00001A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A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w:t>
                  </w:r>
                </w:p>
              </w:tc>
            </w:tr>
            <w:tr>
              <w:trPr>
                <w:cantSplit w:val="0"/>
                <w:tblHeader w:val="0"/>
              </w:trPr>
              <w:tc>
                <w:tcPr/>
                <w:p w:rsidR="00000000" w:rsidDel="00000000" w:rsidP="00000000" w:rsidRDefault="00000000" w:rsidRPr="00000000" w14:paraId="00001A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1A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A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A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3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A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A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Nonprofits having a 501(c)(3) status with the IRS, other than institutions of higher education</w:t>
              <w:br w:type="textWrapping"/>
              <w:t xml:space="preserve">Others (see text field entitled "Additional Information on Eligibility" for clarification)</w:t>
              <w:br w:type="textWrapping"/>
              <w:t xml:space="preserve">Native American tribal organizations (other than Federally recognized tribal governments)</w:t>
              <w:br w:type="textWrapping"/>
              <w:t xml:space="preserve">Native American tribal governments (Federally recognized)</w:t>
              <w:br w:type="textWrapping"/>
              <w:t xml:space="preserve">For profit organizations other than small businesses</w:t>
              <w:br w:type="textWrapping"/>
              <w:t xml:space="preserve">Nonprofits that do not have a 501(c)(3) status with the IRS, other than institutions of higher education</w:t>
              <w:br w:type="textWrapping"/>
              <w:t xml:space="preserve">Special district governments</w:t>
              <w:br w:type="textWrapping"/>
              <w:t xml:space="preserve">Independent school districts</w:t>
              <w:br w:type="textWrapping"/>
              <w:t xml:space="preserve">Small businesses</w:t>
              <w:br w:type="textWrapping"/>
              <w:t xml:space="preserve">Public housing authorities/Indian housing authorities</w:t>
              <w:br w:type="textWrapping"/>
              <w:t xml:space="preserve">Individuals</w:t>
              <w:br w:type="textWrapping"/>
              <w:t xml:space="preserve">Public and State controlled institutions of higher education</w:t>
              <w:br w:type="textWrapping"/>
              <w:t xml:space="preserve">State governments</w:t>
              <w:br w:type="textWrapping"/>
              <w:t xml:space="preserve">Private institutions of higher education</w:t>
            </w:r>
          </w:p>
        </w:tc>
      </w:tr>
      <w:tr>
        <w:trPr>
          <w:cantSplit w:val="0"/>
          <w:tblHeader w:val="0"/>
        </w:trPr>
        <w:tc>
          <w:tcPr/>
          <w:p w:rsidR="00000000" w:rsidDel="00000000" w:rsidP="00000000" w:rsidRDefault="00000000" w:rsidRPr="00000000" w14:paraId="00001A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A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eligible applicants to receive funding, NFPP projects must be implemented in coordination with FAC staff. FAC Program staff work collaboratively with potential applicants to identify common conservation priorities. We strongly suggest that all potential applicants work with the local FAC Program staff to ensure that their project meets conservation needs of the Service. Projects are considered for funding throughout the year, depending on the availability of funds. Applicants must ensure that activities occurring outside the United States, or its territories are coordinated as necessary with appropriate U.S. and 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  </w:t>
            </w:r>
          </w:p>
        </w:tc>
      </w:tr>
    </w:tbl>
    <w:p w:rsidR="00000000" w:rsidDel="00000000" w:rsidP="00000000" w:rsidRDefault="00000000" w:rsidRPr="00000000" w14:paraId="00001A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3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A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A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Fish and Wildlife Service</w:t>
            </w:r>
          </w:p>
        </w:tc>
      </w:tr>
      <w:tr>
        <w:trPr>
          <w:cantSplit w:val="0"/>
          <w:tblHeader w:val="0"/>
        </w:trPr>
        <w:tc>
          <w:tcPr/>
          <w:p w:rsidR="00000000" w:rsidDel="00000000" w:rsidP="00000000" w:rsidRDefault="00000000" w:rsidRPr="00000000" w14:paraId="00001A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A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Fish Passage Program (NFPP) is a voluntary program that provides direct technical and financial assistance to partners to remove instream barriers and restore aquatic organism passage and aquatic connectivity for the benefit of Federal trust resources. In doing so, NFPP aims to maintain or increase fish populations to improve ecosystem resiliency and provide quality fishing experiences for the American people. Activities that restore fish passage also support the modernization of the country’s infrastructure such as road culverts, bridges, and water diversions contributing to enhanced community resilience to the impacts from climate change and other public safety hazards. NFPP funds a variety of project types including, but not limited to, dam removals, culvert replacements, floodplain restoration, and the installation of fishways. This funding is available through annual appropriations to the NFPP and is separate from NFPP funding provided through the Infrastructure Investment and Jobs Act (also known as the Bipartisan Infrastructure Law). The NFPP is delivered through the Fish and Aquatic Conservation Program (FAC) across all States and territories. FAC staff coordinate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be based upon sound scientific principles, advance the Service mission, and promote biological diversity. Applicants seeking funding under this program should contact the regional NFPP Coordinator that corresponds to the location of the project for additional information on regional priorities and coordination with FAC staff prior to applying for funding. Contacts are listed at end of this announcement. We use our staff and cooperative partnerships to provide: (1) information on habitat needs of fish and other aquatic species; (2) methods for fish to bypass barriers; (3) technical engineering support to develop or review project designs and recommend the most cost-effective techniques; (4) assistance to partners in planning and prioritizing fish passage projects; and (5) assistance in fulfilling environmental compliance requirements. Activities proposed under this award may include project planning and feasibility studies, engineering and design, permitting, on-the-ground fish passage restoration, near-term implementation monitoring, project outreach, and capacity to manage these project-related activities. </w:t>
            </w:r>
          </w:p>
        </w:tc>
      </w:tr>
      <w:tr>
        <w:trPr>
          <w:cantSplit w:val="0"/>
          <w:tblHeader w:val="0"/>
        </w:trPr>
        <w:tc>
          <w:tcPr/>
          <w:p w:rsidR="00000000" w:rsidDel="00000000" w:rsidP="00000000" w:rsidRDefault="00000000" w:rsidRPr="00000000" w14:paraId="00001A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A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9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A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A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Shannon Boyle shannon_boyle@fws.gov</w:t>
              <w:br w:type="textWrapping"/>
              <w:br w:type="textWrapping"/>
            </w:r>
            <w:hyperlink r:id="rId49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shannon_boyle@fws.gov</w:t>
              </w:r>
            </w:hyperlink>
            <w:r w:rsidDel="00000000" w:rsidR="00000000" w:rsidRPr="00000000">
              <w:rPr>
                <w:rtl w:val="0"/>
              </w:rPr>
            </w:r>
          </w:p>
        </w:tc>
      </w:tr>
    </w:tbl>
    <w:p w:rsidR="00000000" w:rsidDel="00000000" w:rsidP="00000000" w:rsidRDefault="00000000" w:rsidRPr="00000000" w14:paraId="00001AB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9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https://www.grants.gov/web/grants/view-opportunity.html?oppId=345976</w:t>
        </w:r>
      </w:hyperlink>
      <w:r w:rsidDel="00000000" w:rsidR="00000000" w:rsidRPr="00000000">
        <w:rPr>
          <w:rtl w:val="0"/>
        </w:rPr>
      </w:r>
    </w:p>
    <w:bookmarkStart w:colFirst="0" w:colLast="0" w:name="bookmark=id.jtcen9" w:id="588"/>
    <w:bookmarkEnd w:id="588"/>
    <w:bookmarkStart w:colFirst="0" w:colLast="0" w:name="bookmark=id.24o24fg" w:id="589"/>
    <w:bookmarkEnd w:id="589"/>
    <w:bookmarkStart w:colFirst="0" w:colLast="0" w:name="bookmark=id.4b8jr48" w:id="590"/>
    <w:bookmarkEnd w:id="590"/>
    <w:bookmarkStart w:colFirst="0" w:colLast="0" w:name="bookmark=id.3piru7n" w:id="591"/>
    <w:bookmarkEnd w:id="591"/>
    <w:bookmarkStart w:colFirst="0" w:colLast="0" w:name="bookmark=id.15j4bju" w:id="592"/>
    <w:bookmarkEnd w:id="592"/>
    <w:bookmarkStart w:colFirst="0" w:colLast="0" w:name="bookmark=id.33szxb2" w:id="593"/>
    <w:bookmarkEnd w:id="593"/>
    <w:bookmarkStart w:colFirst="0" w:colLast="0" w:name="bookmark=id.2qdu1c1" w:id="594"/>
    <w:bookmarkEnd w:id="594"/>
    <w:p w:rsidR="00000000" w:rsidDel="00000000" w:rsidP="00000000" w:rsidRDefault="00000000" w:rsidRPr="00000000" w14:paraId="00001A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1iya7iv" w:id="595"/>
    <w:bookmarkEnd w:id="595"/>
    <w:p w:rsidR="00000000" w:rsidDel="00000000" w:rsidP="00000000" w:rsidRDefault="00000000" w:rsidRPr="00000000" w14:paraId="00001A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Fish and Wildlife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F23AS00124 FY23 Recovery Implementation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43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436"/>
              <w:tblW w:w="5123.0" w:type="dxa"/>
              <w:jc w:val="left"/>
              <w:tblLayout w:type="fixed"/>
              <w:tblLook w:val="0400"/>
            </w:tblPr>
            <w:tblGrid>
              <w:gridCol w:w="2240"/>
              <w:gridCol w:w="2883"/>
              <w:tblGridChange w:id="0">
                <w:tblGrid>
                  <w:gridCol w:w="2240"/>
                  <w:gridCol w:w="2883"/>
                </w:tblGrid>
              </w:tblGridChange>
            </w:tblGrid>
            <w:tr>
              <w:trPr>
                <w:cantSplit w:val="0"/>
                <w:tblHeader w:val="0"/>
              </w:trPr>
              <w:tc>
                <w:tcPr/>
                <w:p w:rsidR="00000000" w:rsidDel="00000000" w:rsidP="00000000" w:rsidRDefault="00000000" w:rsidRPr="00000000" w14:paraId="00001A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A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A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A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F23AS00124</w:t>
                  </w:r>
                </w:p>
              </w:tc>
            </w:tr>
            <w:tr>
              <w:trPr>
                <w:cantSplit w:val="0"/>
                <w:tblHeader w:val="0"/>
              </w:trPr>
              <w:tc>
                <w:tcPr/>
                <w:p w:rsidR="00000000" w:rsidDel="00000000" w:rsidP="00000000" w:rsidRDefault="00000000" w:rsidRPr="00000000" w14:paraId="00001A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A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F23AS00124 FY23 Recovery Implementation</w:t>
                  </w:r>
                </w:p>
              </w:tc>
            </w:tr>
            <w:tr>
              <w:trPr>
                <w:cantSplit w:val="0"/>
                <w:tblHeader w:val="0"/>
              </w:trPr>
              <w:tc>
                <w:tcPr/>
                <w:p w:rsidR="00000000" w:rsidDel="00000000" w:rsidP="00000000" w:rsidRDefault="00000000" w:rsidRPr="00000000" w14:paraId="00001A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A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A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A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A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A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1A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A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Natural Resources</w:t>
                  </w:r>
                </w:p>
              </w:tc>
            </w:tr>
            <w:tr>
              <w:trPr>
                <w:cantSplit w:val="0"/>
                <w:tblHeader w:val="0"/>
              </w:trPr>
              <w:tc>
                <w:tcPr/>
                <w:p w:rsidR="00000000" w:rsidDel="00000000" w:rsidP="00000000" w:rsidRDefault="00000000" w:rsidRPr="00000000" w14:paraId="00001A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A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A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A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A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A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15.657 -- Endangered Species Recovery Implementation</w:t>
                  </w:r>
                </w:p>
              </w:tc>
            </w:tr>
            <w:tr>
              <w:trPr>
                <w:cantSplit w:val="0"/>
                <w:tblHeader w:val="0"/>
              </w:trPr>
              <w:tc>
                <w:tcPr/>
                <w:p w:rsidR="00000000" w:rsidDel="00000000" w:rsidP="00000000" w:rsidRDefault="00000000" w:rsidRPr="00000000" w14:paraId="00001A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A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A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A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37"/>
              <w:tblW w:w="5245.0" w:type="dxa"/>
              <w:jc w:val="left"/>
              <w:tblLayout w:type="fixed"/>
              <w:tblLook w:val="0400"/>
            </w:tblPr>
            <w:tblGrid>
              <w:gridCol w:w="1594"/>
              <w:gridCol w:w="3651"/>
              <w:tblGridChange w:id="0">
                <w:tblGrid>
                  <w:gridCol w:w="1594"/>
                  <w:gridCol w:w="3651"/>
                </w:tblGrid>
              </w:tblGridChange>
            </w:tblGrid>
            <w:tr>
              <w:trPr>
                <w:cantSplit w:val="0"/>
                <w:tblHeader w:val="0"/>
              </w:trPr>
              <w:tc>
                <w:tcPr/>
                <w:p w:rsidR="00000000" w:rsidDel="00000000" w:rsidP="00000000" w:rsidRDefault="00000000" w:rsidRPr="00000000" w14:paraId="00001A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A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p w:rsidR="00000000" w:rsidDel="00000000" w:rsidP="00000000" w:rsidRDefault="00000000" w:rsidRPr="00000000" w14:paraId="00001A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A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21, 2022</w:t>
                  </w:r>
                </w:p>
              </w:tc>
            </w:tr>
            <w:tr>
              <w:trPr>
                <w:cantSplit w:val="0"/>
                <w:tblHeader w:val="0"/>
              </w:trPr>
              <w:tc>
                <w:tcPr/>
                <w:p w:rsidR="00000000" w:rsidDel="00000000" w:rsidP="00000000" w:rsidRDefault="00000000" w:rsidRPr="00000000" w14:paraId="00001A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A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05, 2023</w:t>
                  </w:r>
                </w:p>
              </w:tc>
            </w:tr>
            <w:tr>
              <w:trPr>
                <w:cantSplit w:val="0"/>
                <w:tblHeader w:val="0"/>
              </w:trPr>
              <w:tc>
                <w:tcPr/>
                <w:p w:rsidR="00000000" w:rsidDel="00000000" w:rsidP="00000000" w:rsidRDefault="00000000" w:rsidRPr="00000000" w14:paraId="00001A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A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2023  Electronically submitted applications must be submitted no later than 11:59 p.m., ET, on the listed application due date.</w:t>
                  </w:r>
                </w:p>
              </w:tc>
            </w:tr>
            <w:tr>
              <w:trPr>
                <w:cantSplit w:val="0"/>
                <w:tblHeader w:val="0"/>
              </w:trPr>
              <w:tc>
                <w:tcPr/>
                <w:p w:rsidR="00000000" w:rsidDel="00000000" w:rsidP="00000000" w:rsidRDefault="00000000" w:rsidRPr="00000000" w14:paraId="00001A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A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2023  Electronically submitted applications must be submitted no later than 11:59 p.m., ET, on the listed application due date.</w:t>
                  </w:r>
                </w:p>
              </w:tc>
            </w:tr>
            <w:tr>
              <w:trPr>
                <w:cantSplit w:val="0"/>
                <w:tblHeader w:val="0"/>
              </w:trPr>
              <w:tc>
                <w:tcPr/>
                <w:p w:rsidR="00000000" w:rsidDel="00000000" w:rsidP="00000000" w:rsidRDefault="00000000" w:rsidRPr="00000000" w14:paraId="00001A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A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30, 2023</w:t>
                  </w:r>
                </w:p>
              </w:tc>
            </w:tr>
            <w:tr>
              <w:trPr>
                <w:cantSplit w:val="0"/>
                <w:tblHeader w:val="0"/>
              </w:trPr>
              <w:tc>
                <w:tcPr/>
                <w:p w:rsidR="00000000" w:rsidDel="00000000" w:rsidP="00000000" w:rsidRDefault="00000000" w:rsidRPr="00000000" w14:paraId="00001A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A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$14,000,000</w:t>
                  </w:r>
                </w:p>
              </w:tc>
            </w:tr>
            <w:tr>
              <w:trPr>
                <w:cantSplit w:val="0"/>
                <w:tblHeader w:val="0"/>
              </w:trPr>
              <w:tc>
                <w:tcPr/>
                <w:p w:rsidR="00000000" w:rsidDel="00000000" w:rsidP="00000000" w:rsidRDefault="00000000" w:rsidRPr="00000000" w14:paraId="00001A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A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$2,000,000</w:t>
                  </w:r>
                </w:p>
              </w:tc>
            </w:tr>
            <w:tr>
              <w:trPr>
                <w:cantSplit w:val="0"/>
                <w:tblHeader w:val="0"/>
              </w:trPr>
              <w:tc>
                <w:tcPr/>
                <w:p w:rsidR="00000000" w:rsidDel="00000000" w:rsidP="00000000" w:rsidRDefault="00000000" w:rsidRPr="00000000" w14:paraId="00001A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A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w:t>
                  </w:r>
                </w:p>
              </w:tc>
            </w:tr>
          </w:tbl>
          <w:p w:rsidR="00000000" w:rsidDel="00000000" w:rsidP="00000000" w:rsidRDefault="00000000" w:rsidRPr="00000000" w14:paraId="00001A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A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3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A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A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Nonprofits having a 501(c)(3) status with the IRS, other than institutions of higher education</w:t>
              <w:br w:type="textWrapping"/>
              <w:t xml:space="preserve">Unrestricted (i.e., open to any type of entity above), subject to any clarification in text field entitled "Additional Information on Eligibility"</w:t>
              <w:br w:type="textWrapping"/>
              <w:t xml:space="preserve">State governments</w:t>
              <w:br w:type="textWrapping"/>
              <w:t xml:space="preserve">Nonprofits that do not have a 501(c)(3) status with the IRS, other than institutions of higher education</w:t>
              <w:br w:type="textWrapping"/>
              <w:t xml:space="preserve">Others (see text field entitled "Additional Information on Eligibility" for clarification)</w:t>
              <w:br w:type="textWrapping"/>
              <w:t xml:space="preserve">For profit organizations other than small businesses</w:t>
              <w:br w:type="textWrapping"/>
              <w:t xml:space="preserve">Public and State controlled institutions of higher education</w:t>
              <w:br w:type="textWrapping"/>
              <w:t xml:space="preserve">Native American tribal organizations (other than Federally recognized tribal governments)</w:t>
              <w:br w:type="textWrapping"/>
              <w:t xml:space="preserve">Small businesses</w:t>
              <w:br w:type="textWrapping"/>
              <w:t xml:space="preserve">City or township governments</w:t>
              <w:br w:type="textWrapping"/>
              <w:t xml:space="preserve">Public housing authorities/Indian housing authorities</w:t>
              <w:br w:type="textWrapping"/>
              <w:t xml:space="preserve">Individuals</w:t>
              <w:br w:type="textWrapping"/>
              <w:t xml:space="preserve">County governments</w:t>
              <w:br w:type="textWrapping"/>
              <w:t xml:space="preserve">Independent school districts</w:t>
              <w:br w:type="textWrapping"/>
              <w:t xml:space="preserve">Special district governments</w:t>
              <w:br w:type="textWrapping"/>
              <w:t xml:space="preserve">Native American tribal governments (Federally recognized)</w:t>
              <w:br w:type="textWrapping"/>
              <w:t xml:space="preserve">Private institutions of higher education</w:t>
            </w:r>
          </w:p>
        </w:tc>
      </w:tr>
      <w:tr>
        <w:trPr>
          <w:cantSplit w:val="0"/>
          <w:tblHeader w:val="0"/>
        </w:trPr>
        <w:tc>
          <w:tcPr/>
          <w:p w:rsidR="00000000" w:rsidDel="00000000" w:rsidP="00000000" w:rsidRDefault="00000000" w:rsidRPr="00000000" w14:paraId="00001A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A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Applicants are expected to have demonstrated knowledge and understanding of the biology of the involved endangered or threatened species and their ecosystem, including preferably having worked with the species and holding a currently valid Endangered Species Act permit, issued by the Service, authorizing them to work with these species (or that have previously held a permit to do so). If funding is awarded, applicants that do not currently hold a valid permit for the proposed activity may need to apply for and obtain a Service permit before beginning the proposed activity. For more information about the permit requirements, please visit our Ecological Services Program’s permit website at https://fws.gov/service/permits  </w:t>
            </w:r>
          </w:p>
        </w:tc>
      </w:tr>
    </w:tbl>
    <w:p w:rsidR="00000000" w:rsidDel="00000000" w:rsidP="00000000" w:rsidRDefault="00000000" w:rsidRPr="00000000" w14:paraId="00001A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3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A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A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Fish and Wildlife Service</w:t>
            </w:r>
          </w:p>
        </w:tc>
      </w:tr>
      <w:tr>
        <w:trPr>
          <w:cantSplit w:val="0"/>
          <w:tblHeader w:val="0"/>
        </w:trPr>
        <w:tc>
          <w:tcPr/>
          <w:p w:rsidR="00000000" w:rsidDel="00000000" w:rsidP="00000000" w:rsidRDefault="00000000" w:rsidRPr="00000000" w14:paraId="00001A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A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 recovery process by requiring their development for every listed species. Recovery plans establish an overall recovery vision that, among other things: • Defines the point at which protections under the Endangered Species Act (ESA) are no longer needed, • Identifies and prioritizes the most effective and feasible suite of recovery actions that will promote species survival and recovery, • Provides the public and policy makers with an overall estimate of the time and cost to recover species, and the ability to measure success and resources needs, and • Aids the Service in working with others to improve the status for imperiled species.</w:t>
            </w:r>
          </w:p>
        </w:tc>
      </w:tr>
      <w:tr>
        <w:trPr>
          <w:cantSplit w:val="0"/>
          <w:tblHeader w:val="0"/>
        </w:trPr>
        <w:tc>
          <w:tcPr/>
          <w:p w:rsidR="00000000" w:rsidDel="00000000" w:rsidP="00000000" w:rsidRDefault="00000000" w:rsidRPr="00000000" w14:paraId="00001A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A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9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A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A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Patrick G. McKenney FWS_ES_GRANTS@fws.gov</w:t>
              <w:br w:type="textWrapping"/>
              <w:br w:type="textWrapping"/>
            </w:r>
            <w:hyperlink r:id="rId50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FWS_ES_GRANTS@fws.gov</w:t>
              </w:r>
            </w:hyperlink>
            <w:r w:rsidDel="00000000" w:rsidR="00000000" w:rsidRPr="00000000">
              <w:rPr>
                <w:rtl w:val="0"/>
              </w:rPr>
            </w:r>
          </w:p>
        </w:tc>
      </w:tr>
    </w:tbl>
    <w:p w:rsidR="00000000" w:rsidDel="00000000" w:rsidP="00000000" w:rsidRDefault="00000000" w:rsidRPr="00000000" w14:paraId="00001AF9">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0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https://www.grants.gov/web/grants/view-opportunity.html?oppId=345057</w:t>
        </w:r>
      </w:hyperlink>
      <w:r w:rsidDel="00000000" w:rsidR="00000000" w:rsidRPr="00000000">
        <w:rPr>
          <w:rtl w:val="0"/>
        </w:rPr>
      </w:r>
    </w:p>
    <w:p w:rsidR="00000000" w:rsidDel="00000000" w:rsidP="00000000" w:rsidRDefault="00000000" w:rsidRPr="00000000" w14:paraId="00001A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42xxq6o" w:id="596"/>
    <w:bookmarkEnd w:id="596"/>
    <w:p w:rsidR="00000000" w:rsidDel="00000000" w:rsidP="00000000" w:rsidRDefault="00000000" w:rsidRPr="00000000" w14:paraId="00001A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Fish and Wildlife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F23AS00126 FY23 Candidate Species Conservation Fund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44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441"/>
              <w:tblW w:w="5032.0" w:type="dxa"/>
              <w:jc w:val="left"/>
              <w:tblLayout w:type="fixed"/>
              <w:tblLook w:val="0400"/>
            </w:tblPr>
            <w:tblGrid>
              <w:gridCol w:w="2600"/>
              <w:gridCol w:w="2432"/>
              <w:tblGridChange w:id="0">
                <w:tblGrid>
                  <w:gridCol w:w="2600"/>
                  <w:gridCol w:w="2432"/>
                </w:tblGrid>
              </w:tblGridChange>
            </w:tblGrid>
            <w:tr>
              <w:trPr>
                <w:cantSplit w:val="0"/>
                <w:tblHeader w:val="0"/>
              </w:trPr>
              <w:tc>
                <w:tcPr/>
                <w:p w:rsidR="00000000" w:rsidDel="00000000" w:rsidP="00000000" w:rsidRDefault="00000000" w:rsidRPr="00000000" w14:paraId="00001A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A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A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B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F23AS00126</w:t>
                  </w:r>
                </w:p>
              </w:tc>
            </w:tr>
            <w:tr>
              <w:trPr>
                <w:cantSplit w:val="0"/>
                <w:tblHeader w:val="0"/>
              </w:trPr>
              <w:tc>
                <w:tcPr/>
                <w:p w:rsidR="00000000" w:rsidDel="00000000" w:rsidP="00000000" w:rsidRDefault="00000000" w:rsidRPr="00000000" w14:paraId="00001B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B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F23AS00126 FY23 Candidate Species Conservation Fund</w:t>
                  </w:r>
                </w:p>
              </w:tc>
            </w:tr>
            <w:tr>
              <w:trPr>
                <w:cantSplit w:val="0"/>
                <w:tblHeader w:val="0"/>
              </w:trPr>
              <w:tc>
                <w:tcPr/>
                <w:p w:rsidR="00000000" w:rsidDel="00000000" w:rsidP="00000000" w:rsidRDefault="00000000" w:rsidRPr="00000000" w14:paraId="00001B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B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B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B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B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B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1B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B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Natural Resources</w:t>
                  </w:r>
                </w:p>
              </w:tc>
            </w:tr>
            <w:tr>
              <w:trPr>
                <w:cantSplit w:val="0"/>
                <w:tblHeader w:val="0"/>
              </w:trPr>
              <w:tc>
                <w:tcPr/>
                <w:p w:rsidR="00000000" w:rsidDel="00000000" w:rsidP="00000000" w:rsidRDefault="00000000" w:rsidRPr="00000000" w14:paraId="00001B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B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B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B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B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B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15.660 -- Candidate Species Conservation</w:t>
                  </w:r>
                </w:p>
              </w:tc>
            </w:tr>
            <w:tr>
              <w:trPr>
                <w:cantSplit w:val="0"/>
                <w:tblHeader w:val="0"/>
              </w:trPr>
              <w:tc>
                <w:tcPr/>
                <w:p w:rsidR="00000000" w:rsidDel="00000000" w:rsidP="00000000" w:rsidRDefault="00000000" w:rsidRPr="00000000" w14:paraId="00001B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B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B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B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42"/>
              <w:tblW w:w="5245.0" w:type="dxa"/>
              <w:jc w:val="left"/>
              <w:tblLayout w:type="fixed"/>
              <w:tblLook w:val="0400"/>
            </w:tblPr>
            <w:tblGrid>
              <w:gridCol w:w="2039"/>
              <w:gridCol w:w="3206"/>
              <w:tblGridChange w:id="0">
                <w:tblGrid>
                  <w:gridCol w:w="2039"/>
                  <w:gridCol w:w="3206"/>
                </w:tblGrid>
              </w:tblGridChange>
            </w:tblGrid>
            <w:tr>
              <w:trPr>
                <w:cantSplit w:val="0"/>
                <w:tblHeader w:val="0"/>
              </w:trPr>
              <w:tc>
                <w:tcPr/>
                <w:p w:rsidR="00000000" w:rsidDel="00000000" w:rsidP="00000000" w:rsidRDefault="00000000" w:rsidRPr="00000000" w14:paraId="00001B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B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B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B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21, 2022</w:t>
                  </w:r>
                </w:p>
              </w:tc>
            </w:tr>
            <w:tr>
              <w:trPr>
                <w:cantSplit w:val="0"/>
                <w:tblHeader w:val="0"/>
              </w:trPr>
              <w:tc>
                <w:tcPr/>
                <w:p w:rsidR="00000000" w:rsidDel="00000000" w:rsidP="00000000" w:rsidRDefault="00000000" w:rsidRPr="00000000" w14:paraId="00001B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B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21, 2022</w:t>
                  </w:r>
                </w:p>
              </w:tc>
            </w:tr>
            <w:tr>
              <w:trPr>
                <w:cantSplit w:val="0"/>
                <w:tblHeader w:val="0"/>
              </w:trPr>
              <w:tc>
                <w:tcPr/>
                <w:p w:rsidR="00000000" w:rsidDel="00000000" w:rsidP="00000000" w:rsidRDefault="00000000" w:rsidRPr="00000000" w14:paraId="00001B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B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2023  Electronically submitted applications must be submitted no later than 11:59 p.m., ET, on the listed application due date.</w:t>
                  </w:r>
                </w:p>
              </w:tc>
            </w:tr>
            <w:tr>
              <w:trPr>
                <w:cantSplit w:val="0"/>
                <w:tblHeader w:val="0"/>
              </w:trPr>
              <w:tc>
                <w:tcPr/>
                <w:p w:rsidR="00000000" w:rsidDel="00000000" w:rsidP="00000000" w:rsidRDefault="00000000" w:rsidRPr="00000000" w14:paraId="00001B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B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2023  Electronically submitted applications must be submitted no later than 11:59 p.m., ET, on the listed application due date.</w:t>
                  </w:r>
                </w:p>
              </w:tc>
            </w:tr>
            <w:tr>
              <w:trPr>
                <w:cantSplit w:val="0"/>
                <w:tblHeader w:val="0"/>
              </w:trPr>
              <w:tc>
                <w:tcPr/>
                <w:p w:rsidR="00000000" w:rsidDel="00000000" w:rsidP="00000000" w:rsidRDefault="00000000" w:rsidRPr="00000000" w14:paraId="00001B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B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30, 2023</w:t>
                  </w:r>
                </w:p>
              </w:tc>
            </w:tr>
            <w:tr>
              <w:trPr>
                <w:cantSplit w:val="0"/>
                <w:tblHeader w:val="0"/>
              </w:trPr>
              <w:tc>
                <w:tcPr/>
                <w:p w:rsidR="00000000" w:rsidDel="00000000" w:rsidP="00000000" w:rsidRDefault="00000000" w:rsidRPr="00000000" w14:paraId="00001B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B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w:t>
                  </w:r>
                </w:p>
              </w:tc>
            </w:tr>
            <w:tr>
              <w:trPr>
                <w:cantSplit w:val="0"/>
                <w:tblHeader w:val="0"/>
              </w:trPr>
              <w:tc>
                <w:tcPr/>
                <w:p w:rsidR="00000000" w:rsidDel="00000000" w:rsidP="00000000" w:rsidRDefault="00000000" w:rsidRPr="00000000" w14:paraId="00001B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B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w:t>
                  </w:r>
                </w:p>
              </w:tc>
            </w:tr>
            <w:tr>
              <w:trPr>
                <w:cantSplit w:val="0"/>
                <w:tblHeader w:val="0"/>
              </w:trPr>
              <w:tc>
                <w:tcPr/>
                <w:p w:rsidR="00000000" w:rsidDel="00000000" w:rsidP="00000000" w:rsidRDefault="00000000" w:rsidRPr="00000000" w14:paraId="00001B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B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w:t>
                  </w:r>
                </w:p>
              </w:tc>
            </w:tr>
          </w:tbl>
          <w:p w:rsidR="00000000" w:rsidDel="00000000" w:rsidP="00000000" w:rsidRDefault="00000000" w:rsidRPr="00000000" w14:paraId="00001B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B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4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B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B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Native American tribal governments (Federally recognized)</w:t>
              <w:br w:type="textWrapping"/>
              <w:t xml:space="preserve">Individuals</w:t>
              <w:br w:type="textWrapping"/>
              <w:t xml:space="preserve">State governments</w:t>
              <w:br w:type="textWrapping"/>
              <w:t xml:space="preserve">Nonprofits having a 501(c)(3) status with the IRS, other than institutions of higher education</w:t>
              <w:br w:type="textWrapping"/>
              <w:t xml:space="preserve">City or township governments</w:t>
              <w:br w:type="textWrapping"/>
              <w:t xml:space="preserve">Native American tribal organizations (other than Federally recognized tribal governments)</w:t>
              <w:br w:type="textWrapping"/>
              <w:t xml:space="preserve">Small businesses</w:t>
              <w:br w:type="textWrapping"/>
              <w:t xml:space="preserve">Public and State controlled institutions of higher education</w:t>
              <w:br w:type="textWrapping"/>
              <w:t xml:space="preserve">Public housing authorities/Indian housing authorities</w:t>
              <w:br w:type="textWrapping"/>
              <w:t xml:space="preserve">Others (see text field entitled "Additional Information on Eligibility" for clarification)</w:t>
              <w:br w:type="textWrapping"/>
              <w:t xml:space="preserve">Independent school districts</w:t>
              <w:br w:type="textWrapping"/>
              <w:t xml:space="preserve">For profit organizations other than small businesses</w:t>
              <w:br w:type="textWrapping"/>
              <w:t xml:space="preserve">Unrestricted (i.e., open to any type of entity above), subject to any clarification in text field entitled "Additional Information on Eligibility"</w:t>
              <w:br w:type="textWrapping"/>
              <w:t xml:space="preserve">County governments</w:t>
              <w:br w:type="textWrapping"/>
              <w:t xml:space="preserve">Private institutions of higher education</w:t>
              <w:br w:type="textWrapping"/>
              <w:t xml:space="preserve">Nonprofits that do not have a 501(c)(3) status with the IRS, other than institutions of higher education</w:t>
              <w:br w:type="textWrapping"/>
              <w:t xml:space="preserve">Special district governments</w:t>
            </w:r>
          </w:p>
        </w:tc>
      </w:tr>
      <w:tr>
        <w:trPr>
          <w:cantSplit w:val="0"/>
          <w:tblHeader w:val="0"/>
        </w:trPr>
        <w:tc>
          <w:tcPr/>
          <w:p w:rsidR="00000000" w:rsidDel="00000000" w:rsidP="00000000" w:rsidRDefault="00000000" w:rsidRPr="00000000" w14:paraId="00001B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B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Applicants are expected to have demonstrated knowledge and understanding of the biology of the involved candidate or at-risk species and its ecosystem, including preferably having worked with the species in the field.</w:t>
            </w:r>
          </w:p>
        </w:tc>
      </w:tr>
    </w:tbl>
    <w:p w:rsidR="00000000" w:rsidDel="00000000" w:rsidP="00000000" w:rsidRDefault="00000000" w:rsidRPr="00000000" w14:paraId="00001B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4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B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B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Fish and Wildlife Service</w:t>
            </w:r>
          </w:p>
        </w:tc>
      </w:tr>
      <w:tr>
        <w:trPr>
          <w:cantSplit w:val="0"/>
          <w:tblHeader w:val="0"/>
        </w:trPr>
        <w:tc>
          <w:tcPr/>
          <w:p w:rsidR="00000000" w:rsidDel="00000000" w:rsidP="00000000" w:rsidRDefault="00000000" w:rsidRPr="00000000" w14:paraId="00001B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B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the Endangered Species Act (ESA) is to provide a means by which the ecosystems upon which endangered and threatened species depend may be conserved, to provide a program for the conservation of such endangered species and threatened species, and to take appropriate steps to achieve the purposes of treaties and conventions set forth in the ESA. Section 2(a)(5) of the ESA authorizes the use of Federal financial assistance to encourage the states and other interested parties to develop and maintain conservation programs to safeguard the Nation’s heritage in fish, wildlife and plants for the benefit of all citizens. The U.S. Fish and Wildlife Service (Service) Ecological Services Program provides Federal financial assistance on a competitive basis to states, landowners, educators, non-profit organizations, researchers and other potential partners to secure information about candidate and other at-risk species to avert listing of species pursuant to the ESA, and to help conserve the ecosystems upon which these species depend. II. Program Objective The principal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 III. Program Priorities This opportunity will help to support the Administration’s priorities of Build Back Better framework, integrate climate change mitigation, and advance racial justice, equity, diversity and inclusion, as well as supports America the Beautiful initiative.  Projects should show a clear conservation benefit that will help prevent listing of a candidate or at-risk species, remove identified threats and improve status, or contribute information on the species’ response to changes in the environment. Priority will be given to proposals that (1) enhance partnerships with states, non-governmental organizations, private landowners, Federal agencies, and others, and (2) leverage our resources and authorities with those of our partners.  Priority will be given to projects that aid in improving the conservation status of a species so as to preclude the need to list.  These projects could include, but are not limited to, activities that will secure scientific information about candidate or at-risk species and their habitat, implement restoration actions that will lead to removing threats to the species, or help prevent extinction of a species.   This opportunity addresses the Presidential priority articulated in Executive Order 14008: Tackling the Climate Crisis at Home and Abroad by supporting biodiversity efforts.   Species eligible for this funding opportunity include both candidate and at-risk species. A full list of candidate species is available through the Service’s ECOS website: https://ecos.fws.gov/ecp/report/candidate-species.  Candidate species with a Listing Priority Number of 1-6 are especially important to focus on.  Projects must include the purpose of conserving species that are candidates for ESA listing status (50 CFR 424.15), included in the Service National Listing work plan, or otherwise identified as priority at-risk species. At-risk species are those that have a reasonable potential to be considered for listing.  Listing of at-risk species can be found  on the National listing workplan, state endangered species list, and/or have a state heritage rank of G1 or G2, as a few examples.  The Service has prioritized at-risk species in their national listing work plan by assigning a priority number. The at-risk species with a priority number of 3 or 4 are especially important to work on – see https://www.fws.gov/endangered/what- we-do/listing-workplan.html for a list of species on the work plan, and see https://www.fws.gov/endangered/what-we-do/listing-workplan-prioritization.html for a description of the prioritization methodology.  Funds may be provided via cooperative agreements or project grants. Land acquisition or easement purchase is not allowed under this Notice of Funding Opportunity. Projects for NMFS-managed species are not included in this funding opportunity.  </w:t>
            </w:r>
          </w:p>
        </w:tc>
      </w:tr>
      <w:tr>
        <w:trPr>
          <w:cantSplit w:val="0"/>
          <w:tblHeader w:val="0"/>
        </w:trPr>
        <w:tc>
          <w:tcPr/>
          <w:p w:rsidR="00000000" w:rsidDel="00000000" w:rsidP="00000000" w:rsidRDefault="00000000" w:rsidRPr="00000000" w14:paraId="00001B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B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0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B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B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Patrick McKenney FWS_ES_GRANTS@fws.gov</w:t>
              <w:br w:type="textWrapping"/>
              <w:br w:type="textWrapping"/>
            </w:r>
            <w:hyperlink r:id="rId50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FWS_ES_GRANTS@fws.gov</w:t>
              </w:r>
            </w:hyperlink>
            <w:r w:rsidDel="00000000" w:rsidR="00000000" w:rsidRPr="00000000">
              <w:rPr>
                <w:rtl w:val="0"/>
              </w:rPr>
            </w:r>
          </w:p>
        </w:tc>
      </w:tr>
    </w:tbl>
    <w:p w:rsidR="00000000" w:rsidDel="00000000" w:rsidP="00000000" w:rsidRDefault="00000000" w:rsidRPr="00000000" w14:paraId="00001B36">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0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https://www.grants.gov/web/grants/view-opportunity.html?oppId=345058</w:t>
        </w:r>
      </w:hyperlink>
      <w:r w:rsidDel="00000000" w:rsidR="00000000" w:rsidRPr="00000000">
        <w:rPr>
          <w:rtl w:val="0"/>
        </w:rPr>
      </w:r>
    </w:p>
    <w:bookmarkStart w:colFirst="0" w:colLast="0" w:name="bookmark=id.2i380eh" w:id="597"/>
    <w:bookmarkEnd w:id="597"/>
    <w:p w:rsidR="00000000" w:rsidDel="00000000" w:rsidP="00000000" w:rsidRDefault="00000000" w:rsidRPr="00000000" w14:paraId="00001B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x8iama" w:id="598"/>
      <w:bookmarkEnd w:id="598"/>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Park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FY2023 ABPP - Battlefield Land Acquisition Grant</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44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B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446"/>
              <w:tblW w:w="5245.0" w:type="dxa"/>
              <w:jc w:val="left"/>
              <w:tblLayout w:type="fixed"/>
              <w:tblLook w:val="0400"/>
            </w:tblPr>
            <w:tblGrid>
              <w:gridCol w:w="1618"/>
              <w:gridCol w:w="3627"/>
              <w:tblGridChange w:id="0">
                <w:tblGrid>
                  <w:gridCol w:w="1618"/>
                  <w:gridCol w:w="3627"/>
                </w:tblGrid>
              </w:tblGridChange>
            </w:tblGrid>
            <w:tr>
              <w:trPr>
                <w:cantSplit w:val="0"/>
                <w:tblHeader w:val="0"/>
              </w:trPr>
              <w:tc>
                <w:tcPr/>
                <w:p w:rsidR="00000000" w:rsidDel="00000000" w:rsidP="00000000" w:rsidRDefault="00000000" w:rsidRPr="00000000" w14:paraId="00001B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B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B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B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P23AS00469</w:t>
                  </w:r>
                </w:p>
              </w:tc>
            </w:tr>
            <w:tr>
              <w:trPr>
                <w:cantSplit w:val="0"/>
                <w:tblHeader w:val="0"/>
              </w:trPr>
              <w:tc>
                <w:tcPr/>
                <w:p w:rsidR="00000000" w:rsidDel="00000000" w:rsidP="00000000" w:rsidRDefault="00000000" w:rsidRPr="00000000" w14:paraId="00001B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B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FY2023 ABPP - Battlefield Land Acquisition Grant</w:t>
                  </w:r>
                </w:p>
              </w:tc>
            </w:tr>
            <w:tr>
              <w:trPr>
                <w:cantSplit w:val="0"/>
                <w:tblHeader w:val="0"/>
              </w:trPr>
              <w:tc>
                <w:tcPr/>
                <w:p w:rsidR="00000000" w:rsidDel="00000000" w:rsidP="00000000" w:rsidRDefault="00000000" w:rsidRPr="00000000" w14:paraId="00001B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B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B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B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B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B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B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B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 (see text field entitled "Explanation of Other Category of Funding Activity" for clarification)</w:t>
                  </w:r>
                </w:p>
              </w:tc>
            </w:tr>
            <w:tr>
              <w:trPr>
                <w:cantSplit w:val="0"/>
                <w:tblHeader w:val="0"/>
              </w:trPr>
              <w:tc>
                <w:tcPr/>
                <w:p w:rsidR="00000000" w:rsidDel="00000000" w:rsidP="00000000" w:rsidRDefault="00000000" w:rsidRPr="00000000" w14:paraId="00001B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B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Non-Federal acquisition of property or interest in property.</w:t>
                  </w:r>
                </w:p>
              </w:tc>
            </w:tr>
            <w:tr>
              <w:trPr>
                <w:cantSplit w:val="0"/>
                <w:tblHeader w:val="0"/>
              </w:trPr>
              <w:tc>
                <w:tcPr/>
                <w:p w:rsidR="00000000" w:rsidDel="00000000" w:rsidP="00000000" w:rsidRDefault="00000000" w:rsidRPr="00000000" w14:paraId="00001B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B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B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B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15.928 -- Battlefield Land Acquisition Grants</w:t>
                  </w:r>
                </w:p>
              </w:tc>
            </w:tr>
            <w:tr>
              <w:trPr>
                <w:cantSplit w:val="0"/>
                <w:tblHeader w:val="0"/>
              </w:trPr>
              <w:tc>
                <w:tcPr/>
                <w:p w:rsidR="00000000" w:rsidDel="00000000" w:rsidP="00000000" w:rsidRDefault="00000000" w:rsidRPr="00000000" w14:paraId="00001B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B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1B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B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47"/>
              <w:tblW w:w="5194.0" w:type="dxa"/>
              <w:jc w:val="left"/>
              <w:tblLayout w:type="fixed"/>
              <w:tblLook w:val="0400"/>
            </w:tblPr>
            <w:tblGrid>
              <w:gridCol w:w="1594"/>
              <w:gridCol w:w="3600"/>
              <w:tblGridChange w:id="0">
                <w:tblGrid>
                  <w:gridCol w:w="1594"/>
                  <w:gridCol w:w="3600"/>
                </w:tblGrid>
              </w:tblGridChange>
            </w:tblGrid>
            <w:tr>
              <w:trPr>
                <w:cantSplit w:val="0"/>
                <w:tblHeader w:val="0"/>
              </w:trPr>
              <w:tc>
                <w:tcPr/>
                <w:p w:rsidR="00000000" w:rsidDel="00000000" w:rsidP="00000000" w:rsidRDefault="00000000" w:rsidRPr="00000000" w14:paraId="00001B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B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B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B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30, 2022</w:t>
                  </w:r>
                </w:p>
              </w:tc>
            </w:tr>
            <w:tr>
              <w:trPr>
                <w:cantSplit w:val="0"/>
                <w:tblHeader w:val="0"/>
              </w:trPr>
              <w:tc>
                <w:tcPr/>
                <w:p w:rsidR="00000000" w:rsidDel="00000000" w:rsidP="00000000" w:rsidRDefault="00000000" w:rsidRPr="00000000" w14:paraId="00001B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B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30, 2022</w:t>
                  </w:r>
                </w:p>
              </w:tc>
            </w:tr>
            <w:tr>
              <w:trPr>
                <w:cantSplit w:val="0"/>
                <w:tblHeader w:val="0"/>
              </w:trPr>
              <w:tc>
                <w:tcPr/>
                <w:p w:rsidR="00000000" w:rsidDel="00000000" w:rsidP="00000000" w:rsidRDefault="00000000" w:rsidRPr="00000000" w14:paraId="00001B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B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2023  This Notice of Funding Opportunity will remain open until December 31, 2023, or until it is succeeded by another issuance. Electronically submitted applications and associated required documents will be accepted throughout the calendar year, but must be submitted no later than 11:59 PM, ET, on December 31, 2023.</w:t>
                  </w:r>
                </w:p>
              </w:tc>
            </w:tr>
            <w:tr>
              <w:trPr>
                <w:cantSplit w:val="0"/>
                <w:tblHeader w:val="0"/>
              </w:trPr>
              <w:tc>
                <w:tcPr/>
                <w:p w:rsidR="00000000" w:rsidDel="00000000" w:rsidP="00000000" w:rsidRDefault="00000000" w:rsidRPr="00000000" w14:paraId="00001B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B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B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B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$17,400,000</w:t>
                  </w:r>
                </w:p>
              </w:tc>
            </w:tr>
            <w:tr>
              <w:trPr>
                <w:cantSplit w:val="0"/>
                <w:tblHeader w:val="0"/>
              </w:trPr>
              <w:tc>
                <w:tcPr/>
                <w:p w:rsidR="00000000" w:rsidDel="00000000" w:rsidP="00000000" w:rsidRDefault="00000000" w:rsidRPr="00000000" w14:paraId="00001B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B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r>
              <w:trPr>
                <w:cantSplit w:val="0"/>
                <w:tblHeader w:val="0"/>
              </w:trPr>
              <w:tc>
                <w:tcPr/>
                <w:p w:rsidR="00000000" w:rsidDel="00000000" w:rsidP="00000000" w:rsidRDefault="00000000" w:rsidRPr="00000000" w14:paraId="00001B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B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r>
              <w:trPr>
                <w:cantSplit w:val="0"/>
                <w:tblHeader w:val="0"/>
              </w:trPr>
              <w:tc>
                <w:tcPr/>
                <w:p w:rsidR="00000000" w:rsidDel="00000000" w:rsidP="00000000" w:rsidRDefault="00000000" w:rsidRPr="00000000" w14:paraId="00001B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1B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B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B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4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B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B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State governments</w:t>
              <w:br w:type="textWrapping"/>
              <w:t xml:space="preserve">City or township governments</w:t>
              <w:br w:type="textWrapping"/>
              <w:t xml:space="preserve">County governments</w:t>
            </w:r>
          </w:p>
        </w:tc>
      </w:tr>
      <w:tr>
        <w:trPr>
          <w:cantSplit w:val="0"/>
          <w:tblHeader w:val="0"/>
        </w:trPr>
        <w:tc>
          <w:tcPr/>
          <w:p w:rsidR="00000000" w:rsidDel="00000000" w:rsidP="00000000" w:rsidRDefault="00000000" w:rsidRPr="00000000" w14:paraId="00001B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B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 accordance with 54 U.S.C. § 308103(b), Battlefield Acquisition Grant Program, this funding opportunity is limited to state or local governments. Nonprofit organizations may acquire an interest in an eligible site by partnering in an application from a state or local government which has jurisdiction over the property interest to be acquired. The government agency will be the grant recipient and serve as a pass-through entity for Federal funds to the nonprofit organization (2 C.F.R. § 200.74 and 2 C.F.R. § 200.86).</w:t>
            </w:r>
          </w:p>
        </w:tc>
      </w:tr>
    </w:tbl>
    <w:p w:rsidR="00000000" w:rsidDel="00000000" w:rsidP="00000000" w:rsidRDefault="00000000" w:rsidRPr="00000000" w14:paraId="00001B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4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B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B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Park Service</w:t>
            </w:r>
          </w:p>
        </w:tc>
      </w:tr>
      <w:tr>
        <w:trPr>
          <w:cantSplit w:val="0"/>
          <w:tblHeader w:val="0"/>
        </w:trPr>
        <w:tc>
          <w:tcPr/>
          <w:p w:rsidR="00000000" w:rsidDel="00000000" w:rsidP="00000000" w:rsidRDefault="00000000" w:rsidRPr="00000000" w14:paraId="00001B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B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Battlefields and sites of armed conflict are powerful reminders of the shared heritage of all Americans. To learn and heal from the past, the National Park Service’s American Battlefield Protection Program (NPS ABPP) promotes the preservation and interpretation of these important places. NPS ABPP supports community-driven stewardship of historic resources through four grant programs: Preservation Planning, Battlefield Restoration, Battlefield Interpretation, and Battlefield Land Acquisition. NPS ABPP offers Battlefield Land Acquisition Grants (BLAGs) to assist state and local governments and, when applicable, their nonprofit partners acquire and preserve eligible Revolutionary War, War of 1812, and Civil War battlefield lands. Funding for the BLAG program is made available from the Land and Water Conservation Fund (LWCF) and is awarded competitively. Each grant requires a dollar-for-dollar non-Federal match. Grants are available to purchase 1) land in fee simple or 2) permanent, protective interests in land (easements) at Civil War battlefields listed in the Civil War sites Advisory Commission's (CWSAC) Report on the Nation's Civil War Battlefields (1993) and the principal battlefields and associated sites of the Revolutionary War and War of 1812 identified in NPS ABPP’s Report to Congress on the Historic Preservation of Revolutionary War and War of 1812 Sites in the United States (2007) (Survey Reports). Applications are accepted and evaluated on a rolling basis. Applications for acquisition of lands at eligible battlefield and associated sites rated as Preservation Priority I and II properties will be given precedence in processing, evaluation, and award recommendations. Eligible battlefields and associated sites (“eligible sites”) have been assigned a battlefield or “survey” code in the Survey Reports. Boundaries for most eligible battlefields are defined in NPS survey data. Eligible acquisitions should lie within the boundaries of eligible sites. If the land to be acquired overlaps the battlefield boundary, a majority (more than 50%) of the land must be within the boundary for the proposal to be eligible for funding.</w:t>
            </w:r>
          </w:p>
        </w:tc>
      </w:tr>
      <w:tr>
        <w:trPr>
          <w:cantSplit w:val="0"/>
          <w:tblHeader w:val="0"/>
        </w:trPr>
        <w:tc>
          <w:tcPr/>
          <w:p w:rsidR="00000000" w:rsidDel="00000000" w:rsidP="00000000" w:rsidRDefault="00000000" w:rsidRPr="00000000" w14:paraId="00001B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B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0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https://www.nps.gov/orgs/2287/index.htm</w:t>
              </w:r>
            </w:hyperlink>
            <w:r w:rsidDel="00000000" w:rsidR="00000000" w:rsidRPr="00000000">
              <w:rPr>
                <w:rtl w:val="0"/>
              </w:rPr>
            </w:r>
          </w:p>
        </w:tc>
      </w:tr>
      <w:tr>
        <w:trPr>
          <w:cantSplit w:val="0"/>
          <w:tblHeader w:val="0"/>
        </w:trPr>
        <w:tc>
          <w:tcPr/>
          <w:p w:rsidR="00000000" w:rsidDel="00000000" w:rsidP="00000000" w:rsidRDefault="00000000" w:rsidRPr="00000000" w14:paraId="00001B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B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James E. Modrick james_modrick@nps.gov</w:t>
              <w:br w:type="textWrapping"/>
              <w:br w:type="textWrapping"/>
            </w:r>
            <w:hyperlink r:id="rId50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james_modrick@nps.gov</w:t>
              </w:r>
            </w:hyperlink>
            <w:r w:rsidDel="00000000" w:rsidR="00000000" w:rsidRPr="00000000">
              <w:rPr>
                <w:rtl w:val="0"/>
              </w:rPr>
            </w:r>
          </w:p>
        </w:tc>
      </w:tr>
    </w:tbl>
    <w:p w:rsidR="00000000" w:rsidDel="00000000" w:rsidP="00000000" w:rsidRDefault="00000000" w:rsidRPr="00000000" w14:paraId="00001B7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0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https://www.grants.gov/web/grants/view-opportunity.html?oppId=345162</w:t>
        </w:r>
      </w:hyperlink>
      <w:r w:rsidDel="00000000" w:rsidR="00000000" w:rsidRPr="00000000">
        <w:rPr>
          <w:rtl w:val="0"/>
        </w:rPr>
      </w:r>
    </w:p>
    <w:p w:rsidR="00000000" w:rsidDel="00000000" w:rsidP="00000000" w:rsidRDefault="00000000" w:rsidRPr="00000000" w14:paraId="00001B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3h85ta3" w:id="599"/>
    <w:bookmarkEnd w:id="599"/>
    <w:p w:rsidR="00000000" w:rsidDel="00000000" w:rsidP="00000000" w:rsidRDefault="00000000" w:rsidRPr="00000000" w14:paraId="00001B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Park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NPS Cooperative Ecosystems Studies Units (CESU) Master Cooperative Agreements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45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B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451"/>
              <w:tblW w:w="5125.0" w:type="dxa"/>
              <w:jc w:val="left"/>
              <w:tblLayout w:type="fixed"/>
              <w:tblLook w:val="0400"/>
            </w:tblPr>
            <w:tblGrid>
              <w:gridCol w:w="1618"/>
              <w:gridCol w:w="3507"/>
              <w:tblGridChange w:id="0">
                <w:tblGrid>
                  <w:gridCol w:w="1618"/>
                  <w:gridCol w:w="3507"/>
                </w:tblGrid>
              </w:tblGridChange>
            </w:tblGrid>
            <w:tr>
              <w:trPr>
                <w:cantSplit w:val="0"/>
                <w:tblHeader w:val="0"/>
              </w:trPr>
              <w:tc>
                <w:tcPr/>
                <w:p w:rsidR="00000000" w:rsidDel="00000000" w:rsidP="00000000" w:rsidRDefault="00000000" w:rsidRPr="00000000" w14:paraId="00001B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B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B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B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P23AS00132</w:t>
                  </w:r>
                </w:p>
              </w:tc>
            </w:tr>
            <w:tr>
              <w:trPr>
                <w:cantSplit w:val="0"/>
                <w:tblHeader w:val="0"/>
              </w:trPr>
              <w:tc>
                <w:tcPr/>
                <w:p w:rsidR="00000000" w:rsidDel="00000000" w:rsidP="00000000" w:rsidRDefault="00000000" w:rsidRPr="00000000" w14:paraId="00001B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B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NPS Cooperative Ecosystems Studies Units (CESU) Master Cooperative Agreements</w:t>
                  </w:r>
                </w:p>
              </w:tc>
            </w:tr>
            <w:tr>
              <w:trPr>
                <w:cantSplit w:val="0"/>
                <w:tblHeader w:val="0"/>
              </w:trPr>
              <w:tc>
                <w:tcPr/>
                <w:p w:rsidR="00000000" w:rsidDel="00000000" w:rsidP="00000000" w:rsidRDefault="00000000" w:rsidRPr="00000000" w14:paraId="00001B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B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B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B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B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B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p w:rsidR="00000000" w:rsidDel="00000000" w:rsidP="00000000" w:rsidRDefault="00000000" w:rsidRPr="00000000" w14:paraId="00001B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B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r>
                </w:p>
              </w:tc>
            </w:tr>
            <w:tr>
              <w:trPr>
                <w:cantSplit w:val="0"/>
                <w:tblHeader w:val="0"/>
              </w:trPr>
              <w:tc>
                <w:tcPr/>
                <w:p w:rsidR="00000000" w:rsidDel="00000000" w:rsidP="00000000" w:rsidRDefault="00000000" w:rsidRPr="00000000" w14:paraId="00001B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B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B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B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B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B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sdt>
                    <w:sdtPr>
                      <w:tag w:val="goog_rdk_1"/>
                    </w:sdtPr>
                    <w:sdtContent>
                      <w:r w:rsidDel="00000000" w:rsidR="00000000" w:rsidRPr="00000000">
                        <w:rPr>
                          <w:rFonts w:ascii="Arial Unicode MS" w:cs="Arial Unicode MS" w:eastAsia="Arial Unicode MS" w:hAnsi="Arial Unicode MS"/>
                          <w:b w:val="0"/>
                          <w:i w:val="0"/>
                          <w:smallCaps w:val="0"/>
                          <w:strike w:val="0"/>
                          <w:color w:val="222222"/>
                          <w:sz w:val="22"/>
                          <w:szCs w:val="22"/>
                          <w:u w:val="none"/>
                          <w:shd w:fill="auto" w:val="clear"/>
                          <w:vertAlign w:val="baseline"/>
                          <w:rtl w:val="0"/>
                        </w:rPr>
                        <w:t xml:space="preserve">15.945 -- Cooperative Research and Training Programs ��� Resources of the National Park System</w:t>
                      </w:r>
                    </w:sdtContent>
                  </w:sdt>
                </w:p>
              </w:tc>
            </w:tr>
            <w:tr>
              <w:trPr>
                <w:cantSplit w:val="0"/>
                <w:tblHeader w:val="0"/>
              </w:trPr>
              <w:tc>
                <w:tcPr/>
                <w:p w:rsidR="00000000" w:rsidDel="00000000" w:rsidP="00000000" w:rsidRDefault="00000000" w:rsidRPr="00000000" w14:paraId="00001B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B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B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52"/>
              <w:tblW w:w="5245.0" w:type="dxa"/>
              <w:jc w:val="left"/>
              <w:tblLayout w:type="fixed"/>
              <w:tblLook w:val="0400"/>
            </w:tblPr>
            <w:tblGrid>
              <w:gridCol w:w="1857"/>
              <w:gridCol w:w="3388"/>
              <w:tblGridChange w:id="0">
                <w:tblGrid>
                  <w:gridCol w:w="1857"/>
                  <w:gridCol w:w="3388"/>
                </w:tblGrid>
              </w:tblGridChange>
            </w:tblGrid>
            <w:tr>
              <w:trPr>
                <w:cantSplit w:val="0"/>
                <w:tblHeader w:val="0"/>
              </w:trPr>
              <w:tc>
                <w:tcPr/>
                <w:p w:rsidR="00000000" w:rsidDel="00000000" w:rsidP="00000000" w:rsidRDefault="00000000" w:rsidRPr="00000000" w14:paraId="00001B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B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B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B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22, 2022</w:t>
                  </w:r>
                </w:p>
              </w:tc>
            </w:tr>
            <w:tr>
              <w:trPr>
                <w:cantSplit w:val="0"/>
                <w:tblHeader w:val="0"/>
              </w:trPr>
              <w:tc>
                <w:tcPr/>
                <w:p w:rsidR="00000000" w:rsidDel="00000000" w:rsidP="00000000" w:rsidRDefault="00000000" w:rsidRPr="00000000" w14:paraId="00001B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B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22, 2022</w:t>
                  </w:r>
                </w:p>
              </w:tc>
            </w:tr>
            <w:tr>
              <w:trPr>
                <w:cantSplit w:val="0"/>
                <w:tblHeader w:val="0"/>
              </w:trPr>
              <w:tc>
                <w:tcPr/>
                <w:p w:rsidR="00000000" w:rsidDel="00000000" w:rsidP="00000000" w:rsidRDefault="00000000" w:rsidRPr="00000000" w14:paraId="00001B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B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2027  Electronically submitted applications must be submitted no later than 05:00 PM, ET, on the listed application due date.</w:t>
                  </w:r>
                </w:p>
              </w:tc>
            </w:tr>
            <w:tr>
              <w:trPr>
                <w:cantSplit w:val="0"/>
                <w:tblHeader w:val="0"/>
              </w:trPr>
              <w:tc>
                <w:tcPr/>
                <w:p w:rsidR="00000000" w:rsidDel="00000000" w:rsidP="00000000" w:rsidRDefault="00000000" w:rsidRPr="00000000" w14:paraId="00001B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B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2027  Electronically submitted applications must be submitted no later than 05:00 PM, ET, on the listed application due date.</w:t>
                  </w:r>
                </w:p>
              </w:tc>
            </w:tr>
            <w:tr>
              <w:trPr>
                <w:cantSplit w:val="0"/>
                <w:tblHeader w:val="0"/>
              </w:trPr>
              <w:tc>
                <w:tcPr/>
                <w:p w:rsidR="00000000" w:rsidDel="00000000" w:rsidP="00000000" w:rsidRDefault="00000000" w:rsidRPr="00000000" w14:paraId="00001B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B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01, 2028</w:t>
                  </w:r>
                </w:p>
              </w:tc>
            </w:tr>
            <w:tr>
              <w:trPr>
                <w:cantSplit w:val="0"/>
                <w:tblHeader w:val="0"/>
              </w:trPr>
              <w:tc>
                <w:tcPr/>
                <w:p w:rsidR="00000000" w:rsidDel="00000000" w:rsidP="00000000" w:rsidRDefault="00000000" w:rsidRPr="00000000" w14:paraId="00001B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B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B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B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r>
              <w:trPr>
                <w:cantSplit w:val="0"/>
                <w:tblHeader w:val="0"/>
              </w:trPr>
              <w:tc>
                <w:tcPr/>
                <w:p w:rsidR="00000000" w:rsidDel="00000000" w:rsidP="00000000" w:rsidRDefault="00000000" w:rsidRPr="00000000" w14:paraId="00001B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B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1B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B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5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B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B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B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B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All applicants must be a partner of the CESU network prior to being considered for an award of a master cooperative agreement under this announcement. Information on how to join the CESU network can be found at: www.cesu.org.     </w:t>
            </w:r>
          </w:p>
        </w:tc>
      </w:tr>
    </w:tbl>
    <w:p w:rsidR="00000000" w:rsidDel="00000000" w:rsidP="00000000" w:rsidRDefault="00000000" w:rsidRPr="00000000" w14:paraId="00001B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5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B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B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Park Service</w:t>
            </w:r>
          </w:p>
        </w:tc>
      </w:tr>
      <w:tr>
        <w:trPr>
          <w:cantSplit w:val="0"/>
          <w:tblHeader w:val="0"/>
        </w:trPr>
        <w:tc>
          <w:tcPr/>
          <w:p w:rsidR="00000000" w:rsidDel="00000000" w:rsidP="00000000" w:rsidRDefault="00000000" w:rsidRPr="00000000" w14:paraId="00001B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B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Park Service (NPS) are seeking applications for Master Cooperative Agreements from CESU network participants in the following CESU network regions: North and West Alaska Californian Chesapeake Watershed Colorado Plateau Desert Southwest Great Basin Great Lakes Northern Forest Great Plains Great Rivers Gulf Coast Hawaii/Pacific Islands North Atlantic Coast Pacific Northwest Piedmont-South Atlantic Coast Rocky Mountains South Florida Caribbean Southern Appalachian Cooperative agreements to CESU network participants residing in CESU network regions other than those listed above will be pursued separate from this notice of funding opportunity; however, those CESU network participants may still apply for a Master Cooperative Agreement under this announcement.  Application instructions are found in Section D. Application and Submission Information.  Applications will be reviewed and evaluated as they are received and may be submitted at any time up until the closing date of this announcement.  The Cooperative Ecosystem Studies Units network is a national consortium of Federal agencies, tribes, academic institutions, state and local governments, nongovernmental conservation organizations, and other partners working together to support informed public trust resource stewardship. The CESU network includes 390 non-Federal partners and 15 Federal Agencies in seventeen (17) CESUs  representing biogeographic regions encompassing all 50 states and U.S. territories. The CESU network is well positioned as a platform to support research, technical assistance, education and capacity building that is responsive to long-standing and contemporary science and resource management priorities. The seventeen (17) CESUs bring together scientists, resource managers, students, and other conservation professionals, drawing upon expertise from across the biological, physical, social, cultural, and engineering disciplines (from Anthropology to Zoology) to conduct collaborative and interdisciplinary applied projects that address natural and cultural heritage resource issues at multiple scales and in an ecosystem context. Each CESU is structured as a working collaborative with participation from numerous Federal and non-Federal institutional partners. CESUs are based at host universities and focused on a particular biogeographic region of the country. The NPS is required under “Research Mandate” 54 USC 100702 to ensure the management of NPS units are “enhanced by the availability and utilization of a broad program of the highest quality science and information.”  To help answer this mandate, the NPS works cooperatively with approved CESU cooperators.  Annually the NPS obligates between $30M and $40M in CESU cooperative agreements agency wide.  Individual projects are up to five (5) years in duration with an average of approximately $60,000 per agreement. The NPS plans to create Master Cooperative Agreements with CESU partners to carry out the CFDA program 15.945, Cooperative Research and Training Programs – Resources of the National Park System.  The NPS is announcing the intent to solicit proposals from organizations within the CESU network.  The objectives of the CESU program are: a. Provide usable knowledge to support informed decision making. b. Ensure the independence and objectivity of research. c. Create and maintain effective partnerships among the Federal agencies and universities to share resources and expertise. d. Take full advantage of university resources while benefiting faculty and students. e. Encourage professional development of current and future Federal scientists, resource managers, and environmental leaders. f. Manage Federal resources effectively.</w:t>
            </w:r>
          </w:p>
        </w:tc>
      </w:tr>
      <w:tr>
        <w:trPr>
          <w:cantSplit w:val="0"/>
          <w:tblHeader w:val="0"/>
        </w:trPr>
        <w:tc>
          <w:tcPr/>
          <w:p w:rsidR="00000000" w:rsidDel="00000000" w:rsidP="00000000" w:rsidRDefault="00000000" w:rsidRPr="00000000" w14:paraId="00001B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B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0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B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B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Melissa Jacobi melissa_a_jacobi@nps.gov</w:t>
              <w:br w:type="textWrapping"/>
              <w:br w:type="textWrapping"/>
            </w:r>
            <w:hyperlink r:id="rId50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Email</w:t>
              </w:r>
            </w:hyperlink>
            <w:r w:rsidDel="00000000" w:rsidR="00000000" w:rsidRPr="00000000">
              <w:rPr>
                <w:rtl w:val="0"/>
              </w:rPr>
            </w:r>
          </w:p>
        </w:tc>
      </w:tr>
    </w:tbl>
    <w:p w:rsidR="00000000" w:rsidDel="00000000" w:rsidP="00000000" w:rsidRDefault="00000000" w:rsidRPr="00000000" w14:paraId="00001BAF">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1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https://www.grants.gov/web/grants/view-opportunity.html?oppId=345083</w:t>
        </w:r>
      </w:hyperlink>
      <w:r w:rsidDel="00000000" w:rsidR="00000000" w:rsidRPr="00000000">
        <w:rPr>
          <w:rtl w:val="0"/>
        </w:rPr>
      </w:r>
    </w:p>
    <w:bookmarkStart w:colFirst="0" w:colLast="0" w:name="bookmark=id.1wdg3hw" w:id="600"/>
    <w:bookmarkEnd w:id="600"/>
    <w:p w:rsidR="00000000" w:rsidDel="00000000" w:rsidP="00000000" w:rsidRDefault="00000000" w:rsidRPr="00000000" w14:paraId="00001BB0">
      <w:pPr>
        <w:rPr>
          <w:rFonts w:ascii="Helvetica Neue" w:cs="Helvetica Neue" w:eastAsia="Helvetica Neue" w:hAnsi="Helvetica Neue"/>
          <w:b w:val="1"/>
        </w:rPr>
      </w:pPr>
      <w:r w:rsidDel="00000000" w:rsidR="00000000" w:rsidRPr="00000000">
        <w:rPr>
          <w:rtl w:val="0"/>
        </w:rPr>
      </w:r>
    </w:p>
    <w:bookmarkStart w:colFirst="0" w:colLast="0" w:name="bookmark=id.4gd3m5p" w:id="601"/>
    <w:bookmarkEnd w:id="601"/>
    <w:p w:rsidR="00000000" w:rsidDel="00000000" w:rsidP="00000000" w:rsidRDefault="00000000" w:rsidRPr="00000000" w14:paraId="00001B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Fish and Wildlife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F23AS00078 National Fish Passage Program Bipartisan Infrastructure Law Fiscal Year 2023</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45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B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456"/>
              <w:tblW w:w="5238.0" w:type="dxa"/>
              <w:jc w:val="left"/>
              <w:tblLayout w:type="fixed"/>
              <w:tblLook w:val="0400"/>
            </w:tblPr>
            <w:tblGrid>
              <w:gridCol w:w="1618"/>
              <w:gridCol w:w="3620"/>
              <w:tblGridChange w:id="0">
                <w:tblGrid>
                  <w:gridCol w:w="1618"/>
                  <w:gridCol w:w="3620"/>
                </w:tblGrid>
              </w:tblGridChange>
            </w:tblGrid>
            <w:tr>
              <w:trPr>
                <w:cantSplit w:val="0"/>
                <w:tblHeader w:val="0"/>
              </w:trPr>
              <w:tc>
                <w:tcPr/>
                <w:p w:rsidR="00000000" w:rsidDel="00000000" w:rsidP="00000000" w:rsidRDefault="00000000" w:rsidRPr="00000000" w14:paraId="00001B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B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B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B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F23AS00078</w:t>
                  </w:r>
                </w:p>
              </w:tc>
            </w:tr>
            <w:tr>
              <w:trPr>
                <w:cantSplit w:val="0"/>
                <w:tblHeader w:val="0"/>
              </w:trPr>
              <w:tc>
                <w:tcPr/>
                <w:p w:rsidR="00000000" w:rsidDel="00000000" w:rsidP="00000000" w:rsidRDefault="00000000" w:rsidRPr="00000000" w14:paraId="00001B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B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F23AS00078 National Fish Passage Program Bipartisan Infrastructure Law Fiscal Year 2023</w:t>
                  </w:r>
                </w:p>
              </w:tc>
            </w:tr>
            <w:tr>
              <w:trPr>
                <w:cantSplit w:val="0"/>
                <w:tblHeader w:val="0"/>
              </w:trPr>
              <w:tc>
                <w:tcPr/>
                <w:p w:rsidR="00000000" w:rsidDel="00000000" w:rsidP="00000000" w:rsidRDefault="00000000" w:rsidRPr="00000000" w14:paraId="00001B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B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B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B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B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B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br w:type="textWrapping"/>
                    <w:t xml:space="preserve">Other</w:t>
                    <w:br w:type="textWrapping"/>
                    <w:t xml:space="preserve">Procurement Contract</w:t>
                  </w:r>
                </w:p>
              </w:tc>
            </w:tr>
            <w:tr>
              <w:trPr>
                <w:cantSplit w:val="0"/>
                <w:tblHeader w:val="0"/>
              </w:trPr>
              <w:tc>
                <w:tcPr/>
                <w:p w:rsidR="00000000" w:rsidDel="00000000" w:rsidP="00000000" w:rsidRDefault="00000000" w:rsidRPr="00000000" w14:paraId="00001B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B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Natural Resources</w:t>
                  </w:r>
                </w:p>
              </w:tc>
            </w:tr>
            <w:tr>
              <w:trPr>
                <w:cantSplit w:val="0"/>
                <w:tblHeader w:val="0"/>
              </w:trPr>
              <w:tc>
                <w:tcPr/>
                <w:p w:rsidR="00000000" w:rsidDel="00000000" w:rsidP="00000000" w:rsidRDefault="00000000" w:rsidRPr="00000000" w14:paraId="00001B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B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B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B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B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B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15.685 -- National Fish Passage</w:t>
                  </w:r>
                </w:p>
              </w:tc>
            </w:tr>
            <w:tr>
              <w:trPr>
                <w:cantSplit w:val="0"/>
                <w:tblHeader w:val="0"/>
              </w:trPr>
              <w:tc>
                <w:tcPr/>
                <w:p w:rsidR="00000000" w:rsidDel="00000000" w:rsidP="00000000" w:rsidRDefault="00000000" w:rsidRPr="00000000" w14:paraId="00001B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B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B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B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57"/>
              <w:tblW w:w="4637.0" w:type="dxa"/>
              <w:jc w:val="left"/>
              <w:tblLayout w:type="fixed"/>
              <w:tblLook w:val="0400"/>
            </w:tblPr>
            <w:tblGrid>
              <w:gridCol w:w="1594"/>
              <w:gridCol w:w="3043"/>
              <w:tblGridChange w:id="0">
                <w:tblGrid>
                  <w:gridCol w:w="1594"/>
                  <w:gridCol w:w="3043"/>
                </w:tblGrid>
              </w:tblGridChange>
            </w:tblGrid>
            <w:tr>
              <w:trPr>
                <w:cantSplit w:val="0"/>
                <w:tblHeader w:val="0"/>
              </w:trPr>
              <w:tc>
                <w:tcPr/>
                <w:p w:rsidR="00000000" w:rsidDel="00000000" w:rsidP="00000000" w:rsidRDefault="00000000" w:rsidRPr="00000000" w14:paraId="00001B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B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p w:rsidR="00000000" w:rsidDel="00000000" w:rsidP="00000000" w:rsidRDefault="00000000" w:rsidRPr="00000000" w14:paraId="00001B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B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17, 2022</w:t>
                  </w:r>
                </w:p>
              </w:tc>
            </w:tr>
            <w:tr>
              <w:trPr>
                <w:cantSplit w:val="0"/>
                <w:tblHeader w:val="0"/>
              </w:trPr>
              <w:tc>
                <w:tcPr/>
                <w:p w:rsidR="00000000" w:rsidDel="00000000" w:rsidP="00000000" w:rsidRDefault="00000000" w:rsidRPr="00000000" w14:paraId="00001B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B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22, 2022</w:t>
                  </w:r>
                </w:p>
              </w:tc>
            </w:tr>
            <w:tr>
              <w:trPr>
                <w:cantSplit w:val="0"/>
                <w:tblHeader w:val="0"/>
              </w:trPr>
              <w:tc>
                <w:tcPr/>
                <w:p w:rsidR="00000000" w:rsidDel="00000000" w:rsidP="00000000" w:rsidRDefault="00000000" w:rsidRPr="00000000" w14:paraId="00001B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B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2023  Letters of Intent must be received via email to the appropriate NFPP Regional Coordinator by 11:59 p.m. Eastern Time on December 16, 2022 (see Section G1 for contact information). Full proposals (by invitation only) are due in GrantSolutions by 11:59 p.m. Eastern Time on December 31, 2023. See Section D2 Content and Form of Application Submission for more information.</w:t>
                  </w:r>
                </w:p>
              </w:tc>
            </w:tr>
            <w:tr>
              <w:trPr>
                <w:cantSplit w:val="0"/>
                <w:tblHeader w:val="0"/>
              </w:trPr>
              <w:tc>
                <w:tcPr/>
                <w:p w:rsidR="00000000" w:rsidDel="00000000" w:rsidP="00000000" w:rsidRDefault="00000000" w:rsidRPr="00000000" w14:paraId="00001B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B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01, 2024</w:t>
                  </w:r>
                </w:p>
              </w:tc>
            </w:tr>
            <w:tr>
              <w:trPr>
                <w:cantSplit w:val="0"/>
                <w:tblHeader w:val="0"/>
              </w:trPr>
              <w:tc>
                <w:tcPr/>
                <w:p w:rsidR="00000000" w:rsidDel="00000000" w:rsidP="00000000" w:rsidRDefault="00000000" w:rsidRPr="00000000" w14:paraId="00001B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B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$38,000,000</w:t>
                  </w:r>
                </w:p>
              </w:tc>
            </w:tr>
            <w:tr>
              <w:trPr>
                <w:cantSplit w:val="0"/>
                <w:tblHeader w:val="0"/>
              </w:trPr>
              <w:tc>
                <w:tcPr/>
                <w:p w:rsidR="00000000" w:rsidDel="00000000" w:rsidP="00000000" w:rsidRDefault="00000000" w:rsidRPr="00000000" w14:paraId="00001B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B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$2,000,000</w:t>
                  </w:r>
                </w:p>
              </w:tc>
            </w:tr>
            <w:tr>
              <w:trPr>
                <w:cantSplit w:val="0"/>
                <w:tblHeader w:val="0"/>
              </w:trPr>
              <w:tc>
                <w:tcPr/>
                <w:p w:rsidR="00000000" w:rsidDel="00000000" w:rsidP="00000000" w:rsidRDefault="00000000" w:rsidRPr="00000000" w14:paraId="00001B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B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w:t>
                  </w:r>
                </w:p>
              </w:tc>
            </w:tr>
            <w:tr>
              <w:trPr>
                <w:cantSplit w:val="0"/>
                <w:tblHeader w:val="0"/>
              </w:trPr>
              <w:tc>
                <w:tcPr/>
                <w:p w:rsidR="00000000" w:rsidDel="00000000" w:rsidP="00000000" w:rsidRDefault="00000000" w:rsidRPr="00000000" w14:paraId="00001B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1B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B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B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5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B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B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br w:type="textWrapping"/>
              <w:t xml:space="preserve">Native American tribal governments (Federally recognized)</w:t>
              <w:br w:type="textWrapping"/>
              <w:t xml:space="preserve">Public and State controlled institutions of higher education</w:t>
              <w:br w:type="textWrapping"/>
              <w:t xml:space="preserve">Private institutions of higher education</w:t>
              <w:br w:type="textWrapping"/>
              <w:t xml:space="preserve">Small businesses</w:t>
              <w:br w:type="textWrapping"/>
              <w:t xml:space="preserve">Individuals</w:t>
              <w:br w:type="textWrapping"/>
              <w:t xml:space="preserve">City or township governments</w:t>
              <w:br w:type="textWrapping"/>
              <w:t xml:space="preserve">Special district governments</w:t>
              <w:br w:type="textWrapping"/>
              <w:t xml:space="preserve">Public housing authorities/Indian housing authorities</w:t>
              <w:br w:type="textWrapping"/>
              <w:t xml:space="preserve">State governments</w:t>
              <w:br w:type="textWrapping"/>
              <w:t xml:space="preserve">Nonprofits that do not have a 501(c)(3) status with the IRS, other than institutions of higher education</w:t>
              <w:br w:type="textWrapping"/>
              <w:t xml:space="preserve">Independent school districts</w:t>
              <w:br w:type="textWrapping"/>
              <w:t xml:space="preserve">County governments</w:t>
              <w:br w:type="textWrapping"/>
              <w:t xml:space="preserve">Unrestricted (i.e., open to any type of entity above), subject to any clarification in text field entitled "Additional Information on Eligibility"</w:t>
              <w:br w:type="textWrapping"/>
              <w:t xml:space="preserve">Nonprofits having a 501(c)(3) status with the IRS, other than institutions of higher education</w:t>
              <w:br w:type="textWrapping"/>
              <w:t xml:space="preserve">For profit organizations other than small businesses</w:t>
              <w:br w:type="textWrapping"/>
              <w:t xml:space="preserve">Native American tribal organizations (other than Federally recognized tribal governments)</w:t>
            </w:r>
          </w:p>
        </w:tc>
      </w:tr>
      <w:tr>
        <w:trPr>
          <w:cantSplit w:val="0"/>
          <w:tblHeader w:val="0"/>
        </w:trPr>
        <w:tc>
          <w:tcPr/>
          <w:p w:rsidR="00000000" w:rsidDel="00000000" w:rsidP="00000000" w:rsidRDefault="00000000" w:rsidRPr="00000000" w14:paraId="00001B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B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eligible applicants to receive funding, NFPP BIL projects must be developed and implemented in coordination with FAC staff. FAC Program staff work collaboratively with potential applicants to identify common conservation priorities and provide technical assistance to applicants in the generation and development of projects. To be eligible for this funding, potential applicants must work with their local FAC Program staff to ensure the eligibility of their project (see Section D2 for application submission process and Section E2 for project review and selection process).  Applicants must ensure that activities occurring outside the United States, or its territories are coordinated as necessary with appropriate U.S. and 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  </w:t>
            </w:r>
          </w:p>
        </w:tc>
      </w:tr>
    </w:tbl>
    <w:p w:rsidR="00000000" w:rsidDel="00000000" w:rsidP="00000000" w:rsidRDefault="00000000" w:rsidRPr="00000000" w14:paraId="00001B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5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B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B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Fish and Wildlife Service</w:t>
            </w:r>
          </w:p>
        </w:tc>
      </w:tr>
      <w:tr>
        <w:trPr>
          <w:cantSplit w:val="0"/>
          <w:tblHeader w:val="0"/>
        </w:trPr>
        <w:tc>
          <w:tcPr/>
          <w:p w:rsidR="00000000" w:rsidDel="00000000" w:rsidP="00000000" w:rsidRDefault="00000000" w:rsidRPr="00000000" w14:paraId="00001B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B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Infrastructure Investment and Jobs Act of 2021 (Pub.  L.  117-58, November 15, 2021, “Bipartisan Infrastructure Law,” or “BIL”) provided $200 million for Federal Fiscal Years (FY) 2022 to 2026 to the U.S. Fish and Wildlife Service’s (Service) National Fish Passage Program (NFPP). This funding opportunity announcement outlines the criteria and process to select projects for NFPP BIL FY2023 funding. The NFPP is a voluntary program that provides direct technical and financial assistance to partners to remove instream barriers and restore aquatic organism passage and aquatic connectivity for the benefit of Federal trust resources. In doing so, NFPP aims to maintain or increase fish populations to improve ecosystem resiliency and provide quality fishing experiences for the American people. Activities that restore fish passage also support the modernization of the country’s infrastructure such as road culverts, bridges, and water diversions contributing to enhanced community resilience to the impacts from climate change and other public safety hazards. NFPP funds a variety of project types including, but not limited to, dam removals, culvert replacements, floodplain restoration, and the installation of fishways. The NFPP is delivered through the Fish and Aquatic Conservation Program (FAC) across all States and territories. FAC staff coordinate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be based upon sound scientific principles, advance the Service mission, and promote biological diversity. Applicants seeking funding under this program should contact the regional NFPP Coordinator that corresponds to the location of the project for additional information on regional priorities and coordination with FAC staff prior to applying for funding. Contact is listed at the end of the announcement.</w:t>
            </w:r>
          </w:p>
        </w:tc>
      </w:tr>
      <w:tr>
        <w:trPr>
          <w:cantSplit w:val="0"/>
          <w:tblHeader w:val="0"/>
        </w:trPr>
        <w:tc>
          <w:tcPr/>
          <w:p w:rsidR="00000000" w:rsidDel="00000000" w:rsidP="00000000" w:rsidRDefault="00000000" w:rsidRPr="00000000" w14:paraId="00001B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B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1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B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B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Sara Nicole Williams sara_n_williams@fws.gov</w:t>
              <w:br w:type="textWrapping"/>
              <w:br w:type="textWrapping"/>
            </w:r>
            <w:hyperlink r:id="rId51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sara_n_williams@fws.gov</w:t>
              </w:r>
            </w:hyperlink>
            <w:r w:rsidDel="00000000" w:rsidR="00000000" w:rsidRPr="00000000">
              <w:rPr>
                <w:rtl w:val="0"/>
              </w:rPr>
            </w:r>
          </w:p>
        </w:tc>
      </w:tr>
    </w:tbl>
    <w:p w:rsidR="00000000" w:rsidDel="00000000" w:rsidP="00000000" w:rsidRDefault="00000000" w:rsidRPr="00000000" w14:paraId="00001BE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1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https://www.grants.gov/web/grants/view-opportunity.html?oppId=344533</w:t>
        </w:r>
      </w:hyperlink>
      <w:r w:rsidDel="00000000" w:rsidR="00000000" w:rsidRPr="00000000">
        <w:rPr>
          <w:rtl w:val="0"/>
        </w:rPr>
      </w:r>
    </w:p>
    <w:p w:rsidR="00000000" w:rsidDel="00000000" w:rsidP="00000000" w:rsidRDefault="00000000" w:rsidRPr="00000000" w14:paraId="00001B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vidwdi" w:id="602"/>
    <w:bookmarkEnd w:id="602"/>
    <w:p w:rsidR="00000000" w:rsidDel="00000000" w:rsidP="00000000" w:rsidRDefault="00000000" w:rsidRPr="00000000" w14:paraId="00001B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Fish and Wildlife Service</w:t>
        <w:br w:type="textWrapping"/>
        <w:t xml:space="preserve">F23AS00100 Refuges Enhancement/Infrastructure</w:t>
        <w:br w:type="textWrapping"/>
        <w:t xml:space="preserve">Synopsis 1</w:t>
      </w:r>
      <w:r w:rsidDel="00000000" w:rsidR="00000000" w:rsidRPr="00000000">
        <w:rPr>
          <w:rtl w:val="0"/>
        </w:rPr>
      </w:r>
    </w:p>
    <w:tbl>
      <w:tblPr>
        <w:tblStyle w:val="Table460"/>
        <w:tblW w:w="10890.0" w:type="dxa"/>
        <w:jc w:val="left"/>
        <w:tblLayout w:type="fixed"/>
        <w:tblLook w:val="0400"/>
      </w:tblPr>
      <w:tblGrid>
        <w:gridCol w:w="7471"/>
        <w:gridCol w:w="3419"/>
        <w:tblGridChange w:id="0">
          <w:tblGrid>
            <w:gridCol w:w="7471"/>
            <w:gridCol w:w="3419"/>
          </w:tblGrid>
        </w:tblGridChange>
      </w:tblGrid>
      <w:tr>
        <w:trPr>
          <w:cantSplit w:val="0"/>
          <w:tblHeader w:val="0"/>
        </w:trPr>
        <w:tc>
          <w:tcPr/>
          <w:p w:rsidR="00000000" w:rsidDel="00000000" w:rsidP="00000000" w:rsidRDefault="00000000" w:rsidRPr="00000000" w14:paraId="00001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461"/>
              <w:tblW w:w="6878.0" w:type="dxa"/>
              <w:jc w:val="left"/>
              <w:tblLayout w:type="fixed"/>
              <w:tblLook w:val="0400"/>
            </w:tblPr>
            <w:tblGrid>
              <w:gridCol w:w="4118"/>
              <w:gridCol w:w="2760"/>
              <w:tblGridChange w:id="0">
                <w:tblGrid>
                  <w:gridCol w:w="4118"/>
                  <w:gridCol w:w="2760"/>
                </w:tblGrid>
              </w:tblGridChange>
            </w:tblGrid>
            <w:tr>
              <w:trPr>
                <w:cantSplit w:val="0"/>
                <w:tblHeader w:val="0"/>
              </w:trPr>
              <w:tc>
                <w:tcPr/>
                <w:p w:rsidR="00000000" w:rsidDel="00000000" w:rsidP="00000000" w:rsidRDefault="00000000" w:rsidRPr="00000000" w14:paraId="00001B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B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B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B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F23AS00100</w:t>
                  </w:r>
                </w:p>
              </w:tc>
            </w:tr>
            <w:tr>
              <w:trPr>
                <w:cantSplit w:val="0"/>
                <w:tblHeader w:val="0"/>
              </w:trPr>
              <w:tc>
                <w:tcPr/>
                <w:p w:rsidR="00000000" w:rsidDel="00000000" w:rsidP="00000000" w:rsidRDefault="00000000" w:rsidRPr="00000000" w14:paraId="00001B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B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F23AS00100 Refuges Enhancement/Infrastructure</w:t>
                  </w:r>
                </w:p>
              </w:tc>
            </w:tr>
            <w:tr>
              <w:trPr>
                <w:cantSplit w:val="0"/>
                <w:tblHeader w:val="0"/>
              </w:trPr>
              <w:tc>
                <w:tcPr/>
                <w:p w:rsidR="00000000" w:rsidDel="00000000" w:rsidP="00000000" w:rsidRDefault="00000000" w:rsidRPr="00000000" w14:paraId="00001B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B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B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B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B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B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p w:rsidR="00000000" w:rsidDel="00000000" w:rsidP="00000000" w:rsidRDefault="00000000" w:rsidRPr="00000000" w14:paraId="00001B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B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Natural Resources</w:t>
                  </w:r>
                </w:p>
              </w:tc>
            </w:tr>
            <w:tr>
              <w:trPr>
                <w:cantSplit w:val="0"/>
                <w:tblHeader w:val="0"/>
              </w:trPr>
              <w:tc>
                <w:tcPr/>
                <w:p w:rsidR="00000000" w:rsidDel="00000000" w:rsidP="00000000" w:rsidRDefault="00000000" w:rsidRPr="00000000" w14:paraId="00001B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B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C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C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C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C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15.654 -- National Wildlife Refuge System Enhancements</w:t>
                  </w:r>
                </w:p>
              </w:tc>
            </w:tr>
            <w:tr>
              <w:trPr>
                <w:cantSplit w:val="0"/>
                <w:tblHeader w:val="0"/>
              </w:trPr>
              <w:tc>
                <w:tcPr/>
                <w:p w:rsidR="00000000" w:rsidDel="00000000" w:rsidP="00000000" w:rsidRDefault="00000000" w:rsidRPr="00000000" w14:paraId="00001C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C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1C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C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62"/>
              <w:tblW w:w="3219.0" w:type="dxa"/>
              <w:jc w:val="left"/>
              <w:tblLayout w:type="fixed"/>
              <w:tblLook w:val="0400"/>
            </w:tblPr>
            <w:tblGrid>
              <w:gridCol w:w="1330"/>
              <w:gridCol w:w="357"/>
              <w:gridCol w:w="1532"/>
              <w:tblGridChange w:id="0">
                <w:tblGrid>
                  <w:gridCol w:w="1330"/>
                  <w:gridCol w:w="357"/>
                  <w:gridCol w:w="1532"/>
                </w:tblGrid>
              </w:tblGridChange>
            </w:tblGrid>
            <w:tr>
              <w:trPr>
                <w:cantSplit w:val="0"/>
                <w:tblHeader w:val="0"/>
              </w:trPr>
              <w:tc>
                <w:tcPr/>
                <w:p w:rsidR="00000000" w:rsidDel="00000000" w:rsidP="00000000" w:rsidRDefault="00000000" w:rsidRPr="00000000" w14:paraId="00001C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gridSpan w:val="2"/>
                  <w:vAlign w:val="center"/>
                </w:tcPr>
                <w:p w:rsidR="00000000" w:rsidDel="00000000" w:rsidP="00000000" w:rsidRDefault="00000000" w:rsidRPr="00000000" w14:paraId="00001C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gridSpan w:val="2"/>
                </w:tcPr>
                <w:p w:rsidR="00000000" w:rsidDel="00000000" w:rsidP="00000000" w:rsidRDefault="00000000" w:rsidRPr="00000000" w14:paraId="00001C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C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23, 2022</w:t>
                  </w:r>
                </w:p>
              </w:tc>
            </w:tr>
            <w:tr>
              <w:trPr>
                <w:cantSplit w:val="0"/>
                <w:tblHeader w:val="0"/>
              </w:trPr>
              <w:tc>
                <w:tcPr>
                  <w:gridSpan w:val="2"/>
                </w:tcPr>
                <w:p w:rsidR="00000000" w:rsidDel="00000000" w:rsidP="00000000" w:rsidRDefault="00000000" w:rsidRPr="00000000" w14:paraId="00001C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C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23, 2022</w:t>
                  </w:r>
                </w:p>
              </w:tc>
            </w:tr>
            <w:tr>
              <w:trPr>
                <w:cantSplit w:val="0"/>
                <w:tblHeader w:val="0"/>
              </w:trPr>
              <w:tc>
                <w:tcPr>
                  <w:gridSpan w:val="2"/>
                </w:tcPr>
                <w:p w:rsidR="00000000" w:rsidDel="00000000" w:rsidP="00000000" w:rsidRDefault="00000000" w:rsidRPr="00000000" w14:paraId="00001C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C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10, 2023  </w:t>
                  </w:r>
                </w:p>
                <w:p w:rsidR="00000000" w:rsidDel="00000000" w:rsidP="00000000" w:rsidRDefault="00000000" w:rsidRPr="00000000" w14:paraId="00001C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Electronically submitted applications must be submitted no later than 11:59 PM., ET, on the listed application due date.</w:t>
                  </w:r>
                </w:p>
              </w:tc>
            </w:tr>
            <w:tr>
              <w:trPr>
                <w:cantSplit w:val="0"/>
                <w:tblHeader w:val="0"/>
              </w:trPr>
              <w:tc>
                <w:tcPr>
                  <w:gridSpan w:val="2"/>
                </w:tcPr>
                <w:p w:rsidR="00000000" w:rsidDel="00000000" w:rsidP="00000000" w:rsidRDefault="00000000" w:rsidRPr="00000000" w14:paraId="00001C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C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15, 2023</w:t>
                  </w:r>
                </w:p>
              </w:tc>
            </w:tr>
            <w:tr>
              <w:trPr>
                <w:cantSplit w:val="0"/>
                <w:tblHeader w:val="0"/>
              </w:trPr>
              <w:tc>
                <w:tcPr>
                  <w:gridSpan w:val="2"/>
                </w:tcPr>
                <w:p w:rsidR="00000000" w:rsidDel="00000000" w:rsidP="00000000" w:rsidRDefault="00000000" w:rsidRPr="00000000" w14:paraId="00001C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C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$5,000,000</w:t>
                  </w:r>
                </w:p>
              </w:tc>
            </w:tr>
            <w:tr>
              <w:trPr>
                <w:cantSplit w:val="0"/>
                <w:tblHeader w:val="0"/>
              </w:trPr>
              <w:tc>
                <w:tcPr>
                  <w:gridSpan w:val="2"/>
                </w:tcPr>
                <w:p w:rsidR="00000000" w:rsidDel="00000000" w:rsidP="00000000" w:rsidRDefault="00000000" w:rsidRPr="00000000" w14:paraId="00001C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C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$5,000,000</w:t>
                  </w:r>
                </w:p>
              </w:tc>
            </w:tr>
            <w:tr>
              <w:trPr>
                <w:cantSplit w:val="0"/>
                <w:tblHeader w:val="0"/>
              </w:trPr>
              <w:tc>
                <w:tcPr>
                  <w:gridSpan w:val="2"/>
                </w:tcPr>
                <w:p w:rsidR="00000000" w:rsidDel="00000000" w:rsidP="00000000" w:rsidRDefault="00000000" w:rsidRPr="00000000" w14:paraId="00001C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C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w:t>
                  </w:r>
                </w:p>
              </w:tc>
            </w:tr>
            <w:tr>
              <w:trPr>
                <w:cantSplit w:val="0"/>
                <w:tblHeader w:val="0"/>
              </w:trPr>
              <w:tc>
                <w:tcPr>
                  <w:gridSpan w:val="2"/>
                </w:tcPr>
                <w:p w:rsidR="00000000" w:rsidDel="00000000" w:rsidP="00000000" w:rsidRDefault="00000000" w:rsidRPr="00000000" w14:paraId="00001C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1C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C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C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6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C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C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profit organizations other than small businesses</w:t>
              <w:br w:type="textWrapping"/>
              <w:t xml:space="preserve">City or township governments</w:t>
              <w:br w:type="textWrapping"/>
              <w:t xml:space="preserve">Native American tribal organizations (other than Federally recognized tribal governments)</w:t>
              <w:br w:type="textWrapping"/>
              <w:t xml:space="preserve">Private institutions of higher education</w:t>
              <w:br w:type="textWrapping"/>
              <w:t xml:space="preserve">County governments</w:t>
              <w:br w:type="textWrapping"/>
              <w:t xml:space="preserve">Small businesses</w:t>
              <w:br w:type="textWrapping"/>
              <w:t xml:space="preserve">Others (see text field entitled "Additional Information on Eligibility" for clarification)</w:t>
              <w:br w:type="textWrapping"/>
              <w:t xml:space="preserve">Special district governments</w:t>
              <w:br w:type="textWrapping"/>
              <w:t xml:space="preserve">Public and State controlled institutions of higher education</w:t>
              <w:br w:type="textWrapping"/>
              <w:t xml:space="preserve">Nonprofits that do not have a 501(c)(3) status with the IRS, other than institutions of higher education</w:t>
              <w:br w:type="textWrapping"/>
              <w:t xml:space="preserve">Native American tribal governments (Federally recognized)</w:t>
              <w:br w:type="textWrapping"/>
              <w:t xml:space="preserve">Nonprofits having a 501(c)(3) status with the IRS, other than institutions of higher education</w:t>
              <w:br w:type="textWrapping"/>
              <w:t xml:space="preserve">Independent school districts</w:t>
              <w:br w:type="textWrapping"/>
              <w:t xml:space="preserve">State governments</w:t>
            </w:r>
          </w:p>
        </w:tc>
      </w:tr>
      <w:tr>
        <w:trPr>
          <w:cantSplit w:val="0"/>
          <w:tblHeader w:val="0"/>
        </w:trPr>
        <w:tc>
          <w:tcPr/>
          <w:p w:rsidR="00000000" w:rsidDel="00000000" w:rsidP="00000000" w:rsidRDefault="00000000" w:rsidRPr="00000000" w14:paraId="00001C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C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Be a state or local government entity, the governing body of any Indian tribe, a nonprofit organization, or an accredited institution of higher education. Have financial policies and procedures that reflect generally accepted accounting principles. Have risk management policies that reflect industry standards and are proactive and thorough in mitigating and managing risk. Have a current Memorandum of Understanding (MOU) with FWS (national, regional office, or field station) that clearly identifies both organization’s roles and responsibilities for implementing the type of project the Partner Organization is proposing (i.e. an organization will not need a new MOU for every individual project if the current MOU includes the type of project being proposed). For example, a national nonprofit organization with a general national MOU with FWS to conduct trail maintenance will not need a new MOU for every refuge where it performs trail maintenance. A copy of the MOU must be included in the application. Please contact your local U.S. Fish and Wildlife Service National Wildlife Refuge or Robert L. Williams for more information on developing an MOU. Contribute a minimum of 50% of the total costs of the project, either as cash or qualified third-party in-kind contributions which can include donations of items considered a reasonable expense of the project such as labor, materials, supplies, or equipment loans. Other Organizations that have an established Memorandum of Understanding (MOU) with FWS such as 501(c) 4 or 501(c) 5 nonprofit organizations that are labor unions, neighborhood associations, or other types of eligible organizations, including those that reach or represent potentially underserved communities. </w:t>
            </w:r>
          </w:p>
        </w:tc>
      </w:tr>
    </w:tbl>
    <w:p w:rsidR="00000000" w:rsidDel="00000000" w:rsidP="00000000" w:rsidRDefault="00000000" w:rsidRPr="00000000" w14:paraId="00001C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6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C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C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Fish and Wildlife Service</w:t>
            </w:r>
          </w:p>
        </w:tc>
      </w:tr>
      <w:tr>
        <w:trPr>
          <w:cantSplit w:val="0"/>
          <w:tblHeader w:val="0"/>
        </w:trPr>
        <w:tc>
          <w:tcPr/>
          <w:p w:rsidR="00000000" w:rsidDel="00000000" w:rsidP="00000000" w:rsidRDefault="00000000" w:rsidRPr="00000000" w14:paraId="00001C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C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U.S. Fish and Wildlife Service (FWS)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FWS origins date back to 1871 when Congress established the U.S. Fish Commission to study the decrease in the nation’s food fishes and recommend ways to reverse that decline. Today, we are a diverse and largely decentralized organization, employing about 8,000 dedicated professionals working out of facilities across the country, including a headquarters office in Falls Church, Virginia, and eight regional offices representing the 12 Unified Interior Regions. The National Infrastructure Partnerships initiative of the US Fish and Wildlife Service (FWS) encourages National Wildlife Refuge System field stations to partner with local, regional, and national nonprofit organizations, other land management groups, state and tribal partners, and others to accomplish projects that: promote the stewardship of resources of the refuge through habitat maintenance, restoration, and improvement, and support the operation and maintenance of the refuge through constructing, operating, maintaining, or improving the facilities and services of the refuge. The goals of the initiative are to enable local communities to play a more active role in increasing outdoor recreation opportunities on refuge lands and waters, to be more focused and deliberate in using partnerships to help FWS address infrastructure repair and improvement needs such as proactive maintenance and the maintenance backlog, and to enhance wildlife habitat. Additionally, this initiative can help address multiple FWS priorities as a catalyst for: Economic and Conservation Enhancement Career Training and Mentoring Opportunities for Youth and Adults Equity and Inclusion in Conservation and Recreation Climate and Wildlife Resilience Community Health Successful projects will be related to identified FWS priorities or infrastructure projects at national wildlife refuges that enhance the visitor experience, promote wildlife-dependent outdoor recreation, provide sustainable wildlife habitat, provide career training and mentoring opportunities, and engage the community in opportunities to participate in wildlife-dependent outdoor recreation on FWS lands and waters. Fish and Wildlife Act – Community Partnership Enhancement Authority Overview Notwithstanding the Federal Grants and Cooperative Agreements Act, the Fish and Wildlife Act—Community partnership enhancement (16 U.S.C. 742f(d)) authorizes FWS to enter into cooperative agreements with non-Federal partner entities to implement projects or programs for a refuge or complex of geographically related refuges , including carrying out certain construction projects on refuge property. For the purposes of this Act, construction projects include “constructing, operating, maintaining, or improving the facilities”. However, there are several restrictions that apply to the special authority when used for construction, including restrictions on partner administrative and operational costs and property ownership. This authority is only available to the National Wildlife Refuge System. Improvements become the property of the US Fish and Wildlife Service. Federal funds may not exceed non-Federal matching funds. Per the Fish and Wildlife Act – Community Partnership Enhancement Authority, FWS cannot provide funding under this program for non-Federal entity operation or administration costs (i.e. indirect costs): “(ii) Use of Federal funds - Any Federal funds used to fund a project or program under a cooperative agreement may be used only for expenses directly related to the project or program and may not be used for operation or administration of any non-Federal entity.”</w:t>
            </w:r>
          </w:p>
        </w:tc>
      </w:tr>
      <w:tr>
        <w:trPr>
          <w:cantSplit w:val="0"/>
          <w:tblHeader w:val="0"/>
        </w:trPr>
        <w:tc>
          <w:tcPr/>
          <w:p w:rsidR="00000000" w:rsidDel="00000000" w:rsidP="00000000" w:rsidRDefault="00000000" w:rsidRPr="00000000" w14:paraId="00001C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C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1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C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C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Robert L. Williams robert_l_williams@fws.gov</w:t>
              <w:br w:type="textWrapping"/>
              <w:br w:type="textWrapping"/>
            </w:r>
            <w:hyperlink r:id="rId51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robert_l_williams@fws.gov</w:t>
              </w:r>
            </w:hyperlink>
            <w:r w:rsidDel="00000000" w:rsidR="00000000" w:rsidRPr="00000000">
              <w:rPr>
                <w:rtl w:val="0"/>
              </w:rPr>
            </w:r>
          </w:p>
        </w:tc>
      </w:tr>
    </w:tbl>
    <w:p w:rsidR="00000000" w:rsidDel="00000000" w:rsidP="00000000" w:rsidRDefault="00000000" w:rsidRPr="00000000" w14:paraId="00001C33">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1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https://www.grants.gov/web/grants/view-opportunity.html?oppId=344640</w:t>
        </w:r>
      </w:hyperlink>
      <w:r w:rsidDel="00000000" w:rsidR="00000000" w:rsidRPr="00000000">
        <w:rPr>
          <w:rtl w:val="0"/>
        </w:rPr>
      </w:r>
    </w:p>
    <w:bookmarkStart w:colFirst="0" w:colLast="0" w:name="bookmark=id.1ano6lb" w:id="603"/>
    <w:bookmarkEnd w:id="603"/>
    <w:bookmarkStart w:colFirst="0" w:colLast="0" w:name="bookmark=id.3unbp94" w:id="604"/>
    <w:bookmarkEnd w:id="604"/>
    <w:p w:rsidR="00000000" w:rsidDel="00000000" w:rsidP="00000000" w:rsidRDefault="00000000" w:rsidRPr="00000000" w14:paraId="00001C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bookmarkStart w:colFirst="0" w:colLast="0" w:name="bookmark=id.29slzgx" w:id="605"/>
    <w:bookmarkEnd w:id="605"/>
    <w:p w:rsidR="00000000" w:rsidDel="00000000" w:rsidP="00000000" w:rsidRDefault="00000000" w:rsidRPr="00000000" w14:paraId="00001C35">
      <w:pPr>
        <w:rPr/>
      </w:pPr>
      <w:r w:rsidDel="00000000" w:rsidR="00000000" w:rsidRPr="00000000">
        <w:rPr>
          <w:rFonts w:ascii="Helvetica Neue" w:cs="Helvetica Neue" w:eastAsia="Helvetica Neue" w:hAnsi="Helvetica Neue"/>
          <w:color w:val="222222"/>
          <w:highlight w:val="cyan"/>
          <w:rtl w:val="0"/>
        </w:rPr>
        <w:t xml:space="preserve">Fish and Wildlife Service</w:t>
        <w:br w:type="textWrapping"/>
        <w:t xml:space="preserve">F23AS00069 Youth Engagement, Education, and Employment</w:t>
        <w:br w:type="textWrapping"/>
        <w:t xml:space="preserve">Synopsis 1</w:t>
      </w:r>
      <w:r w:rsidDel="00000000" w:rsidR="00000000" w:rsidRPr="00000000">
        <w:rPr>
          <w:rtl w:val="0"/>
        </w:rPr>
      </w:r>
    </w:p>
    <w:tbl>
      <w:tblPr>
        <w:tblStyle w:val="Table46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C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466"/>
              <w:tblW w:w="4979.0" w:type="dxa"/>
              <w:jc w:val="left"/>
              <w:tblLayout w:type="fixed"/>
              <w:tblLook w:val="0400"/>
            </w:tblPr>
            <w:tblGrid>
              <w:gridCol w:w="1886"/>
              <w:gridCol w:w="3093"/>
              <w:tblGridChange w:id="0">
                <w:tblGrid>
                  <w:gridCol w:w="1886"/>
                  <w:gridCol w:w="3093"/>
                </w:tblGrid>
              </w:tblGridChange>
            </w:tblGrid>
            <w:tr>
              <w:trPr>
                <w:cantSplit w:val="0"/>
                <w:tblHeader w:val="0"/>
              </w:trPr>
              <w:tc>
                <w:tcPr/>
                <w:p w:rsidR="00000000" w:rsidDel="00000000" w:rsidP="00000000" w:rsidRDefault="00000000" w:rsidRPr="00000000" w14:paraId="00001C3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Document Type:</w:t>
                  </w:r>
                </w:p>
              </w:tc>
              <w:tc>
                <w:tcPr>
                  <w:vAlign w:val="center"/>
                </w:tcPr>
                <w:p w:rsidR="00000000" w:rsidDel="00000000" w:rsidP="00000000" w:rsidRDefault="00000000" w:rsidRPr="00000000" w14:paraId="00001C3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Grants Notice</w:t>
                  </w:r>
                </w:p>
              </w:tc>
            </w:tr>
            <w:tr>
              <w:trPr>
                <w:cantSplit w:val="0"/>
                <w:tblHeader w:val="0"/>
              </w:trPr>
              <w:tc>
                <w:tcPr/>
                <w:p w:rsidR="00000000" w:rsidDel="00000000" w:rsidP="00000000" w:rsidRDefault="00000000" w:rsidRPr="00000000" w14:paraId="00001C3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Funding Opportunity Number:</w:t>
                  </w:r>
                </w:p>
              </w:tc>
              <w:tc>
                <w:tcPr>
                  <w:vAlign w:val="center"/>
                </w:tcPr>
                <w:p w:rsidR="00000000" w:rsidDel="00000000" w:rsidP="00000000" w:rsidRDefault="00000000" w:rsidRPr="00000000" w14:paraId="00001C3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F23AS00069</w:t>
                  </w:r>
                </w:p>
              </w:tc>
            </w:tr>
            <w:tr>
              <w:trPr>
                <w:cantSplit w:val="0"/>
                <w:tblHeader w:val="0"/>
              </w:trPr>
              <w:tc>
                <w:tcPr/>
                <w:p w:rsidR="00000000" w:rsidDel="00000000" w:rsidP="00000000" w:rsidRDefault="00000000" w:rsidRPr="00000000" w14:paraId="00001C3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Funding Opportunity Title:</w:t>
                  </w:r>
                </w:p>
              </w:tc>
              <w:tc>
                <w:tcPr>
                  <w:vAlign w:val="center"/>
                </w:tcPr>
                <w:p w:rsidR="00000000" w:rsidDel="00000000" w:rsidP="00000000" w:rsidRDefault="00000000" w:rsidRPr="00000000" w14:paraId="00001C3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F23AS00069 Youth Engagement, Education, and Employment</w:t>
                  </w:r>
                </w:p>
              </w:tc>
            </w:tr>
            <w:tr>
              <w:trPr>
                <w:cantSplit w:val="0"/>
                <w:tblHeader w:val="0"/>
              </w:trPr>
              <w:tc>
                <w:tcPr/>
                <w:p w:rsidR="00000000" w:rsidDel="00000000" w:rsidP="00000000" w:rsidRDefault="00000000" w:rsidRPr="00000000" w14:paraId="00001C3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Opportunity Category:</w:t>
                  </w:r>
                </w:p>
              </w:tc>
              <w:tc>
                <w:tcPr>
                  <w:vAlign w:val="center"/>
                </w:tcPr>
                <w:p w:rsidR="00000000" w:rsidDel="00000000" w:rsidP="00000000" w:rsidRDefault="00000000" w:rsidRPr="00000000" w14:paraId="00001C3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Discretionary</w:t>
                  </w:r>
                </w:p>
              </w:tc>
            </w:tr>
            <w:tr>
              <w:trPr>
                <w:cantSplit w:val="0"/>
                <w:tblHeader w:val="0"/>
              </w:trPr>
              <w:tc>
                <w:tcPr/>
                <w:p w:rsidR="00000000" w:rsidDel="00000000" w:rsidP="00000000" w:rsidRDefault="00000000" w:rsidRPr="00000000" w14:paraId="00001C3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Opportunity Category Explanation:</w:t>
                  </w:r>
                </w:p>
              </w:tc>
              <w:tc>
                <w:tcPr>
                  <w:vAlign w:val="center"/>
                </w:tcPr>
                <w:p w:rsidR="00000000" w:rsidDel="00000000" w:rsidP="00000000" w:rsidRDefault="00000000" w:rsidRPr="00000000" w14:paraId="00001C4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blHeader w:val="0"/>
              </w:trPr>
              <w:tc>
                <w:tcPr/>
                <w:p w:rsidR="00000000" w:rsidDel="00000000" w:rsidP="00000000" w:rsidRDefault="00000000" w:rsidRPr="00000000" w14:paraId="00001C4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Funding Instrument Type:</w:t>
                  </w:r>
                </w:p>
              </w:tc>
              <w:tc>
                <w:tcPr>
                  <w:vAlign w:val="center"/>
                </w:tcPr>
                <w:p w:rsidR="00000000" w:rsidDel="00000000" w:rsidP="00000000" w:rsidRDefault="00000000" w:rsidRPr="00000000" w14:paraId="00001C4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Cooperative Agreement</w:t>
                  </w:r>
                </w:p>
              </w:tc>
            </w:tr>
            <w:tr>
              <w:trPr>
                <w:cantSplit w:val="0"/>
                <w:tblHeader w:val="0"/>
              </w:trPr>
              <w:tc>
                <w:tcPr/>
                <w:p w:rsidR="00000000" w:rsidDel="00000000" w:rsidP="00000000" w:rsidRDefault="00000000" w:rsidRPr="00000000" w14:paraId="00001C4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Category of Funding Activity:</w:t>
                  </w:r>
                </w:p>
              </w:tc>
              <w:tc>
                <w:tcPr>
                  <w:vAlign w:val="center"/>
                </w:tcPr>
                <w:p w:rsidR="00000000" w:rsidDel="00000000" w:rsidP="00000000" w:rsidRDefault="00000000" w:rsidRPr="00000000" w14:paraId="00001C4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Natural Resources</w:t>
                  </w:r>
                </w:p>
              </w:tc>
            </w:tr>
            <w:tr>
              <w:trPr>
                <w:cantSplit w:val="0"/>
                <w:tblHeader w:val="0"/>
              </w:trPr>
              <w:tc>
                <w:tcPr/>
                <w:p w:rsidR="00000000" w:rsidDel="00000000" w:rsidP="00000000" w:rsidRDefault="00000000" w:rsidRPr="00000000" w14:paraId="00001C4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Category Explanation:</w:t>
                  </w:r>
                </w:p>
              </w:tc>
              <w:tc>
                <w:tcPr>
                  <w:vAlign w:val="center"/>
                </w:tcPr>
                <w:p w:rsidR="00000000" w:rsidDel="00000000" w:rsidP="00000000" w:rsidRDefault="00000000" w:rsidRPr="00000000" w14:paraId="00001C4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blHeader w:val="0"/>
              </w:trPr>
              <w:tc>
                <w:tcPr/>
                <w:p w:rsidR="00000000" w:rsidDel="00000000" w:rsidP="00000000" w:rsidRDefault="00000000" w:rsidRPr="00000000" w14:paraId="00001C4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Expected Number of Awards:</w:t>
                  </w:r>
                </w:p>
              </w:tc>
              <w:tc>
                <w:tcPr>
                  <w:vAlign w:val="center"/>
                </w:tcPr>
                <w:p w:rsidR="00000000" w:rsidDel="00000000" w:rsidP="00000000" w:rsidRDefault="00000000" w:rsidRPr="00000000" w14:paraId="00001C4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blHeader w:val="0"/>
              </w:trPr>
              <w:tc>
                <w:tcPr/>
                <w:p w:rsidR="00000000" w:rsidDel="00000000" w:rsidP="00000000" w:rsidRDefault="00000000" w:rsidRPr="00000000" w14:paraId="00001C4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CFDA Number(s):</w:t>
                  </w:r>
                </w:p>
              </w:tc>
              <w:tc>
                <w:tcPr>
                  <w:vAlign w:val="center"/>
                </w:tcPr>
                <w:p w:rsidR="00000000" w:rsidDel="00000000" w:rsidP="00000000" w:rsidRDefault="00000000" w:rsidRPr="00000000" w14:paraId="00001C4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15.676 -- Youth Engagement, Education, and Employment</w:t>
                  </w:r>
                </w:p>
              </w:tc>
            </w:tr>
            <w:tr>
              <w:trPr>
                <w:cantSplit w:val="0"/>
                <w:tblHeader w:val="0"/>
              </w:trPr>
              <w:tc>
                <w:tcPr/>
                <w:p w:rsidR="00000000" w:rsidDel="00000000" w:rsidP="00000000" w:rsidRDefault="00000000" w:rsidRPr="00000000" w14:paraId="00001C4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Cost Sharing or Matching Requirement:</w:t>
                  </w:r>
                </w:p>
              </w:tc>
              <w:tc>
                <w:tcPr>
                  <w:vAlign w:val="center"/>
                </w:tcPr>
                <w:p w:rsidR="00000000" w:rsidDel="00000000" w:rsidP="00000000" w:rsidRDefault="00000000" w:rsidRPr="00000000" w14:paraId="00001C4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Yes</w:t>
                  </w:r>
                </w:p>
              </w:tc>
            </w:tr>
          </w:tbl>
          <w:p w:rsidR="00000000" w:rsidDel="00000000" w:rsidP="00000000" w:rsidRDefault="00000000" w:rsidRPr="00000000" w14:paraId="00001C4D">
            <w:pPr>
              <w:rPr>
                <w:rFonts w:ascii="Helvetica Neue" w:cs="Helvetica Neue" w:eastAsia="Helvetica Neue" w:hAnsi="Helvetica Neue"/>
              </w:rPr>
            </w:pPr>
            <w:r w:rsidDel="00000000" w:rsidR="00000000" w:rsidRPr="00000000">
              <w:rPr>
                <w:rtl w:val="0"/>
              </w:rPr>
            </w:r>
          </w:p>
        </w:tc>
        <w:tc>
          <w:tcPr/>
          <w:p w:rsidR="00000000" w:rsidDel="00000000" w:rsidP="00000000" w:rsidRDefault="00000000" w:rsidRPr="00000000" w14:paraId="00001C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tbl>
            <w:tblPr>
              <w:tblStyle w:val="Table467"/>
              <w:tblW w:w="5245.0" w:type="dxa"/>
              <w:jc w:val="left"/>
              <w:tblLayout w:type="fixed"/>
              <w:tblLook w:val="0400"/>
            </w:tblPr>
            <w:tblGrid>
              <w:gridCol w:w="1561"/>
              <w:gridCol w:w="3684"/>
              <w:tblGridChange w:id="0">
                <w:tblGrid>
                  <w:gridCol w:w="1561"/>
                  <w:gridCol w:w="3684"/>
                </w:tblGrid>
              </w:tblGridChange>
            </w:tblGrid>
            <w:tr>
              <w:trPr>
                <w:cantSplit w:val="0"/>
                <w:tblHeader w:val="0"/>
              </w:trPr>
              <w:tc>
                <w:tcPr/>
                <w:p w:rsidR="00000000" w:rsidDel="00000000" w:rsidP="00000000" w:rsidRDefault="00000000" w:rsidRPr="00000000" w14:paraId="00001C4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Version:</w:t>
                  </w:r>
                </w:p>
              </w:tc>
              <w:tc>
                <w:tcPr>
                  <w:vAlign w:val="center"/>
                </w:tcPr>
                <w:p w:rsidR="00000000" w:rsidDel="00000000" w:rsidP="00000000" w:rsidRDefault="00000000" w:rsidRPr="00000000" w14:paraId="00001C5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Synopsis 1</w:t>
                  </w:r>
                </w:p>
              </w:tc>
            </w:tr>
            <w:tr>
              <w:trPr>
                <w:cantSplit w:val="0"/>
                <w:tblHeader w:val="0"/>
              </w:trPr>
              <w:tc>
                <w:tcPr/>
                <w:p w:rsidR="00000000" w:rsidDel="00000000" w:rsidP="00000000" w:rsidRDefault="00000000" w:rsidRPr="00000000" w14:paraId="00001C5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Posted Date:</w:t>
                  </w:r>
                </w:p>
              </w:tc>
              <w:tc>
                <w:tcPr>
                  <w:vAlign w:val="center"/>
                </w:tcPr>
                <w:p w:rsidR="00000000" w:rsidDel="00000000" w:rsidP="00000000" w:rsidRDefault="00000000" w:rsidRPr="00000000" w14:paraId="00001C5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Nov 07, 2022</w:t>
                  </w:r>
                </w:p>
              </w:tc>
            </w:tr>
            <w:tr>
              <w:trPr>
                <w:cantSplit w:val="0"/>
                <w:tblHeader w:val="0"/>
              </w:trPr>
              <w:tc>
                <w:tcPr/>
                <w:p w:rsidR="00000000" w:rsidDel="00000000" w:rsidP="00000000" w:rsidRDefault="00000000" w:rsidRPr="00000000" w14:paraId="00001C5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Last Updated Date:</w:t>
                  </w:r>
                </w:p>
              </w:tc>
              <w:tc>
                <w:tcPr>
                  <w:vAlign w:val="center"/>
                </w:tcPr>
                <w:p w:rsidR="00000000" w:rsidDel="00000000" w:rsidP="00000000" w:rsidRDefault="00000000" w:rsidRPr="00000000" w14:paraId="00001C5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Nov 07, 2022</w:t>
                  </w:r>
                </w:p>
              </w:tc>
            </w:tr>
            <w:tr>
              <w:trPr>
                <w:cantSplit w:val="0"/>
                <w:tblHeader w:val="0"/>
              </w:trPr>
              <w:tc>
                <w:tcPr/>
                <w:p w:rsidR="00000000" w:rsidDel="00000000" w:rsidP="00000000" w:rsidRDefault="00000000" w:rsidRPr="00000000" w14:paraId="00001C5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Original Closing Date for Applications:</w:t>
                  </w:r>
                </w:p>
              </w:tc>
              <w:tc>
                <w:tcPr>
                  <w:vAlign w:val="center"/>
                </w:tcPr>
                <w:p w:rsidR="00000000" w:rsidDel="00000000" w:rsidP="00000000" w:rsidRDefault="00000000" w:rsidRPr="00000000" w14:paraId="00001C5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Sep 10, 2023  Electronically submitted applications must be submitted no later than 11:59 PM., ET, on the listed application due date. Awards are issued on a rolling-basis throughout the year.</w:t>
                  </w:r>
                </w:p>
              </w:tc>
            </w:tr>
            <w:tr>
              <w:trPr>
                <w:cantSplit w:val="0"/>
                <w:tblHeader w:val="0"/>
              </w:trPr>
              <w:tc>
                <w:tcPr/>
                <w:p w:rsidR="00000000" w:rsidDel="00000000" w:rsidP="00000000" w:rsidRDefault="00000000" w:rsidRPr="00000000" w14:paraId="00001C5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Current Closing Date for Applications:</w:t>
                  </w:r>
                </w:p>
              </w:tc>
              <w:tc>
                <w:tcPr>
                  <w:vAlign w:val="center"/>
                </w:tcPr>
                <w:p w:rsidR="00000000" w:rsidDel="00000000" w:rsidP="00000000" w:rsidRDefault="00000000" w:rsidRPr="00000000" w14:paraId="00001C5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Sep 10, 2023  Electronically submitted applications must be submitted no later than 11:59 PM., ET, on the listed application due date. Awards are issued on a rolling-basis throughout the year.</w:t>
                  </w:r>
                </w:p>
              </w:tc>
            </w:tr>
            <w:tr>
              <w:trPr>
                <w:cantSplit w:val="0"/>
                <w:tblHeader w:val="0"/>
              </w:trPr>
              <w:tc>
                <w:tcPr/>
                <w:p w:rsidR="00000000" w:rsidDel="00000000" w:rsidP="00000000" w:rsidRDefault="00000000" w:rsidRPr="00000000" w14:paraId="00001C5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Archive Date:</w:t>
                  </w:r>
                </w:p>
              </w:tc>
              <w:tc>
                <w:tcPr>
                  <w:vAlign w:val="center"/>
                </w:tcPr>
                <w:p w:rsidR="00000000" w:rsidDel="00000000" w:rsidP="00000000" w:rsidRDefault="00000000" w:rsidRPr="00000000" w14:paraId="00001C5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Sep 15, 2023</w:t>
                  </w:r>
                </w:p>
              </w:tc>
            </w:tr>
            <w:tr>
              <w:trPr>
                <w:cantSplit w:val="0"/>
                <w:tblHeader w:val="0"/>
              </w:trPr>
              <w:tc>
                <w:tcPr/>
                <w:p w:rsidR="00000000" w:rsidDel="00000000" w:rsidP="00000000" w:rsidRDefault="00000000" w:rsidRPr="00000000" w14:paraId="00001C5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Estimated Total Program Funding:</w:t>
                  </w:r>
                </w:p>
              </w:tc>
              <w:tc>
                <w:tcPr>
                  <w:vAlign w:val="center"/>
                </w:tcPr>
                <w:p w:rsidR="00000000" w:rsidDel="00000000" w:rsidP="00000000" w:rsidRDefault="00000000" w:rsidRPr="00000000" w14:paraId="00001C5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$18,000,000</w:t>
                  </w:r>
                </w:p>
              </w:tc>
            </w:tr>
            <w:tr>
              <w:trPr>
                <w:cantSplit w:val="0"/>
                <w:tblHeader w:val="0"/>
              </w:trPr>
              <w:tc>
                <w:tcPr/>
                <w:p w:rsidR="00000000" w:rsidDel="00000000" w:rsidP="00000000" w:rsidRDefault="00000000" w:rsidRPr="00000000" w14:paraId="00001C5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Award Ceiling:</w:t>
                  </w:r>
                </w:p>
              </w:tc>
              <w:tc>
                <w:tcPr>
                  <w:vAlign w:val="center"/>
                </w:tcPr>
                <w:p w:rsidR="00000000" w:rsidDel="00000000" w:rsidP="00000000" w:rsidRDefault="00000000" w:rsidRPr="00000000" w14:paraId="00001C5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$2,000,000</w:t>
                  </w:r>
                </w:p>
              </w:tc>
            </w:tr>
            <w:tr>
              <w:trPr>
                <w:cantSplit w:val="0"/>
                <w:tblHeader w:val="0"/>
              </w:trPr>
              <w:tc>
                <w:tcPr/>
                <w:p w:rsidR="00000000" w:rsidDel="00000000" w:rsidP="00000000" w:rsidRDefault="00000000" w:rsidRPr="00000000" w14:paraId="00001C5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Award Floor:</w:t>
                  </w:r>
                </w:p>
              </w:tc>
              <w:tc>
                <w:tcPr>
                  <w:vAlign w:val="center"/>
                </w:tcPr>
                <w:p w:rsidR="00000000" w:rsidDel="00000000" w:rsidP="00000000" w:rsidRDefault="00000000" w:rsidRPr="00000000" w14:paraId="00001C6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$5,000</w:t>
                  </w:r>
                </w:p>
              </w:tc>
            </w:tr>
          </w:tbl>
          <w:p w:rsidR="00000000" w:rsidDel="00000000" w:rsidP="00000000" w:rsidRDefault="00000000" w:rsidRPr="00000000" w14:paraId="00001C61">
            <w:pPr>
              <w:rPr>
                <w:rFonts w:ascii="Helvetica Neue" w:cs="Helvetica Neue" w:eastAsia="Helvetica Neue" w:hAnsi="Helvetica Neue"/>
              </w:rPr>
            </w:pPr>
            <w:r w:rsidDel="00000000" w:rsidR="00000000" w:rsidRPr="00000000">
              <w:rPr>
                <w:rtl w:val="0"/>
              </w:rPr>
            </w:r>
          </w:p>
        </w:tc>
      </w:tr>
    </w:tbl>
    <w:p w:rsidR="00000000" w:rsidDel="00000000" w:rsidP="00000000" w:rsidRDefault="00000000" w:rsidRPr="00000000" w14:paraId="00001C62">
      <w:pPr>
        <w:rPr>
          <w:rFonts w:ascii="Helvetica Neue" w:cs="Helvetica Neue" w:eastAsia="Helvetica Neue" w:hAnsi="Helvetica Neue"/>
        </w:rPr>
      </w:pPr>
      <w:r w:rsidDel="00000000" w:rsidR="00000000" w:rsidRPr="00000000">
        <w:rPr>
          <w:rtl w:val="0"/>
        </w:rPr>
      </w:r>
    </w:p>
    <w:tbl>
      <w:tblPr>
        <w:tblStyle w:val="Table468"/>
        <w:tblW w:w="10890.0" w:type="dxa"/>
        <w:jc w:val="left"/>
        <w:tblLayout w:type="fixed"/>
        <w:tblLook w:val="0400"/>
      </w:tblPr>
      <w:tblGrid>
        <w:gridCol w:w="3923"/>
        <w:gridCol w:w="6967"/>
        <w:tblGridChange w:id="0">
          <w:tblGrid>
            <w:gridCol w:w="3923"/>
            <w:gridCol w:w="6967"/>
          </w:tblGrid>
        </w:tblGridChange>
      </w:tblGrid>
      <w:tr>
        <w:trPr>
          <w:cantSplit w:val="0"/>
          <w:tblHeader w:val="0"/>
        </w:trPr>
        <w:tc>
          <w:tcPr/>
          <w:p w:rsidR="00000000" w:rsidDel="00000000" w:rsidP="00000000" w:rsidRDefault="00000000" w:rsidRPr="00000000" w14:paraId="00001C6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Eligible Applicants:</w:t>
            </w:r>
          </w:p>
        </w:tc>
        <w:tc>
          <w:tcPr>
            <w:vAlign w:val="center"/>
          </w:tcPr>
          <w:p w:rsidR="00000000" w:rsidDel="00000000" w:rsidP="00000000" w:rsidRDefault="00000000" w:rsidRPr="00000000" w14:paraId="00001C6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County governments</w:t>
              <w:br w:type="textWrapping"/>
              <w:t xml:space="preserve">Nonprofits having a 501(c)(3) status with the IRS, other than institutions of higher education</w:t>
              <w:br w:type="textWrapping"/>
              <w:t xml:space="preserve">Native American tribal governments (Federally recognized)</w:t>
              <w:br w:type="textWrapping"/>
              <w:t xml:space="preserve">Others (see text field entitled "Additional Information on Eligibility" for clarification)</w:t>
              <w:br w:type="textWrapping"/>
              <w:t xml:space="preserve">City or township governments</w:t>
              <w:br w:type="textWrapping"/>
              <w:t xml:space="preserve">Public and State controlled institutions of higher education</w:t>
              <w:br w:type="textWrapping"/>
              <w:t xml:space="preserve">State governments</w:t>
              <w:br w:type="textWrapping"/>
              <w:t xml:space="preserve">Special district governments</w:t>
              <w:br w:type="textWrapping"/>
              <w:t xml:space="preserve">Native American tribal organizations (other than Federally recognized tribal governments)</w:t>
              <w:br w:type="textWrapping"/>
              <w:t xml:space="preserve">Nonprofits that do not have a 501(c)(3) status with the IRS, other than institutions of higher education</w:t>
              <w:br w:type="textWrapping"/>
              <w:t xml:space="preserve">Private institutions of higher education</w:t>
            </w:r>
          </w:p>
        </w:tc>
      </w:tr>
      <w:tr>
        <w:trPr>
          <w:cantSplit w:val="0"/>
          <w:tblHeader w:val="0"/>
        </w:trPr>
        <w:tc>
          <w:tcPr/>
          <w:p w:rsidR="00000000" w:rsidDel="00000000" w:rsidP="00000000" w:rsidRDefault="00000000" w:rsidRPr="00000000" w14:paraId="00001C6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Additional Information on Eligibility:</w:t>
            </w:r>
          </w:p>
        </w:tc>
        <w:tc>
          <w:tcPr>
            <w:vAlign w:val="center"/>
          </w:tcPr>
          <w:p w:rsidR="00000000" w:rsidDel="00000000" w:rsidP="00000000" w:rsidRDefault="00000000" w:rsidRPr="00000000" w14:paraId="00001C6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Other Organizations that have established Public Lands Corps Act eligibility as FWS Youth Corps member organizations such as 501(c) 4 or 501(c) 5 nonprofit organizations that are labor unions, neighborhood associations, or other types of eligible organizations, including those that reach or represent potentially underserved communities. FWS Youth Corps eligibility information is included in the attachments to this NOFO. </w:t>
            </w:r>
          </w:p>
        </w:tc>
      </w:tr>
    </w:tbl>
    <w:p w:rsidR="00000000" w:rsidDel="00000000" w:rsidP="00000000" w:rsidRDefault="00000000" w:rsidRPr="00000000" w14:paraId="00001C6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Additional Information</w:t>
      </w:r>
    </w:p>
    <w:tbl>
      <w:tblPr>
        <w:tblStyle w:val="Table469"/>
        <w:tblW w:w="10890.0" w:type="dxa"/>
        <w:jc w:val="left"/>
        <w:tblLayout w:type="fixed"/>
        <w:tblLook w:val="0400"/>
      </w:tblPr>
      <w:tblGrid>
        <w:gridCol w:w="3363"/>
        <w:gridCol w:w="7527"/>
        <w:tblGridChange w:id="0">
          <w:tblGrid>
            <w:gridCol w:w="3363"/>
            <w:gridCol w:w="7527"/>
          </w:tblGrid>
        </w:tblGridChange>
      </w:tblGrid>
      <w:tr>
        <w:trPr>
          <w:cantSplit w:val="0"/>
          <w:tblHeader w:val="0"/>
        </w:trPr>
        <w:tc>
          <w:tcPr/>
          <w:p w:rsidR="00000000" w:rsidDel="00000000" w:rsidP="00000000" w:rsidRDefault="00000000" w:rsidRPr="00000000" w14:paraId="00001C6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Agency Name:</w:t>
            </w:r>
          </w:p>
        </w:tc>
        <w:tc>
          <w:tcPr>
            <w:vAlign w:val="center"/>
          </w:tcPr>
          <w:p w:rsidR="00000000" w:rsidDel="00000000" w:rsidP="00000000" w:rsidRDefault="00000000" w:rsidRPr="00000000" w14:paraId="00001C6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Fish and Wildlife Service</w:t>
            </w:r>
          </w:p>
        </w:tc>
      </w:tr>
      <w:tr>
        <w:trPr>
          <w:cantSplit w:val="0"/>
          <w:tblHeader w:val="0"/>
        </w:trPr>
        <w:tc>
          <w:tcPr/>
          <w:p w:rsidR="00000000" w:rsidDel="00000000" w:rsidP="00000000" w:rsidRDefault="00000000" w:rsidRPr="00000000" w14:paraId="00001C6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Description:</w:t>
            </w:r>
          </w:p>
        </w:tc>
        <w:tc>
          <w:tcPr>
            <w:vAlign w:val="center"/>
          </w:tcPr>
          <w:p w:rsidR="00000000" w:rsidDel="00000000" w:rsidP="00000000" w:rsidRDefault="00000000" w:rsidRPr="00000000" w14:paraId="00001C6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U.S. Fish and Wildlife Service (FWS, Service) is committed to building and retaining a diverse and inclusive workforce that reflects the ethic, age, socioeconomic and cultural backgrounds, and language diversity of contemporary America.  The Service operates a variety of programs that promote wildlife conservation and public land management under the Public Lands Corps Act (PLC, FWS Youth Corps) through engagement, employment, and education of our nation’s diverse youth and veterans.    Service programs operating under the Public Lands Corps Act have been designated as covered programs under Justice40 (Executive Order 14008).  The Service strives to meet the Federal Government’s goal that 40 percent of the overall benefits of certain Federal Investments flow to disadvantaged communities that are marginalized, underserved, and overburdened by pollution.  The categories of investment are:  climate change, clean energy and energy efficiency, clean transit, affordable and sustainable housing, training and workforce development, remediation of reduction of legacy pollution, and the development of critical clean water and wastewater infrastructure.  The Service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The Service's origins date back to 1871 when Congress established the U.S. Fish Commission to study the decrease in the nation’s food fishes and recommend ways to reverse that decline. ***Applicants seeking technical or financial assistance from a Service PLC Program are requested to consult with a local Service office BEFORE developing or submitting an application (see Agency Contacts at the end of this announcement or visit U.S. Fish and Wildlife Service (fws.gov) The Public Lands Corps (PLC) Program is authorized by Congress under Title 16 USC Sec. 1721-1726; Public Law 109-154, Public Lands Corps Healthy Forests Restoration Act of 2005 (amends the Public Lands Corps Act of 1993)1, and all subsequent amendments.  Guidance authorizes U.S. Fish and Wildlife Service (Service) HQ, Regional, and field offices to (1) establish PLC Programs (2) certify participants who meet the PLC eligibility requirements for the PLC non- competitive hiring authority status, and (3) ensure consistent program standards throughout the Service.  The purpose of Service PLC Programs is to provide work and education opportunities for youth (defined as ages 16-30 inclusive, and up to age 35 for veterans) participants in the areas of natural and cultural resource conservation, development, and scientific research.  Participants   perform work on our nation’s public lands by providing additional, unique capacity designed to boost the impact of the Service for the conservation and management of fish, wildlife, plants and their habitats for the American people. The PLC Program allows the Service to establish partnerships with Partner organizations (Partners), generally defined as “qualified youth or conservation corps,” using financial assistance/cooperative agreements or MOUs, to employ the next generation of conservationists in paid PLC projects and internships. Partners must be designated as an official member of the FWS Youth Corps (formerly 21CSC Youth Corps) in order to certify Participants.  FWS Youth Corps application information is available in the attachments to this Notice of Funding Opportunity (NOFO).  The purpose of this NOFO is not to establish new partnerships. Unsolicited partnership applications or projects that are not collaboratively developed between an existing FWS Youth Corps member and the U.S. Fish and Wildlife Service will be returned as ineligible.     ***Applicants seeking technical or financial assistance from a Service PLC Program are requested to consult with a local Service office BEFORE developing or submitting an application (see Agency Contacts at the end of this announcement or visit U.S. Fish and Wildlife Service (fws.gov) The PLC Program’s goals are to: Perform, in a cost-effective manner, appropriate conservation projects on eligible lands where such projects will not be performed by existing government employees. Assist governments and Indian tribes in performing research and public education tasks associated with natural and cultural resources on eligible lands. Expose young people to public service while furthering their understanding and appreciation of the Nation’s natural and cultural resources. Stimulate interest among the Nation’s youth in the Service and conservation careers by exposing them to conservation, scientific research, and other professionals in the Service, and offering them non-competitive hiring eligibility for Federal positions for which they qualify upon meeting program requirements. Allow PLC participants the opportunity to seek forbearance on Stafford loans2. Qualifying PLC participants, who have met program requirements, may become eligible for  PLC non-competitive hiring authority status that is valid for up to for two (2) years and can be used to apply for permanent, temporary and term federal positions for which they qualify.   The Service operates many PLC programs under the FWS Youth Corps that offer the possibility of non-competitive hiring authority status.  Programs such as: Public Lands Transportation Fellows Program (PLTFP) The Public Lands Transportation Fellows program (PLTF) provides fellowships to outstanding graduates in a transportation-related field to work directly with staff of Federal Land Management Agencies on key visitor transportation issues. The PLTF program began in 2012 and was modeled after the very successful Transportation Scholars program managed by the National Park Foundation (NPF) that serves the National Park Service (NPS). The PLTF program gives recent graduates (sometimes current students) in a transportation related engineering, planning, or resource management program a unique opportunity for career development and public service. Successful applicants are placed at a federal land unit facing a transportation issue to facilitate a transportation planning or implementation project. A fellow is assigned to work directly with staff at a unit or headquarters/region/field office. The assigned projects help the land units develop transportation solutions that preserve valuable resources and enhance the visitor experience. The program has three goals, which are to: Encourage emerging transportation professionals to pursue their career serving federal lands. Provide much needed transportation expertise to FMLA units and regions to help them address critical transportation issues. Support the development, implementation, and evaluation of viable alternative transportation for visitors to FLMA’s. Youth Conservation Corps The Youth Conservation Corps (YCC) is summer youth employment program that engages young people in meaningful work experiences on public lands while developing an ethic of environmental stewardship and civic responsibility. YCC programs are generally 8 to 10 weeks long. Participants are paid the minimum wage for a 40-hour work week. Most YCC opportunities are non-residential programs that provide paid daytime work. The Service anticipates entering into cooperative agreements with multiple organizations to accomplish crew-based YCC projects in fiscal year 2022.  For Service Regions that operate YCC programs through financial assistance, collaborative projects must be submitted through GrantSolutions prior to the Application Due Date of this Notice of Funding Opportunity. Youth Conservation Corps  Career Discovery Internship Program Founded in 2008, the Career Discovery Internship Program (CDIP) was created in partnership with the Student Conservation Association (SCA) to help prepare the next generation of wildlife professionals and managers by: Introducing culturally and ethnically diverse college freshman and sophomores to conservation careers in the U.S. Fish and Wildlife Service (Service); Giving field staff the experience of working with culturally and ethnically diverse employee; and Increasing the diversity of the applicant pool for conservation-based jobs. These internships provide a diverse group of youth with the opportunity to gain hands-on experience in the field. Interns are paid a living wage and, in some cases, are also provided with room and board for the duration of their service. CDIP interns are assigned to Service field stations for a summer of hard work and experiential education. Before beginning their assignment, interns attend a week-long training and orientation program. During this time, interns receive a variety of training units including an introduction to the Service and SCA, cultural and intergenerational awareness training, mentor/mentee training to name a few. The interns also engage in simulations and Service challenges designed and facilitated by Service and SCA staff. Interns also meet their designated mentor for the summer, who is a Service employee. Service challenges are usually management issues common to daily life on a Service field station, with topics considering public relations, invasive species, and resource conservation. The interns close their week with a presentation on their solutions to these challenges. New and emerging Programs The Indian Youth Service Corps Program The IYSC Program is a program established within the Public Lands Corps Act that offers Tribes and other partner organizations the opportunity to enter into agreements with the Secretary of the Interior, Agriculture, or Commerce to do one or more of the following, for the benefit of Tribal members: Establish conservation crews to carry out appropriate conservation projects on eligible service lands; or Place individuals in resource assistant positions; or Place individuals in apprenticeships. The purpose of the IYSC is to: Perform, in a cost-effective manner, appropriate conservation projects on eligible service lands where such projects will not be performed by existing employees; Assist governments and Indian tribes in performing research and public education tasks associated with natural and cultural resources on eligible service lands. Expose Indian young men and women to public service while furthering their understanding and appreciation of our Nation’s natural and cultural resources. Expand educational opportunities by rewarding individuals who participate in national service with an increased ability to pursue higher education or job training; and Stimulate interest among our nation’s Indian young men and women in conservation careers by exposing them to conservation professionals in land-managing agencies. U.S. Fish and Wildlife Service Fire Management Program The U.S. Fish and Wildlife Service Fire Management Program’s goals include: Provide enough fuels work to employ a module of 6 or more for 3 or more months. Provide project leadership to introduce each treatment, present goals, objectives, ensure a safe work environment, quality control monitoring, and ensure FWS policies are being followed. Provide a short project description for each treatment including the scope of the project, objectives, required equipment, required qualifications, etc., to allow the FWS Youth Corps program to develop a cost estimate and bid, and ensure qualification compliance. Provide logistical support when logistical options are limited. Provide educational opportunities to FWS Youth Corps staff about the FWS, our refuges, ecology, wildland fire management, etc. Resource Assistant Programs In addition to PLC non-competitive hiring authority programs, the Service operates Direct Hire programs such as the Directorate Fellows Program (DFP). Under the authorization of the Public Land Corp Act, Resources Assistant Program, the Department of the Interior established policy for bureaus to implement the Direct Hire Authority, Resources Assistant Internship Program (DHA/RAIP) in 2012. The key requirements of the program are: (1) students must be enrolled in undergraduate and graduate degree programs; and (2) mandated targeted recruitment to ensure the full representation of women and participants from historically Black, Hispanic, Asian Pacific Islander and Native American schools or other schools with diverse student populations; and (3) design a rigorous project for a minimum of least 11-weeks for candidates selected to participate in the program. The DFP program is designed with the intent of creating a pipeline of diverse talented individuals who would qualify and be eligible for hiring into permanent entry level science positions. The FWS, DFP was implemented in 2014 with a focus on recruiting diverse students pursuing biological science, natural resources management or related degrees that support FWS conservation mission. The FWS, DFP has provided a cohort of well-qualified, motivated folks who are eligible for direct hiring authority. Since its inception, the DFP has provided 11-week rigorous fellowships for hundreds of students with exemplary talent, approximately 200 of whom have joined our workforce. </w:t>
            </w:r>
          </w:p>
        </w:tc>
      </w:tr>
      <w:tr>
        <w:trPr>
          <w:cantSplit w:val="0"/>
          <w:tblHeader w:val="0"/>
        </w:trPr>
        <w:tc>
          <w:tcPr/>
          <w:p w:rsidR="00000000" w:rsidDel="00000000" w:rsidP="00000000" w:rsidRDefault="00000000" w:rsidRPr="00000000" w14:paraId="00001C6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Link to Additional Information:</w:t>
            </w:r>
          </w:p>
        </w:tc>
        <w:tc>
          <w:tcPr>
            <w:vAlign w:val="center"/>
          </w:tcPr>
          <w:p w:rsidR="00000000" w:rsidDel="00000000" w:rsidP="00000000" w:rsidRDefault="00000000" w:rsidRPr="00000000" w14:paraId="00001C6D">
            <w:pPr>
              <w:rPr>
                <w:rFonts w:ascii="Helvetica Neue" w:cs="Helvetica Neue" w:eastAsia="Helvetica Neue" w:hAnsi="Helvetica Neue"/>
              </w:rPr>
            </w:pPr>
            <w:hyperlink r:id="rId517">
              <w:r w:rsidDel="00000000" w:rsidR="00000000" w:rsidRPr="00000000">
                <w:rPr>
                  <w:rFonts w:ascii="Helvetica Neue" w:cs="Helvetica Neue" w:eastAsia="Helvetica Neue" w:hAnsi="Helvetica Neue"/>
                  <w:color w:val="0000ff"/>
                  <w:u w:val="singl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C6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Grantor Contact Information:</w:t>
            </w:r>
          </w:p>
        </w:tc>
        <w:tc>
          <w:tcPr>
            <w:vAlign w:val="center"/>
          </w:tcPr>
          <w:p w:rsidR="00000000" w:rsidDel="00000000" w:rsidP="00000000" w:rsidRDefault="00000000" w:rsidRPr="00000000" w14:paraId="00001C6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you have difficulty accessing the full announcement electronically, please contact:</w:t>
              <w:br w:type="textWrapping"/>
              <w:br w:type="textWrapping"/>
              <w:t xml:space="preserve">Patrick K. Schulze patrick_schulze@fws.gov</w:t>
              <w:br w:type="textWrapping"/>
              <w:br w:type="textWrapping"/>
            </w:r>
            <w:hyperlink r:id="rId518">
              <w:r w:rsidDel="00000000" w:rsidR="00000000" w:rsidRPr="00000000">
                <w:rPr>
                  <w:rFonts w:ascii="Helvetica Neue" w:cs="Helvetica Neue" w:eastAsia="Helvetica Neue" w:hAnsi="Helvetica Neue"/>
                  <w:color w:val="0000ff"/>
                  <w:u w:val="single"/>
                  <w:rtl w:val="0"/>
                </w:rPr>
                <w:t xml:space="preserve">Service e-mail</w:t>
              </w:r>
            </w:hyperlink>
            <w:r w:rsidDel="00000000" w:rsidR="00000000" w:rsidRPr="00000000">
              <w:rPr>
                <w:rtl w:val="0"/>
              </w:rPr>
            </w:r>
          </w:p>
        </w:tc>
      </w:tr>
    </w:tbl>
    <w:p w:rsidR="00000000" w:rsidDel="00000000" w:rsidP="00000000" w:rsidRDefault="00000000" w:rsidRPr="00000000" w14:paraId="00001C70">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1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https://www.grants.gov/web/grants/view-opportunity.html?oppId=344392</w:t>
        </w:r>
      </w:hyperlink>
      <w:r w:rsidDel="00000000" w:rsidR="00000000" w:rsidRPr="00000000">
        <w:rPr>
          <w:rtl w:val="0"/>
        </w:rPr>
      </w:r>
    </w:p>
    <w:bookmarkStart w:colFirst="0" w:colLast="0" w:name="bookmark=id.oxw9oq" w:id="606"/>
    <w:bookmarkEnd w:id="606"/>
    <w:p w:rsidR="00000000" w:rsidDel="00000000" w:rsidP="00000000" w:rsidRDefault="00000000" w:rsidRPr="00000000" w14:paraId="00001C71">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38xjscj" w:id="607"/>
    <w:bookmarkEnd w:id="607"/>
    <w:p w:rsidR="00000000" w:rsidDel="00000000" w:rsidP="00000000" w:rsidRDefault="00000000" w:rsidRPr="00000000" w14:paraId="00001C72">
      <w:pPr>
        <w:rPr>
          <w:rFonts w:ascii="Helvetica Neue" w:cs="Helvetica Neue" w:eastAsia="Helvetica Neue" w:hAnsi="Helvetica Neue"/>
          <w:b w:val="1"/>
        </w:rPr>
      </w:pPr>
      <w:r w:rsidDel="00000000" w:rsidR="00000000" w:rsidRPr="00000000">
        <w:rPr>
          <w:rtl w:val="0"/>
        </w:rPr>
      </w:r>
    </w:p>
    <w:bookmarkStart w:colFirst="0" w:colLast="0" w:name="bookmark=id.1o2u2kc" w:id="608"/>
    <w:bookmarkEnd w:id="608"/>
    <w:p w:rsidR="00000000" w:rsidDel="00000000" w:rsidP="00000000" w:rsidRDefault="00000000" w:rsidRPr="00000000" w14:paraId="00001C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Fish and Wildlife Service</w:t>
      </w:r>
    </w:p>
    <w:p w:rsidR="00000000" w:rsidDel="00000000" w:rsidP="00000000" w:rsidRDefault="00000000" w:rsidRPr="00000000" w14:paraId="00001C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F23AS00032 - 2023 Coastal Program</w:t>
      </w:r>
    </w:p>
    <w:p w:rsidR="00000000" w:rsidDel="00000000" w:rsidP="00000000" w:rsidRDefault="00000000" w:rsidRPr="00000000" w14:paraId="00001C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Synopsis 1</w:t>
      </w:r>
    </w:p>
    <w:p w:rsidR="00000000" w:rsidDel="00000000" w:rsidP="00000000" w:rsidRDefault="00000000" w:rsidRPr="00000000" w14:paraId="00001C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47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C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471"/>
              <w:tblW w:w="5027.0" w:type="dxa"/>
              <w:jc w:val="left"/>
              <w:tblLayout w:type="fixed"/>
              <w:tblLook w:val="0400"/>
            </w:tblPr>
            <w:tblGrid>
              <w:gridCol w:w="1968"/>
              <w:gridCol w:w="3059"/>
              <w:tblGridChange w:id="0">
                <w:tblGrid>
                  <w:gridCol w:w="1968"/>
                  <w:gridCol w:w="3059"/>
                </w:tblGrid>
              </w:tblGridChange>
            </w:tblGrid>
            <w:tr>
              <w:trPr>
                <w:cantSplit w:val="0"/>
                <w:tblHeader w:val="0"/>
              </w:trPr>
              <w:tc>
                <w:tcPr/>
                <w:p w:rsidR="00000000" w:rsidDel="00000000" w:rsidP="00000000" w:rsidRDefault="00000000" w:rsidRPr="00000000" w14:paraId="00001C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C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C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C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F23AS00032</w:t>
                  </w:r>
                </w:p>
              </w:tc>
            </w:tr>
            <w:tr>
              <w:trPr>
                <w:cantSplit w:val="0"/>
                <w:tblHeader w:val="0"/>
              </w:trPr>
              <w:tc>
                <w:tcPr/>
                <w:p w:rsidR="00000000" w:rsidDel="00000000" w:rsidP="00000000" w:rsidRDefault="00000000" w:rsidRPr="00000000" w14:paraId="00001C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C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F23AS00032 - 2023 Coastal Program</w:t>
                  </w:r>
                </w:p>
              </w:tc>
            </w:tr>
            <w:tr>
              <w:trPr>
                <w:cantSplit w:val="0"/>
                <w:tblHeader w:val="0"/>
              </w:trPr>
              <w:tc>
                <w:tcPr/>
                <w:p w:rsidR="00000000" w:rsidDel="00000000" w:rsidP="00000000" w:rsidRDefault="00000000" w:rsidRPr="00000000" w14:paraId="00001C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C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C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C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C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C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1C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C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Natural Resources</w:t>
                  </w:r>
                </w:p>
              </w:tc>
            </w:tr>
            <w:tr>
              <w:trPr>
                <w:cantSplit w:val="0"/>
                <w:tblHeader w:val="0"/>
              </w:trPr>
              <w:tc>
                <w:tcPr/>
                <w:p w:rsidR="00000000" w:rsidDel="00000000" w:rsidP="00000000" w:rsidRDefault="00000000" w:rsidRPr="00000000" w14:paraId="00001C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C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C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C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C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C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15.630 -- Coastal</w:t>
                  </w:r>
                </w:p>
              </w:tc>
            </w:tr>
            <w:tr>
              <w:trPr>
                <w:cantSplit w:val="0"/>
                <w:tblHeader w:val="0"/>
              </w:trPr>
              <w:tc>
                <w:tcPr/>
                <w:p w:rsidR="00000000" w:rsidDel="00000000" w:rsidP="00000000" w:rsidRDefault="00000000" w:rsidRPr="00000000" w14:paraId="00001C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C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C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C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72"/>
              <w:tblW w:w="5245.0" w:type="dxa"/>
              <w:jc w:val="left"/>
              <w:tblLayout w:type="fixed"/>
              <w:tblLook w:val="0400"/>
            </w:tblPr>
            <w:tblGrid>
              <w:gridCol w:w="1594"/>
              <w:gridCol w:w="3651"/>
              <w:tblGridChange w:id="0">
                <w:tblGrid>
                  <w:gridCol w:w="1594"/>
                  <w:gridCol w:w="3651"/>
                </w:tblGrid>
              </w:tblGridChange>
            </w:tblGrid>
            <w:tr>
              <w:trPr>
                <w:cantSplit w:val="0"/>
                <w:tblHeader w:val="0"/>
              </w:trPr>
              <w:tc>
                <w:tcPr/>
                <w:p w:rsidR="00000000" w:rsidDel="00000000" w:rsidP="00000000" w:rsidRDefault="00000000" w:rsidRPr="00000000" w14:paraId="00001C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C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C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C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21, 2022</w:t>
                  </w:r>
                </w:p>
              </w:tc>
            </w:tr>
            <w:tr>
              <w:trPr>
                <w:cantSplit w:val="0"/>
                <w:tblHeader w:val="0"/>
              </w:trPr>
              <w:tc>
                <w:tcPr/>
                <w:p w:rsidR="00000000" w:rsidDel="00000000" w:rsidP="00000000" w:rsidRDefault="00000000" w:rsidRPr="00000000" w14:paraId="00001C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C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21, 2022</w:t>
                  </w:r>
                </w:p>
              </w:tc>
            </w:tr>
            <w:tr>
              <w:trPr>
                <w:cantSplit w:val="0"/>
                <w:tblHeader w:val="0"/>
              </w:trPr>
              <w:tc>
                <w:tcPr/>
                <w:p w:rsidR="00000000" w:rsidDel="00000000" w:rsidP="00000000" w:rsidRDefault="00000000" w:rsidRPr="00000000" w14:paraId="00001C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C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2023  Electronically submitted applications must be submitted no later than 11:59 PM, ET, on the listed application due date.  Applications are accepted on a rolling basis between October 1, 2022 and September 29, 2023. In order for applications to be considered for funding in FY23, they must be submitted by June 30, 2023. Applications received after June 30, 2023, may not be awarded until the following fiscal year.</w:t>
                  </w:r>
                </w:p>
              </w:tc>
            </w:tr>
            <w:tr>
              <w:trPr>
                <w:cantSplit w:val="0"/>
                <w:tblHeader w:val="0"/>
              </w:trPr>
              <w:tc>
                <w:tcPr/>
                <w:p w:rsidR="00000000" w:rsidDel="00000000" w:rsidP="00000000" w:rsidRDefault="00000000" w:rsidRPr="00000000" w14:paraId="00001C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C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C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C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$6,000,000</w:t>
                  </w:r>
                </w:p>
              </w:tc>
            </w:tr>
            <w:tr>
              <w:trPr>
                <w:cantSplit w:val="0"/>
                <w:tblHeader w:val="0"/>
              </w:trPr>
              <w:tc>
                <w:tcPr/>
                <w:p w:rsidR="00000000" w:rsidDel="00000000" w:rsidP="00000000" w:rsidRDefault="00000000" w:rsidRPr="00000000" w14:paraId="00001C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C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$200,000</w:t>
                  </w:r>
                </w:p>
              </w:tc>
            </w:tr>
            <w:tr>
              <w:trPr>
                <w:cantSplit w:val="0"/>
                <w:tblHeader w:val="0"/>
              </w:trPr>
              <w:tc>
                <w:tcPr/>
                <w:p w:rsidR="00000000" w:rsidDel="00000000" w:rsidP="00000000" w:rsidRDefault="00000000" w:rsidRPr="00000000" w14:paraId="00001C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C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r>
              <w:trPr>
                <w:cantSplit w:val="0"/>
                <w:tblHeader w:val="0"/>
              </w:trPr>
              <w:tc>
                <w:tcPr/>
                <w:p w:rsidR="00000000" w:rsidDel="00000000" w:rsidP="00000000" w:rsidRDefault="00000000" w:rsidRPr="00000000" w14:paraId="00001C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1C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C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C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7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C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C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Nonprofits having a 501(c)(3) status with the IRS, other than institutions of higher education</w:t>
              <w:br w:type="textWrapping"/>
              <w:t xml:space="preserve">Public and State controlled institutions of higher education</w:t>
              <w:br w:type="textWrapping"/>
              <w:t xml:space="preserve">Private institutions of higher education</w:t>
              <w:br w:type="textWrapping"/>
              <w:t xml:space="preserve">Special district governments</w:t>
              <w:br w:type="textWrapping"/>
              <w:t xml:space="preserve">Native American tribal governments (Federally recognized)</w:t>
              <w:br w:type="textWrapping"/>
              <w:t xml:space="preserve">State governments</w:t>
              <w:br w:type="textWrapping"/>
              <w:t xml:space="preserve">Small businesses</w:t>
              <w:br w:type="textWrapping"/>
              <w:t xml:space="preserve">Public housing authorities/Indian housing authorities</w:t>
              <w:br w:type="textWrapping"/>
              <w:t xml:space="preserve">Individuals</w:t>
              <w:br w:type="textWrapping"/>
              <w:t xml:space="preserve">Independent school districts</w:t>
              <w:br w:type="textWrapping"/>
              <w:t xml:space="preserve">Native American tribal organizations (other than Federally recognized tribal governments)</w:t>
              <w:br w:type="textWrapping"/>
              <w:t xml:space="preserve">City or township governments</w:t>
              <w:br w:type="textWrapping"/>
              <w:t xml:space="preserve">For profit organizations other than small businesses</w:t>
              <w:br w:type="textWrapping"/>
              <w:t xml:space="preserve">County governments</w:t>
              <w:br w:type="textWrapping"/>
              <w:t xml:space="preserve">Nonprofits that do not have a 501(c)(3) status with the IRS, other than institutions of higher education</w:t>
            </w:r>
          </w:p>
        </w:tc>
      </w:tr>
      <w:tr>
        <w:trPr>
          <w:cantSplit w:val="0"/>
          <w:tblHeader w:val="0"/>
        </w:trPr>
        <w:tc>
          <w:tcPr/>
          <w:p w:rsidR="00000000" w:rsidDel="00000000" w:rsidP="00000000" w:rsidRDefault="00000000" w:rsidRPr="00000000" w14:paraId="00001C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C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1C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7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C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C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Fish and Wildlife Service</w:t>
            </w:r>
          </w:p>
        </w:tc>
      </w:tr>
      <w:tr>
        <w:trPr>
          <w:cantSplit w:val="0"/>
          <w:tblHeader w:val="0"/>
        </w:trPr>
        <w:tc>
          <w:tcPr/>
          <w:p w:rsidR="00000000" w:rsidDel="00000000" w:rsidP="00000000" w:rsidRDefault="00000000" w:rsidRPr="00000000" w14:paraId="00001C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C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U.S. Fish and Wildlife Service (Service) Coastal Program is a voluntary, community-based program that provides technical and financial assistance through cooperative agreements to coastal communities, conservation partners, and landowners to restore and protect fish and wildlife habitat on public and private lands. The Coastal Program staff coordinates with partners, stakeholders and other Service programs to identify geographic focus areas and develop habitat conservation goals and priorities within these focus areas. Geographic focus areas are where the Coastal Program directs resources to conserve habitat for Federal trust species. Projects are developed in collaboration with partners, and with substantial involvement from Service field staff. Coastal Program projects must support the missions of the U.S. Department of the Interior (DOI), U.S. Fish and Wildlife Service (Service), and the Coastal Program, and be based on biological principles and the best available science. The Coastal Program takes an adaptive approach to designing and implementing coastal habitat protection and restoration strategies that anticipate and ameliorate the impacts of climate change and other environmental stressors. Coastal Program habitat improvement projects strive to increase coastal resiliency by improving the ability of coastal ecosystems to adapt to environmental changes and supporting natural and nature-based infrastructure projects to protect and enhance coastal habitats. Applicants seeking technical or financial assistance from the Coastal Program are requested to consult with the regional or local Coastal Program office BEFORE developing or submitting an application (Visit https://www.fws.gov/program/coastal/contact-us for regional Coastal Program contacts).</w:t>
            </w:r>
          </w:p>
        </w:tc>
      </w:tr>
      <w:tr>
        <w:trPr>
          <w:cantSplit w:val="0"/>
          <w:tblHeader w:val="0"/>
        </w:trPr>
        <w:tc>
          <w:tcPr/>
          <w:p w:rsidR="00000000" w:rsidDel="00000000" w:rsidP="00000000" w:rsidRDefault="00000000" w:rsidRPr="00000000" w14:paraId="00001C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C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2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C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C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John Huffman john_huffman@fws.gov</w:t>
              <w:br w:type="textWrapping"/>
              <w:br w:type="textWrapping"/>
            </w:r>
            <w:hyperlink r:id="rId52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john_huffman@fws.gov</w:t>
              </w:r>
            </w:hyperlink>
            <w:r w:rsidDel="00000000" w:rsidR="00000000" w:rsidRPr="00000000">
              <w:rPr>
                <w:rtl w:val="0"/>
              </w:rPr>
            </w:r>
          </w:p>
        </w:tc>
      </w:tr>
    </w:tbl>
    <w:p w:rsidR="00000000" w:rsidDel="00000000" w:rsidP="00000000" w:rsidRDefault="00000000" w:rsidRPr="00000000" w14:paraId="00001C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CB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52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https://www.grants.gov/web/grants/view-opportunity.html?oppId=343706</w:t>
        </w:r>
      </w:hyperlink>
      <w:r w:rsidDel="00000000" w:rsidR="00000000" w:rsidRPr="00000000">
        <w:rPr>
          <w:rtl w:val="0"/>
        </w:rPr>
      </w:r>
    </w:p>
    <w:p w:rsidR="00000000" w:rsidDel="00000000" w:rsidP="00000000" w:rsidRDefault="00000000" w:rsidRPr="00000000" w14:paraId="00001CB3">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482hl85" w:id="609"/>
    <w:bookmarkEnd w:id="609"/>
    <w:p w:rsidR="00000000" w:rsidDel="00000000" w:rsidP="00000000" w:rsidRDefault="00000000" w:rsidRPr="00000000" w14:paraId="00001C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n7rvfy" w:id="610"/>
    <w:bookmarkEnd w:id="610"/>
    <w:p w:rsidR="00000000" w:rsidDel="00000000" w:rsidP="00000000" w:rsidRDefault="00000000" w:rsidRPr="00000000" w14:paraId="00001CB5">
      <w:pPr>
        <w:rPr>
          <w:rFonts w:ascii="Helvetica Neue" w:cs="Helvetica Neue" w:eastAsia="Helvetica Neue" w:hAnsi="Helvetica Neue"/>
        </w:rPr>
      </w:pPr>
      <w:r w:rsidDel="00000000" w:rsidR="00000000" w:rsidRPr="00000000">
        <w:rPr>
          <w:rtl w:val="0"/>
        </w:rPr>
      </w:r>
    </w:p>
    <w:bookmarkStart w:colFirst="0" w:colLast="0" w:name="bookmark=id.12d25nr" w:id="611"/>
    <w:bookmarkEnd w:id="611"/>
    <w:p w:rsidR="00000000" w:rsidDel="00000000" w:rsidP="00000000" w:rsidRDefault="00000000" w:rsidRPr="00000000" w14:paraId="00001CB6">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Justice</w:t>
      </w:r>
    </w:p>
    <w:bookmarkStart w:colFirst="0" w:colLast="0" w:name="bookmark=id.21hzyjd" w:id="612"/>
    <w:bookmarkEnd w:id="612"/>
    <w:bookmarkStart w:colFirst="0" w:colLast="0" w:name="bookmark=id.3mcpobk" w:id="613"/>
    <w:bookmarkEnd w:id="613"/>
    <w:p w:rsidR="00000000" w:rsidDel="00000000" w:rsidP="00000000" w:rsidRDefault="00000000" w:rsidRPr="00000000" w14:paraId="00001CB7">
      <w:pPr>
        <w:rPr>
          <w:rFonts w:ascii="Helvetica Neue" w:cs="Helvetica Neue" w:eastAsia="Helvetica Neue" w:hAnsi="Helvetica Neue"/>
          <w:b w:val="1"/>
        </w:rPr>
      </w:pPr>
      <w:r w:rsidDel="00000000" w:rsidR="00000000" w:rsidRPr="00000000">
        <w:rPr>
          <w:rtl w:val="0"/>
        </w:rPr>
      </w:r>
    </w:p>
    <w:bookmarkStart w:colFirst="0" w:colLast="0" w:name="bookmark=id.30mxrez" w:id="614"/>
    <w:bookmarkEnd w:id="614"/>
    <w:bookmarkStart w:colFirst="0" w:colLast="0" w:name="bookmark=id.gna8r6" w:id="615"/>
    <w:bookmarkEnd w:id="615"/>
    <w:p w:rsidR="00000000" w:rsidDel="00000000" w:rsidP="00000000" w:rsidRDefault="00000000" w:rsidRPr="00000000" w14:paraId="00001CB8">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Programs</w:t>
      </w:r>
      <w:r w:rsidDel="00000000" w:rsidR="00000000" w:rsidRPr="00000000">
        <w:rPr>
          <w:rFonts w:ascii="Helvetica Neue" w:cs="Helvetica Neue" w:eastAsia="Helvetica Neue" w:hAnsi="Helvetica Neue"/>
          <w:rtl w:val="0"/>
        </w:rPr>
        <w:t xml:space="preserve">:</w:t>
      </w:r>
      <w:bookmarkStart w:colFirst="0" w:colLast="0" w:name="bookmark=id.1kwrwo9" w:id="616"/>
      <w:bookmarkEnd w:id="616"/>
      <w:bookmarkStart w:colFirst="0" w:colLast="0" w:name="bookmark=id.2xgvliw" w:id="617"/>
      <w:bookmarkEnd w:id="617"/>
      <w:bookmarkStart w:colFirst="0" w:colLast="0" w:name="bookmark=id.1cm5vqp" w:id="618"/>
      <w:bookmarkEnd w:id="618"/>
      <w:bookmarkStart w:colFirst="0" w:colLast="0" w:name="bookmark=id.3zrvkal" w:id="619"/>
      <w:bookmarkEnd w:id="619"/>
      <w:bookmarkStart w:colFirst="0" w:colLast="0" w:name="bookmark=id.4d71g9m" w:id="620"/>
      <w:bookmarkEnd w:id="620"/>
      <w:bookmarkStart w:colFirst="0" w:colLast="0" w:name="bookmark=id.26mjtku" w:id="621"/>
      <w:bookmarkEnd w:id="621"/>
      <w:bookmarkStart w:colFirst="0" w:colLast="0" w:name="bookmark=id.z6zzro" w:id="622"/>
      <w:bookmarkEnd w:id="622"/>
      <w:bookmarkStart w:colFirst="0" w:colLast="0" w:name="bookmark=id.1ybxsna" w:id="623"/>
      <w:bookmarkEnd w:id="623"/>
      <w:bookmarkStart w:colFirst="0" w:colLast="0" w:name="bookmark=id.17hm0p8" w:id="624"/>
      <w:bookmarkEnd w:id="624"/>
      <w:bookmarkStart w:colFirst="0" w:colLast="0" w:name="bookmark=id.3e23ne0" w:id="625"/>
      <w:bookmarkEnd w:id="625"/>
      <w:bookmarkStart w:colFirst="0" w:colLast="0" w:name="bookmark=id.35rhmgg" w:id="626"/>
      <w:bookmarkEnd w:id="626"/>
      <w:bookmarkStart w:colFirst="0" w:colLast="0" w:name="bookmark=id.1fs81ms" w:id="627"/>
      <w:bookmarkEnd w:id="627"/>
      <w:bookmarkStart w:colFirst="0" w:colLast="0" w:name="bookmark=id.3j6nifh" w:id="628"/>
      <w:bookmarkEnd w:id="628"/>
      <w:bookmarkStart w:colFirst="0" w:colLast="0" w:name="bookmark=id.1t7dxlt" w:id="629"/>
      <w:bookmarkEnd w:id="629"/>
      <w:bookmarkStart w:colFirst="0" w:colLast="0" w:name="bookmark=id.2k1ppjv" w:id="630"/>
      <w:bookmarkEnd w:id="630"/>
      <w:bookmarkStart w:colFirst="0" w:colLast="0" w:name="bookmark=id.2ex5uie" w:id="631"/>
      <w:bookmarkEnd w:id="631"/>
      <w:bookmarkStart w:colFirst="0" w:colLast="0" w:name="bookmark=id.3rh9jd1" w:id="632"/>
      <w:bookmarkEnd w:id="632"/>
      <w:bookmarkStart w:colFirst="0" w:colLast="0" w:name="bookmark=id.4iblbb3" w:id="633"/>
      <w:bookmarkEnd w:id="633"/>
      <w:bookmarkStart w:colFirst="0" w:colLast="0" w:name="bookmark=id.2scbqhf" w:id="634"/>
      <w:bookmarkEnd w:id="634"/>
      <w:bookmarkStart w:colFirst="0" w:colLast="0" w:name="bookmark=id.44wffc2" w:id="635"/>
      <w:bookmarkEnd w:id="635"/>
      <w:bookmarkStart w:colFirst="0" w:colLast="0" w:name="bookmark=id.lru3sn" w:id="636"/>
      <w:bookmarkEnd w:id="636"/>
      <w:bookmarkStart w:colFirst="0" w:colLast="0" w:name="bookmark=id.u2g4q7" w:id="637"/>
      <w:bookmarkEnd w:id="637"/>
      <w:r w:rsidDel="00000000" w:rsidR="00000000" w:rsidRPr="00000000">
        <w:rPr>
          <w:rtl w:val="0"/>
        </w:rPr>
      </w:r>
    </w:p>
    <w:bookmarkStart w:colFirst="0" w:colLast="0" w:name="bookmark=id.3wlteei" w:id="638"/>
    <w:bookmarkEnd w:id="638"/>
    <w:p w:rsidR="00000000" w:rsidDel="00000000" w:rsidP="00000000" w:rsidRDefault="00000000" w:rsidRPr="00000000" w14:paraId="00001C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highlight w:val="white"/>
          <w:u w:val="single"/>
          <w:vertAlign w:val="baseline"/>
        </w:rPr>
      </w:pPr>
      <w:r w:rsidDel="00000000" w:rsidR="00000000" w:rsidRPr="00000000">
        <w:rPr>
          <w:rtl w:val="0"/>
        </w:rPr>
      </w:r>
    </w:p>
    <w:bookmarkStart w:colFirst="0" w:colLast="0" w:name="bookmark=id.2br3omb" w:id="639"/>
    <w:bookmarkEnd w:id="639"/>
    <w:p w:rsidR="00000000" w:rsidDel="00000000" w:rsidP="00000000" w:rsidRDefault="00000000" w:rsidRPr="00000000" w14:paraId="00001C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Office of Juvenile Justice Delinquency Prevention</w:t>
        <w:br w:type="textWrapping"/>
        <w:t xml:space="preserve">OJJDP FY 2023 Building Local Continuums of Care to Support Youth Success</w:t>
        <w:br w:type="textWrapping"/>
        <w:t xml:space="preserve">Synopsis 1</w:t>
      </w:r>
      <w:r w:rsidDel="00000000" w:rsidR="00000000" w:rsidRPr="00000000">
        <w:rPr>
          <w:rtl w:val="0"/>
        </w:rPr>
      </w:r>
    </w:p>
    <w:tbl>
      <w:tblPr>
        <w:tblStyle w:val="Table47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C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476"/>
              <w:tblW w:w="4820.0" w:type="dxa"/>
              <w:jc w:val="left"/>
              <w:tblLayout w:type="fixed"/>
              <w:tblLook w:val="0400"/>
            </w:tblPr>
            <w:tblGrid>
              <w:gridCol w:w="1880"/>
              <w:gridCol w:w="2940"/>
              <w:tblGridChange w:id="0">
                <w:tblGrid>
                  <w:gridCol w:w="1880"/>
                  <w:gridCol w:w="2940"/>
                </w:tblGrid>
              </w:tblGridChange>
            </w:tblGrid>
            <w:tr>
              <w:trPr>
                <w:cantSplit w:val="0"/>
                <w:tblHeader w:val="0"/>
              </w:trPr>
              <w:tc>
                <w:tcPr/>
                <w:p w:rsidR="00000000" w:rsidDel="00000000" w:rsidP="00000000" w:rsidRDefault="00000000" w:rsidRPr="00000000" w14:paraId="00001C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C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C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C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O-OJJDP-2023-171851</w:t>
                  </w:r>
                </w:p>
              </w:tc>
            </w:tr>
            <w:tr>
              <w:trPr>
                <w:cantSplit w:val="0"/>
                <w:tblHeader w:val="0"/>
              </w:trPr>
              <w:tc>
                <w:tcPr/>
                <w:p w:rsidR="00000000" w:rsidDel="00000000" w:rsidP="00000000" w:rsidRDefault="00000000" w:rsidRPr="00000000" w14:paraId="00001C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C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OJJDP FY 2023 Building Local Continuums of Care to Support Youth Success</w:t>
                  </w:r>
                </w:p>
              </w:tc>
            </w:tr>
            <w:tr>
              <w:trPr>
                <w:cantSplit w:val="0"/>
                <w:tblHeader w:val="0"/>
              </w:trPr>
              <w:tc>
                <w:tcPr/>
                <w:p w:rsidR="00000000" w:rsidDel="00000000" w:rsidP="00000000" w:rsidRDefault="00000000" w:rsidRPr="00000000" w14:paraId="00001C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C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C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C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C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C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p w:rsidR="00000000" w:rsidDel="00000000" w:rsidP="00000000" w:rsidRDefault="00000000" w:rsidRPr="00000000" w14:paraId="00001C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C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Law, Justice and Legal Services</w:t>
                  </w:r>
                </w:p>
              </w:tc>
            </w:tr>
            <w:tr>
              <w:trPr>
                <w:cantSplit w:val="0"/>
                <w:tblHeader w:val="0"/>
              </w:trPr>
              <w:tc>
                <w:tcPr/>
                <w:p w:rsidR="00000000" w:rsidDel="00000000" w:rsidP="00000000" w:rsidRDefault="00000000" w:rsidRPr="00000000" w14:paraId="00001C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C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C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C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26</w:t>
                  </w:r>
                </w:p>
              </w:tc>
            </w:tr>
            <w:tr>
              <w:trPr>
                <w:cantSplit w:val="0"/>
                <w:tblHeader w:val="0"/>
              </w:trPr>
              <w:tc>
                <w:tcPr/>
                <w:p w:rsidR="00000000" w:rsidDel="00000000" w:rsidP="00000000" w:rsidRDefault="00000000" w:rsidRPr="00000000" w14:paraId="00001C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C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16.540 -- Juvenile Justice and Delinquency Prevention</w:t>
                    <w:br w:type="textWrapping"/>
                    <w:t xml:space="preserve">16.548 -- Delinquency Prevention Program</w:t>
                    <w:br w:type="textWrapping"/>
                    <w:t xml:space="preserve">16.827 -- Justice Reinvestment Initiative</w:t>
                  </w:r>
                </w:p>
              </w:tc>
            </w:tr>
            <w:tr>
              <w:trPr>
                <w:cantSplit w:val="0"/>
                <w:tblHeader w:val="0"/>
              </w:trPr>
              <w:tc>
                <w:tcPr/>
                <w:p w:rsidR="00000000" w:rsidDel="00000000" w:rsidP="00000000" w:rsidRDefault="00000000" w:rsidRPr="00000000" w14:paraId="00001C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C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C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C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77"/>
              <w:tblW w:w="5141.0" w:type="dxa"/>
              <w:jc w:val="left"/>
              <w:tblLayout w:type="fixed"/>
              <w:tblLook w:val="0400"/>
            </w:tblPr>
            <w:tblGrid>
              <w:gridCol w:w="2355"/>
              <w:gridCol w:w="2786"/>
              <w:tblGridChange w:id="0">
                <w:tblGrid>
                  <w:gridCol w:w="2355"/>
                  <w:gridCol w:w="2786"/>
                </w:tblGrid>
              </w:tblGridChange>
            </w:tblGrid>
            <w:tr>
              <w:trPr>
                <w:cantSplit w:val="0"/>
                <w:tblHeader w:val="0"/>
              </w:trPr>
              <w:tc>
                <w:tcPr/>
                <w:p w:rsidR="00000000" w:rsidDel="00000000" w:rsidP="00000000" w:rsidRDefault="00000000" w:rsidRPr="00000000" w14:paraId="00001C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C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C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C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11, 2023</w:t>
                  </w:r>
                </w:p>
              </w:tc>
            </w:tr>
            <w:tr>
              <w:trPr>
                <w:cantSplit w:val="0"/>
                <w:tblHeader w:val="0"/>
              </w:trPr>
              <w:tc>
                <w:tcPr/>
                <w:p w:rsidR="00000000" w:rsidDel="00000000" w:rsidP="00000000" w:rsidRDefault="00000000" w:rsidRPr="00000000" w14:paraId="00001C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C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11, 2023</w:t>
                  </w:r>
                </w:p>
              </w:tc>
            </w:tr>
            <w:tr>
              <w:trPr>
                <w:cantSplit w:val="0"/>
                <w:tblHeader w:val="0"/>
              </w:trPr>
              <w:tc>
                <w:tcPr/>
                <w:p w:rsidR="00000000" w:rsidDel="00000000" w:rsidP="00000000" w:rsidRDefault="00000000" w:rsidRPr="00000000" w14:paraId="00001C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C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28, 2023  </w:t>
                  </w:r>
                </w:p>
              </w:tc>
            </w:tr>
            <w:tr>
              <w:trPr>
                <w:cantSplit w:val="0"/>
                <w:tblHeader w:val="0"/>
              </w:trPr>
              <w:tc>
                <w:tcPr/>
                <w:p w:rsidR="00000000" w:rsidDel="00000000" w:rsidP="00000000" w:rsidRDefault="00000000" w:rsidRPr="00000000" w14:paraId="00001C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C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28, 2023  </w:t>
                  </w:r>
                </w:p>
              </w:tc>
            </w:tr>
            <w:tr>
              <w:trPr>
                <w:cantSplit w:val="0"/>
                <w:tblHeader w:val="0"/>
              </w:trPr>
              <w:tc>
                <w:tcPr/>
                <w:p w:rsidR="00000000" w:rsidDel="00000000" w:rsidP="00000000" w:rsidRDefault="00000000" w:rsidRPr="00000000" w14:paraId="00001C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C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C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C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$16,210,487</w:t>
                  </w:r>
                </w:p>
              </w:tc>
            </w:tr>
            <w:tr>
              <w:trPr>
                <w:cantSplit w:val="0"/>
                <w:tblHeader w:val="0"/>
              </w:trPr>
              <w:tc>
                <w:tcPr/>
                <w:p w:rsidR="00000000" w:rsidDel="00000000" w:rsidP="00000000" w:rsidRDefault="00000000" w:rsidRPr="00000000" w14:paraId="00001C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C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$1,500,000</w:t>
                  </w:r>
                </w:p>
              </w:tc>
            </w:tr>
            <w:tr>
              <w:trPr>
                <w:cantSplit w:val="0"/>
                <w:tblHeader w:val="0"/>
              </w:trPr>
              <w:tc>
                <w:tcPr/>
                <w:p w:rsidR="00000000" w:rsidDel="00000000" w:rsidP="00000000" w:rsidRDefault="00000000" w:rsidRPr="00000000" w14:paraId="00001C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C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1C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C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7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C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C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Private institutions of higher education</w:t>
              <w:br w:type="textWrapping"/>
              <w:t xml:space="preserve">Special district governments</w:t>
              <w:br w:type="textWrapping"/>
              <w:t xml:space="preserve">Nonprofits having a 501(c)(3) status with the IRS, other than institutions of higher education</w:t>
              <w:br w:type="textWrapping"/>
              <w:t xml:space="preserve">County governments</w:t>
              <w:br w:type="textWrapping"/>
              <w:t xml:space="preserve">City or township governments</w:t>
              <w:br w:type="textWrapping"/>
              <w:t xml:space="preserve">Nonprofits that do not have a 501(c)(3) status with the IRS, other than institutions of higher education</w:t>
              <w:br w:type="textWrapping"/>
              <w:t xml:space="preserve">State governments</w:t>
              <w:br w:type="textWrapping"/>
              <w:t xml:space="preserve">For profit organizations other than small businesses</w:t>
              <w:br w:type="textWrapping"/>
              <w:t xml:space="preserve">Small businesses</w:t>
              <w:br w:type="textWrapping"/>
              <w:t xml:space="preserve">Public and State controlled institutions of higher education</w:t>
            </w:r>
          </w:p>
        </w:tc>
      </w:tr>
      <w:tr>
        <w:trPr>
          <w:cantSplit w:val="0"/>
          <w:tblHeader w:val="0"/>
        </w:trPr>
        <w:tc>
          <w:tcPr/>
          <w:p w:rsidR="00000000" w:rsidDel="00000000" w:rsidP="00000000" w:rsidRDefault="00000000" w:rsidRPr="00000000" w14:paraId="00001C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C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1C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7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C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C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Office of Juvenile Justice Delinquency Prevention </w:t>
            </w:r>
          </w:p>
        </w:tc>
      </w:tr>
      <w:tr>
        <w:trPr>
          <w:cantSplit w:val="0"/>
          <w:tblHeader w:val="0"/>
        </w:trPr>
        <w:tc>
          <w:tcPr/>
          <w:p w:rsidR="00000000" w:rsidDel="00000000" w:rsidP="00000000" w:rsidRDefault="00000000" w:rsidRPr="00000000" w14:paraId="00001C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C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OJJDP's guiding philosophy is to enhance the welfare of America’s youth and broaden their opportunities for a better future. To bring these goals to fruition, OJJDP is leading efforts to transform the juvenile justice system into one that will Treat Children as Children; Serve Children at Home, With Their Families, in Their Communities; and Open Up Opportunities for System-Involved Youth. OJJDP encourages all proposed applications that work with youth to highlight how the proposed program aligns with these priorities. OJJDP envisions a juvenile justice system centered on the strengths, needs, and voices of youth and families. Young people and family members with lived experience are vital resources for understanding and reaching persons involved or at risk of involvement with youth-serving systems. OJJDP asks stakeholders to join us in sustainably integrating bold, transformative youth and family partnership strategies into our daily work. OJJDP believes in achieving positive outcomes for youth, families, and communities through meaningful engagement and active partnerships, ensuring they play a central role in collaboratively developing solutions. Applicants under all categories must describe how their proposed project/program will integrate and sustain meaningful youth and family partnerships into their project plan and budget. Depending on the nature of an applicant’s proposed project, youth and family partnership could consist of one or more of the following: Individual-level partnership in case planning and direct service delivery (before, during, and after contact with youth-serving systems). Agency-level partnership (e.g., in policy, practice, and program development, implementation, and evaluation; staffing; advisory bodies; budget development). System-level partnership (e.g., in strategic planning activities, system improvement initiatives, advocacy strategies, reform efforts). With this solicitation, OJJDP seeks to support communities in conducting planning and assessment activities that will inform the development of a community-based continuum of promising and evidence-based prevention and intervention services that will serve as a strong foundation for preventing youth from entering the juvenile justice system, diverting them from moving deeper into the system (i.e., detention and corrections) and ultimately providing them with the skills they need to lead productive, safe, healthy, and law-abiding lives. The planning process supported under this solicitation is vital to helping communities identify and map out their available resources, as well as gaps that need to be filled, in order to address the problem of high youth incarceration and crime rates. Based on the outcome of planning and assessment activities, communities will be able to respond to gaps in their current service continuum and strategically reinvest any cost savings into the most effective recidivism reduction, prevention and intervention programs.</w:t>
            </w:r>
          </w:p>
        </w:tc>
      </w:tr>
      <w:tr>
        <w:trPr>
          <w:cantSplit w:val="0"/>
          <w:tblHeader w:val="0"/>
        </w:trPr>
        <w:tc>
          <w:tcPr/>
          <w:p w:rsidR="00000000" w:rsidDel="00000000" w:rsidP="00000000" w:rsidRDefault="00000000" w:rsidRPr="00000000" w14:paraId="00001C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C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2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URL</w:t>
              </w:r>
            </w:hyperlink>
            <w:r w:rsidDel="00000000" w:rsidR="00000000" w:rsidRPr="00000000">
              <w:rPr>
                <w:rtl w:val="0"/>
              </w:rPr>
            </w:r>
          </w:p>
        </w:tc>
      </w:tr>
      <w:tr>
        <w:trPr>
          <w:cantSplit w:val="0"/>
          <w:tblHeader w:val="0"/>
        </w:trPr>
        <w:tc>
          <w:tcPr/>
          <w:p w:rsidR="00000000" w:rsidDel="00000000" w:rsidP="00000000" w:rsidRDefault="00000000" w:rsidRPr="00000000" w14:paraId="00001C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C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For information related to unforeseen technical issues beyond the control of the applicant and that impact submission, see the "How to Apply" section, Experiencing Unforeseen Technical Issues. grants@ncjrs.gov</w:t>
              <w:br w:type="textWrapping"/>
              <w:br w:type="textWrapping"/>
            </w:r>
            <w:hyperlink r:id="rId52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Email</w:t>
              </w:r>
            </w:hyperlink>
            <w:r w:rsidDel="00000000" w:rsidR="00000000" w:rsidRPr="00000000">
              <w:rPr>
                <w:rtl w:val="0"/>
              </w:rPr>
            </w:r>
          </w:p>
        </w:tc>
      </w:tr>
    </w:tbl>
    <w:p w:rsidR="00000000" w:rsidDel="00000000" w:rsidP="00000000" w:rsidRDefault="00000000" w:rsidRPr="00000000" w14:paraId="00001C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2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https://www.grants.gov/web/grants/view-opportunity.html?oppId=349843</w:t>
        </w:r>
      </w:hyperlink>
      <w:r w:rsidDel="00000000" w:rsidR="00000000" w:rsidRPr="00000000">
        <w:rPr>
          <w:rtl w:val="0"/>
        </w:rPr>
      </w:r>
    </w:p>
    <w:p w:rsidR="00000000" w:rsidDel="00000000" w:rsidP="00000000" w:rsidRDefault="00000000" w:rsidRPr="00000000" w14:paraId="00001C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highlight w:val="white"/>
          <w:u w:val="single"/>
          <w:vertAlign w:val="baseline"/>
        </w:rPr>
      </w:pPr>
      <w:r w:rsidDel="00000000" w:rsidR="00000000" w:rsidRPr="00000000">
        <w:rPr>
          <w:rtl w:val="0"/>
        </w:rPr>
      </w:r>
    </w:p>
    <w:bookmarkStart w:colFirst="0" w:colLast="0" w:name="bookmark=id.qwdyu4" w:id="640"/>
    <w:bookmarkEnd w:id="640"/>
    <w:p w:rsidR="00000000" w:rsidDel="00000000" w:rsidP="00000000" w:rsidRDefault="00000000" w:rsidRPr="00000000" w14:paraId="00001C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highlight w:val="white"/>
          <w:u w:val="single"/>
          <w:vertAlign w:val="baseline"/>
        </w:rPr>
      </w:pPr>
      <w:r w:rsidDel="00000000" w:rsidR="00000000" w:rsidRPr="00000000">
        <w:rPr>
          <w:rtl w:val="0"/>
        </w:rPr>
      </w:r>
    </w:p>
    <w:bookmarkStart w:colFirst="0" w:colLast="0" w:name="bookmark=id.3aw1hhx" w:id="641"/>
    <w:bookmarkEnd w:id="641"/>
    <w:bookmarkStart w:colFirst="0" w:colLast="0" w:name="bookmark=id.4a0zadj" w:id="642"/>
    <w:bookmarkEnd w:id="642"/>
    <w:bookmarkStart w:colFirst="0" w:colLast="0" w:name="bookmark=id.1q1brpq" w:id="643"/>
    <w:bookmarkEnd w:id="643"/>
    <w:p w:rsidR="00000000" w:rsidDel="00000000" w:rsidP="00000000" w:rsidRDefault="00000000" w:rsidRPr="00000000" w14:paraId="00001C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highlight w:val="cyan"/>
          <w:u w:val="none"/>
          <w:vertAlign w:val="baseline"/>
        </w:rPr>
      </w:pPr>
      <w:r w:rsidDel="00000000" w:rsidR="00000000" w:rsidRPr="00000000">
        <w:rPr>
          <w:rFonts w:ascii="Helvetica Neue" w:cs="Helvetica Neue" w:eastAsia="Helvetica Neue" w:hAnsi="Helvetica Neue"/>
          <w:b w:val="1"/>
          <w:i w:val="0"/>
          <w:smallCaps w:val="0"/>
          <w:strike w:val="0"/>
          <w:color w:val="000000"/>
          <w:sz w:val="24"/>
          <w:szCs w:val="24"/>
          <w:highlight w:val="white"/>
          <w:u w:val="none"/>
          <w:vertAlign w:val="baseline"/>
          <w:rtl w:val="0"/>
        </w:rPr>
        <w:t xml:space="preserve">Modifications:</w:t>
      </w:r>
      <w:bookmarkStart w:colFirst="0" w:colLast="0" w:name="bookmark=id.2p69klc" w:id="644"/>
      <w:bookmarkEnd w:id="644"/>
      <w:r w:rsidDel="00000000" w:rsidR="00000000" w:rsidRPr="00000000">
        <w:rPr>
          <w:rtl w:val="0"/>
        </w:rPr>
      </w:r>
    </w:p>
    <w:p w:rsidR="00000000" w:rsidDel="00000000" w:rsidP="00000000" w:rsidRDefault="00000000" w:rsidRPr="00000000" w14:paraId="00001C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p w:rsidR="00000000" w:rsidDel="00000000" w:rsidP="00000000" w:rsidRDefault="00000000" w:rsidRPr="00000000" w14:paraId="00001C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bookmarkStart w:colFirst="0" w:colLast="0" w:name="bookmark=id.41qd9fz" w:id="645"/>
    <w:bookmarkEnd w:id="645"/>
    <w:bookmarkStart w:colFirst="0" w:colLast="0" w:name="bookmark=id.32lfgkd" w:id="646"/>
    <w:bookmarkEnd w:id="646"/>
    <w:bookmarkStart w:colFirst="0" w:colLast="0" w:name="bookmark=id.23ghnor" w:id="647"/>
    <w:bookmarkEnd w:id="647"/>
    <w:bookmarkStart w:colFirst="0" w:colLast="0" w:name="bookmark=id.3ob7dgy" w:id="648"/>
    <w:bookmarkEnd w:id="648"/>
    <w:bookmarkStart w:colFirst="0" w:colLast="0" w:name="bookmark=id.ilrxwk" w:id="649"/>
    <w:bookmarkEnd w:id="649"/>
    <w:bookmarkStart w:colFirst="0" w:colLast="0" w:name="bookmark=id.1hqpqs6" w:id="650"/>
    <w:bookmarkEnd w:id="650"/>
    <w:bookmarkStart w:colFirst="0" w:colLast="0" w:name="bookmark=id.14bjut5" w:id="651"/>
    <w:bookmarkEnd w:id="651"/>
    <w:p w:rsidR="00000000" w:rsidDel="00000000" w:rsidP="00000000" w:rsidRDefault="00000000" w:rsidRPr="00000000" w14:paraId="00001CFB">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Research:</w:t>
      </w:r>
      <w:bookmarkStart w:colFirst="0" w:colLast="0" w:name="bookmark=id.2gvnjns" w:id="652"/>
      <w:bookmarkEnd w:id="652"/>
      <w:bookmarkStart w:colFirst="0" w:colLast="0" w:name="bookmark=id.w0xtvl" w:id="653"/>
      <w:bookmarkEnd w:id="653"/>
      <w:r w:rsidDel="00000000" w:rsidR="00000000" w:rsidRPr="00000000">
        <w:rPr>
          <w:rtl w:val="0"/>
        </w:rPr>
      </w:r>
    </w:p>
    <w:p w:rsidR="00000000" w:rsidDel="00000000" w:rsidP="00000000" w:rsidRDefault="00000000" w:rsidRPr="00000000" w14:paraId="00001C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3g0lcje" w:id="654"/>
    <w:bookmarkEnd w:id="654"/>
    <w:bookmarkStart w:colFirst="0" w:colLast="0" w:name="bookmark=id.1v5vmr7" w:id="655"/>
    <w:bookmarkEnd w:id="655"/>
    <w:bookmarkStart w:colFirst="0" w:colLast="0" w:name="bookmark=id.4f5j5f0" w:id="656"/>
    <w:bookmarkEnd w:id="656"/>
    <w:p w:rsidR="00000000" w:rsidDel="00000000" w:rsidP="00000000" w:rsidRDefault="00000000" w:rsidRPr="00000000" w14:paraId="00001CFD">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 </w:t>
      </w:r>
      <w:bookmarkStart w:colFirst="0" w:colLast="0" w:name="bookmark=id.2uatfmt" w:id="657"/>
      <w:bookmarkEnd w:id="657"/>
      <w:bookmarkStart w:colFirst="0" w:colLast="0" w:name="bookmark=id.19g3pum" w:id="658"/>
      <w:bookmarkEnd w:id="658"/>
      <w:r w:rsidDel="00000000" w:rsidR="00000000" w:rsidRPr="00000000">
        <w:rPr>
          <w:rtl w:val="0"/>
        </w:rPr>
      </w:r>
    </w:p>
    <w:bookmarkStart w:colFirst="0" w:colLast="0" w:name="bookmark=id.28l1iq8" w:id="659"/>
    <w:bookmarkEnd w:id="659"/>
    <w:bookmarkStart w:colFirst="0" w:colLast="0" w:name="bookmark=id.37pzblu" w:id="660"/>
    <w:bookmarkEnd w:id="660"/>
    <w:bookmarkStart w:colFirst="0" w:colLast="0" w:name="bookmark=id.3tfr8if" w:id="661"/>
    <w:bookmarkEnd w:id="661"/>
    <w:bookmarkStart w:colFirst="0" w:colLast="0" w:name="bookmark=id.nqbsy1" w:id="662"/>
    <w:bookmarkEnd w:id="662"/>
    <w:p w:rsidR="00000000" w:rsidDel="00000000" w:rsidP="00000000" w:rsidRDefault="00000000" w:rsidRPr="00000000" w14:paraId="00001C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mv9ltn" w:id="663"/>
    <w:bookmarkEnd w:id="663"/>
    <w:bookmarkStart w:colFirst="0" w:colLast="0" w:name="bookmark=id.46ux4hg" w:id="664"/>
    <w:bookmarkEnd w:id="664"/>
    <w:p w:rsidR="00000000" w:rsidDel="00000000" w:rsidP="00000000" w:rsidRDefault="00000000" w:rsidRPr="00000000" w14:paraId="00001C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suvnzi" w:id="665"/>
    <w:bookmarkEnd w:id="665"/>
    <w:bookmarkStart w:colFirst="0" w:colLast="0" w:name="bookmark=id.115hox2" w:id="666"/>
    <w:bookmarkEnd w:id="666"/>
    <w:bookmarkStart w:colFirst="0" w:colLast="0" w:name="bookmark=id.2dpldrp" w:id="667"/>
    <w:bookmarkEnd w:id="667"/>
    <w:bookmarkStart w:colFirst="0" w:colLast="0" w:name="bookmark=id.20afhso" w:id="668"/>
    <w:bookmarkEnd w:id="668"/>
    <w:bookmarkStart w:colFirst="0" w:colLast="0" w:name="bookmark=id.2zfdaoa" w:id="669"/>
    <w:bookmarkEnd w:id="669"/>
    <w:bookmarkStart w:colFirst="0" w:colLast="0" w:name="bookmark=id.3ykb3jw" w:id="670"/>
    <w:bookmarkEnd w:id="670"/>
    <w:bookmarkStart w:colFirst="0" w:colLast="0" w:name="bookmark=id.3l557kv" w:id="671"/>
    <w:bookmarkEnd w:id="671"/>
    <w:bookmarkStart w:colFirst="0" w:colLast="0" w:name="bookmark=id.1eknkw3" w:id="672"/>
    <w:bookmarkEnd w:id="672"/>
    <w:bookmarkStart w:colFirst="0" w:colLast="0" w:name="bookmark=id.2m07ep9" w:id="673"/>
    <w:bookmarkEnd w:id="673"/>
    <w:bookmarkStart w:colFirst="0" w:colLast="0" w:name="bookmark=id.4ka30gh" w:id="674"/>
    <w:bookmarkEnd w:id="674"/>
    <w:p w:rsidR="00000000" w:rsidDel="00000000" w:rsidP="00000000" w:rsidRDefault="00000000" w:rsidRPr="00000000" w14:paraId="00001D00">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D01">
      <w:pPr>
        <w:rPr>
          <w:rFonts w:ascii="Helvetica Neue" w:cs="Helvetica Neue" w:eastAsia="Helvetica Neue" w:hAnsi="Helvetica Neue"/>
        </w:rPr>
      </w:pPr>
      <w:r w:rsidDel="00000000" w:rsidR="00000000" w:rsidRPr="00000000">
        <w:rPr>
          <w:rtl w:val="0"/>
        </w:rPr>
      </w:r>
    </w:p>
    <w:bookmarkStart w:colFirst="0" w:colLast="0" w:name="bookmark=id.3cuj6nb" w:id="675"/>
    <w:bookmarkEnd w:id="675"/>
    <w:p w:rsidR="00000000" w:rsidDel="00000000" w:rsidP="00000000" w:rsidRDefault="00000000" w:rsidRPr="00000000" w14:paraId="00001D02">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Labor</w:t>
      </w:r>
    </w:p>
    <w:bookmarkStart w:colFirst="0" w:colLast="0" w:name="bookmark=id.1rztgv4" w:id="676"/>
    <w:bookmarkEnd w:id="676"/>
    <w:p w:rsidR="00000000" w:rsidDel="00000000" w:rsidP="00000000" w:rsidRDefault="00000000" w:rsidRPr="00000000" w14:paraId="00001D03">
      <w:pPr>
        <w:widowControl w:val="0"/>
        <w:rPr>
          <w:rFonts w:ascii="Helvetica Neue" w:cs="Helvetica Neue" w:eastAsia="Helvetica Neue" w:hAnsi="Helvetica Neue"/>
        </w:rPr>
      </w:pPr>
      <w:r w:rsidDel="00000000" w:rsidR="00000000" w:rsidRPr="00000000">
        <w:rPr>
          <w:rtl w:val="0"/>
        </w:rPr>
      </w:r>
    </w:p>
    <w:bookmarkStart w:colFirst="0" w:colLast="0" w:name="bookmark=id.4bzgzix" w:id="677"/>
    <w:bookmarkEnd w:id="677"/>
    <w:p w:rsidR="00000000" w:rsidDel="00000000" w:rsidP="00000000" w:rsidRDefault="00000000" w:rsidRPr="00000000" w14:paraId="00001D04">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xzfj0z" w:id="678"/>
      <w:bookmarkEnd w:id="678"/>
      <w:bookmarkStart w:colFirst="0" w:colLast="0" w:name="bookmark=id.34jx5pr" w:id="679"/>
      <w:bookmarkEnd w:id="679"/>
      <w:bookmarkStart w:colFirst="0" w:colLast="0" w:name="bookmark=id.16a1jyj" w:id="680"/>
      <w:bookmarkEnd w:id="680"/>
      <w:bookmarkStart w:colFirst="0" w:colLast="0" w:name="bookmark=id.43ouyld" w:id="681"/>
      <w:bookmarkEnd w:id="681"/>
      <w:bookmarkStart w:colFirst="0" w:colLast="0" w:name="bookmark=id.25ezcu5" w:id="682"/>
      <w:bookmarkEnd w:id="682"/>
      <w:bookmarkStart w:colFirst="0" w:colLast="0" w:name="bookmark=id.3q9p2mc" w:id="683"/>
      <w:bookmarkEnd w:id="683"/>
      <w:bookmarkStart w:colFirst="0" w:colLast="0" w:name="bookmark=id.2r4r9qq" w:id="684"/>
      <w:bookmarkEnd w:id="684"/>
      <w:bookmarkStart w:colFirst="0" w:colLast="0" w:name="bookmark=id.kk9n1y" w:id="685"/>
      <w:bookmarkEnd w:id="685"/>
      <w:bookmarkStart w:colFirst="0" w:colLast="0" w:name="bookmark=id.1jp7fxk" w:id="686"/>
      <w:bookmarkEnd w:id="686"/>
      <w:bookmarkStart w:colFirst="0" w:colLast="0" w:name="bookmark=id.2iu58t6" w:id="687"/>
      <w:bookmarkEnd w:id="687"/>
      <w:r w:rsidDel="00000000" w:rsidR="00000000" w:rsidRPr="00000000">
        <w:rPr>
          <w:rFonts w:ascii="Helvetica Neue" w:cs="Helvetica Neue" w:eastAsia="Helvetica Neue" w:hAnsi="Helvetica Neue"/>
          <w:b w:val="1"/>
          <w:rtl w:val="0"/>
        </w:rPr>
        <w:t xml:space="preserve">:</w:t>
      </w:r>
    </w:p>
    <w:bookmarkStart w:colFirst="0" w:colLast="0" w:name="bookmark=id.3hz31os" w:id="688"/>
    <w:bookmarkEnd w:id="688"/>
    <w:p w:rsidR="00000000" w:rsidDel="00000000" w:rsidP="00000000" w:rsidRDefault="00000000" w:rsidRPr="00000000" w14:paraId="00001D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x4dbwl" w:id="689"/>
    <w:bookmarkEnd w:id="689"/>
    <w:p w:rsidR="00000000" w:rsidDel="00000000" w:rsidP="00000000" w:rsidRDefault="00000000" w:rsidRPr="00000000" w14:paraId="00001D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4h40uke" w:id="690"/>
    <w:bookmarkEnd w:id="690"/>
    <w:bookmarkStart w:colFirst="0" w:colLast="0" w:name="bookmark=id.2w9b4s7" w:id="691"/>
    <w:bookmarkEnd w:id="691"/>
    <w:p w:rsidR="00000000" w:rsidDel="00000000" w:rsidP="00000000" w:rsidRDefault="00000000" w:rsidRPr="00000000" w14:paraId="00001D07">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p>
    <w:bookmarkStart w:colFirst="0" w:colLast="0" w:name="bookmark=id.1belf00" w:id="692"/>
    <w:bookmarkEnd w:id="692"/>
    <w:p w:rsidR="00000000" w:rsidDel="00000000" w:rsidP="00000000" w:rsidRDefault="00000000" w:rsidRPr="00000000" w14:paraId="00001D08">
      <w:pPr>
        <w:rPr>
          <w:rFonts w:ascii="Helvetica Neue" w:cs="Helvetica Neue" w:eastAsia="Helvetica Neue" w:hAnsi="Helvetica Neue"/>
          <w:b w:val="1"/>
        </w:rPr>
      </w:pPr>
      <w:r w:rsidDel="00000000" w:rsidR="00000000" w:rsidRPr="00000000">
        <w:rPr>
          <w:rtl w:val="0"/>
        </w:rPr>
      </w:r>
    </w:p>
    <w:bookmarkStart w:colFirst="0" w:colLast="0" w:name="bookmark=id.3ve8xnt" w:id="693"/>
    <w:bookmarkEnd w:id="693"/>
    <w:bookmarkStart w:colFirst="0" w:colLast="0" w:name="bookmark=id.48tetmu" w:id="694"/>
    <w:bookmarkEnd w:id="694"/>
    <w:bookmarkStart w:colFirst="0" w:colLast="0" w:name="bookmark=id.2ajj7vm" w:id="695"/>
    <w:bookmarkEnd w:id="695"/>
    <w:bookmarkStart w:colFirst="0" w:colLast="0" w:name="bookmark=id.39oh0r8" w:id="696"/>
    <w:bookmarkEnd w:id="696"/>
    <w:bookmarkStart w:colFirst="0" w:colLast="0" w:name="bookmark=id.2nyp3un" w:id="697"/>
    <w:bookmarkEnd w:id="697"/>
    <w:bookmarkStart w:colFirst="0" w:colLast="0" w:name="bookmark=id.poti3f" w:id="698"/>
    <w:bookmarkEnd w:id="698"/>
    <w:bookmarkStart w:colFirst="0" w:colLast="0" w:name="bookmark=id.1otraz1" w:id="699"/>
    <w:bookmarkEnd w:id="699"/>
    <w:bookmarkStart w:colFirst="0" w:colLast="0" w:name="bookmark=id.133ze2g" w:id="700"/>
    <w:bookmarkEnd w:id="700"/>
    <w:p w:rsidR="00000000" w:rsidDel="00000000" w:rsidP="00000000" w:rsidRDefault="00000000" w:rsidRPr="00000000" w14:paraId="00001D09">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Reminders</w:t>
      </w:r>
      <w:r w:rsidDel="00000000" w:rsidR="00000000" w:rsidRPr="00000000">
        <w:rPr>
          <w:rFonts w:ascii="Helvetica Neue" w:cs="Helvetica Neue" w:eastAsia="Helvetica Neue" w:hAnsi="Helvetica Neue"/>
          <w:rtl w:val="0"/>
        </w:rPr>
        <w:t xml:space="preserve">:</w:t>
      </w:r>
      <w:bookmarkStart w:colFirst="0" w:colLast="0" w:name="bookmark=id.1gj5a1h" w:id="701"/>
      <w:bookmarkEnd w:id="701"/>
      <w:bookmarkStart w:colFirst="0" w:colLast="0" w:name="bookmark=id.40isspa" w:id="702"/>
      <w:bookmarkEnd w:id="702"/>
      <w:bookmarkStart w:colFirst="0" w:colLast="0" w:name="bookmark=id.3n3mwq9" w:id="703"/>
      <w:bookmarkEnd w:id="703"/>
      <w:bookmarkStart w:colFirst="0" w:colLast="0" w:name="bookmark=id.he7h5v" w:id="704"/>
      <w:bookmarkEnd w:id="704"/>
      <w:bookmarkStart w:colFirst="0" w:colLast="0" w:name="bookmark=id.31duzto" w:id="705"/>
      <w:bookmarkEnd w:id="705"/>
      <w:bookmarkStart w:colFirst="0" w:colLast="0" w:name="bookmark=id.228x6y2" w:id="706"/>
      <w:bookmarkEnd w:id="706"/>
      <w:r w:rsidDel="00000000" w:rsidR="00000000" w:rsidRPr="00000000">
        <w:rPr>
          <w:rtl w:val="0"/>
        </w:rPr>
      </w:r>
    </w:p>
    <w:bookmarkStart w:colFirst="0" w:colLast="0" w:name="bookmark=id.3et0vsp" w:id="707"/>
    <w:bookmarkEnd w:id="707"/>
    <w:bookmarkStart w:colFirst="0" w:colLast="0" w:name="bookmark=id.4dxyoob" w:id="708"/>
    <w:bookmarkEnd w:id="708"/>
    <w:bookmarkStart w:colFirst="0" w:colLast="0" w:name="bookmark=id.2fo32x3" w:id="709"/>
    <w:bookmarkEnd w:id="709"/>
    <w:bookmarkStart w:colFirst="0" w:colLast="0" w:name="bookmark=id.2t38yw4" w:id="710"/>
    <w:bookmarkEnd w:id="710"/>
    <w:bookmarkStart w:colFirst="0" w:colLast="0" w:name="bookmark=id.1tyb60i" w:id="711"/>
    <w:bookmarkEnd w:id="711"/>
    <w:bookmarkStart w:colFirst="0" w:colLast="0" w:name="bookmark=id.utdd4w" w:id="712"/>
    <w:bookmarkEnd w:id="712"/>
    <w:p w:rsidR="00000000" w:rsidDel="00000000" w:rsidP="00000000" w:rsidRDefault="00000000" w:rsidRPr="00000000" w14:paraId="00001D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88j93x" w:id="713"/>
    <w:bookmarkEnd w:id="713"/>
    <w:p w:rsidR="00000000" w:rsidDel="00000000" w:rsidP="00000000" w:rsidRDefault="00000000" w:rsidRPr="00000000" w14:paraId="00001D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Veterans Employment and Training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Announcement of Stand Down Grants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48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D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481"/>
              <w:tblW w:w="5245.0" w:type="dxa"/>
              <w:jc w:val="left"/>
              <w:tblLayout w:type="fixed"/>
              <w:tblLook w:val="0400"/>
            </w:tblPr>
            <w:tblGrid>
              <w:gridCol w:w="2598"/>
              <w:gridCol w:w="2647"/>
              <w:tblGridChange w:id="0">
                <w:tblGrid>
                  <w:gridCol w:w="2598"/>
                  <w:gridCol w:w="2647"/>
                </w:tblGrid>
              </w:tblGridChange>
            </w:tblGrid>
            <w:tr>
              <w:trPr>
                <w:cantSplit w:val="0"/>
                <w:tblHeader w:val="0"/>
              </w:trPr>
              <w:tc>
                <w:tcPr/>
                <w:p w:rsidR="00000000" w:rsidDel="00000000" w:rsidP="00000000" w:rsidRDefault="00000000" w:rsidRPr="00000000" w14:paraId="00001D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Document Type:</w:t>
                  </w:r>
                </w:p>
              </w:tc>
              <w:tc>
                <w:tcPr>
                  <w:vAlign w:val="center"/>
                </w:tcPr>
                <w:p w:rsidR="00000000" w:rsidDel="00000000" w:rsidP="00000000" w:rsidRDefault="00000000" w:rsidRPr="00000000" w14:paraId="00001D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Grants Notice</w:t>
                  </w:r>
                </w:p>
              </w:tc>
            </w:tr>
            <w:tr>
              <w:trPr>
                <w:cantSplit w:val="0"/>
                <w:tblHeader w:val="0"/>
              </w:trPr>
              <w:tc>
                <w:tcPr/>
                <w:p w:rsidR="00000000" w:rsidDel="00000000" w:rsidP="00000000" w:rsidRDefault="00000000" w:rsidRPr="00000000" w14:paraId="00001D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Funding Opportunity Number:</w:t>
                  </w:r>
                </w:p>
              </w:tc>
              <w:tc>
                <w:tcPr>
                  <w:vAlign w:val="center"/>
                </w:tcPr>
                <w:p w:rsidR="00000000" w:rsidDel="00000000" w:rsidP="00000000" w:rsidRDefault="00000000" w:rsidRPr="00000000" w14:paraId="00001D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VPL-01-23</w:t>
                  </w:r>
                </w:p>
              </w:tc>
            </w:tr>
            <w:tr>
              <w:trPr>
                <w:cantSplit w:val="0"/>
                <w:tblHeader w:val="0"/>
              </w:trPr>
              <w:tc>
                <w:tcPr/>
                <w:p w:rsidR="00000000" w:rsidDel="00000000" w:rsidP="00000000" w:rsidRDefault="00000000" w:rsidRPr="00000000" w14:paraId="00001D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Funding Opportunity Title:</w:t>
                  </w:r>
                </w:p>
              </w:tc>
              <w:tc>
                <w:tcPr>
                  <w:vAlign w:val="center"/>
                </w:tcPr>
                <w:p w:rsidR="00000000" w:rsidDel="00000000" w:rsidP="00000000" w:rsidRDefault="00000000" w:rsidRPr="00000000" w14:paraId="00001D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Announcement of Stand Down Grants</w:t>
                  </w:r>
                </w:p>
              </w:tc>
            </w:tr>
            <w:tr>
              <w:trPr>
                <w:cantSplit w:val="0"/>
                <w:tblHeader w:val="0"/>
              </w:trPr>
              <w:tc>
                <w:tcPr/>
                <w:p w:rsidR="00000000" w:rsidDel="00000000" w:rsidP="00000000" w:rsidRDefault="00000000" w:rsidRPr="00000000" w14:paraId="00001D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Opportunity Category:</w:t>
                  </w:r>
                </w:p>
              </w:tc>
              <w:tc>
                <w:tcPr>
                  <w:vAlign w:val="center"/>
                </w:tcPr>
                <w:p w:rsidR="00000000" w:rsidDel="00000000" w:rsidP="00000000" w:rsidRDefault="00000000" w:rsidRPr="00000000" w14:paraId="00001D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Discretionary</w:t>
                  </w:r>
                </w:p>
              </w:tc>
            </w:tr>
            <w:tr>
              <w:trPr>
                <w:cantSplit w:val="0"/>
                <w:tblHeader w:val="0"/>
              </w:trPr>
              <w:tc>
                <w:tcPr/>
                <w:p w:rsidR="00000000" w:rsidDel="00000000" w:rsidP="00000000" w:rsidRDefault="00000000" w:rsidRPr="00000000" w14:paraId="00001D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Opportunity Category Explanation:</w:t>
                  </w:r>
                </w:p>
              </w:tc>
              <w:tc>
                <w:tcPr>
                  <w:vAlign w:val="center"/>
                </w:tcPr>
                <w:p w:rsidR="00000000" w:rsidDel="00000000" w:rsidP="00000000" w:rsidRDefault="00000000" w:rsidRPr="00000000" w14:paraId="00001D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 </w:t>
                  </w:r>
                </w:p>
              </w:tc>
            </w:tr>
            <w:tr>
              <w:trPr>
                <w:cantSplit w:val="0"/>
                <w:tblHeader w:val="0"/>
              </w:trPr>
              <w:tc>
                <w:tcPr/>
                <w:p w:rsidR="00000000" w:rsidDel="00000000" w:rsidP="00000000" w:rsidRDefault="00000000" w:rsidRPr="00000000" w14:paraId="00001D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Funding Instrument Type:</w:t>
                  </w:r>
                </w:p>
              </w:tc>
              <w:tc>
                <w:tcPr>
                  <w:vAlign w:val="center"/>
                </w:tcPr>
                <w:p w:rsidR="00000000" w:rsidDel="00000000" w:rsidP="00000000" w:rsidRDefault="00000000" w:rsidRPr="00000000" w14:paraId="00001D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Grant</w:t>
                  </w:r>
                </w:p>
              </w:tc>
            </w:tr>
            <w:tr>
              <w:trPr>
                <w:cantSplit w:val="0"/>
                <w:tblHeader w:val="0"/>
              </w:trPr>
              <w:tc>
                <w:tcPr/>
                <w:p w:rsidR="00000000" w:rsidDel="00000000" w:rsidP="00000000" w:rsidRDefault="00000000" w:rsidRPr="00000000" w14:paraId="00001D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Category of Funding Activity:</w:t>
                  </w:r>
                </w:p>
              </w:tc>
              <w:tc>
                <w:tcPr>
                  <w:vAlign w:val="center"/>
                </w:tcPr>
                <w:p w:rsidR="00000000" w:rsidDel="00000000" w:rsidP="00000000" w:rsidRDefault="00000000" w:rsidRPr="00000000" w14:paraId="00001D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Employment, Labor and Training</w:t>
                  </w:r>
                </w:p>
              </w:tc>
            </w:tr>
            <w:tr>
              <w:trPr>
                <w:cantSplit w:val="0"/>
                <w:tblHeader w:val="0"/>
              </w:trPr>
              <w:tc>
                <w:tcPr/>
                <w:p w:rsidR="00000000" w:rsidDel="00000000" w:rsidP="00000000" w:rsidRDefault="00000000" w:rsidRPr="00000000" w14:paraId="00001D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Category Explanation:</w:t>
                  </w:r>
                </w:p>
              </w:tc>
              <w:tc>
                <w:tcPr>
                  <w:vAlign w:val="center"/>
                </w:tcPr>
                <w:p w:rsidR="00000000" w:rsidDel="00000000" w:rsidP="00000000" w:rsidRDefault="00000000" w:rsidRPr="00000000" w14:paraId="00001D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 </w:t>
                  </w:r>
                </w:p>
              </w:tc>
            </w:tr>
            <w:tr>
              <w:trPr>
                <w:cantSplit w:val="0"/>
                <w:tblHeader w:val="0"/>
              </w:trPr>
              <w:tc>
                <w:tcPr/>
                <w:p w:rsidR="00000000" w:rsidDel="00000000" w:rsidP="00000000" w:rsidRDefault="00000000" w:rsidRPr="00000000" w14:paraId="00001D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Expected Number of Awards:</w:t>
                  </w:r>
                </w:p>
              </w:tc>
              <w:tc>
                <w:tcPr>
                  <w:vAlign w:val="center"/>
                </w:tcPr>
                <w:p w:rsidR="00000000" w:rsidDel="00000000" w:rsidP="00000000" w:rsidRDefault="00000000" w:rsidRPr="00000000" w14:paraId="00001D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 </w:t>
                  </w:r>
                </w:p>
              </w:tc>
            </w:tr>
            <w:tr>
              <w:trPr>
                <w:cantSplit w:val="0"/>
                <w:tblHeader w:val="0"/>
              </w:trPr>
              <w:tc>
                <w:tcPr/>
                <w:p w:rsidR="00000000" w:rsidDel="00000000" w:rsidP="00000000" w:rsidRDefault="00000000" w:rsidRPr="00000000" w14:paraId="00001D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CFDA Number(s):</w:t>
                  </w:r>
                </w:p>
              </w:tc>
              <w:tc>
                <w:tcPr>
                  <w:vAlign w:val="center"/>
                </w:tcPr>
                <w:p w:rsidR="00000000" w:rsidDel="00000000" w:rsidP="00000000" w:rsidRDefault="00000000" w:rsidRPr="00000000" w14:paraId="00001D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17.805 -- Homeless Veterans’ Reintegration Program</w:t>
                  </w:r>
                </w:p>
              </w:tc>
            </w:tr>
            <w:tr>
              <w:trPr>
                <w:cantSplit w:val="0"/>
                <w:tblHeader w:val="0"/>
              </w:trPr>
              <w:tc>
                <w:tcPr/>
                <w:p w:rsidR="00000000" w:rsidDel="00000000" w:rsidP="00000000" w:rsidRDefault="00000000" w:rsidRPr="00000000" w14:paraId="00001D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Cost Sharing or Matching Requirement:</w:t>
                  </w:r>
                </w:p>
              </w:tc>
              <w:tc>
                <w:tcPr>
                  <w:vAlign w:val="center"/>
                </w:tcPr>
                <w:p w:rsidR="00000000" w:rsidDel="00000000" w:rsidP="00000000" w:rsidRDefault="00000000" w:rsidRPr="00000000" w14:paraId="00001D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No</w:t>
                  </w:r>
                </w:p>
              </w:tc>
            </w:tr>
          </w:tbl>
          <w:p w:rsidR="00000000" w:rsidDel="00000000" w:rsidP="00000000" w:rsidRDefault="00000000" w:rsidRPr="00000000" w14:paraId="00001D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tl w:val="0"/>
              </w:rPr>
            </w:r>
          </w:p>
        </w:tc>
        <w:tc>
          <w:tcPr/>
          <w:p w:rsidR="00000000" w:rsidDel="00000000" w:rsidP="00000000" w:rsidRDefault="00000000" w:rsidRPr="00000000" w14:paraId="00001D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tl w:val="0"/>
              </w:rPr>
            </w:r>
          </w:p>
          <w:tbl>
            <w:tblPr>
              <w:tblStyle w:val="Table482"/>
              <w:tblW w:w="4926.0" w:type="dxa"/>
              <w:jc w:val="left"/>
              <w:tblLayout w:type="fixed"/>
              <w:tblLook w:val="0400"/>
            </w:tblPr>
            <w:tblGrid>
              <w:gridCol w:w="3005"/>
              <w:gridCol w:w="1921"/>
              <w:tblGridChange w:id="0">
                <w:tblGrid>
                  <w:gridCol w:w="3005"/>
                  <w:gridCol w:w="1921"/>
                </w:tblGrid>
              </w:tblGridChange>
            </w:tblGrid>
            <w:tr>
              <w:trPr>
                <w:cantSplit w:val="0"/>
                <w:tblHeader w:val="0"/>
              </w:trPr>
              <w:tc>
                <w:tcPr/>
                <w:p w:rsidR="00000000" w:rsidDel="00000000" w:rsidP="00000000" w:rsidRDefault="00000000" w:rsidRPr="00000000" w14:paraId="00001D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Version:</w:t>
                  </w:r>
                </w:p>
              </w:tc>
              <w:tc>
                <w:tcPr>
                  <w:vAlign w:val="center"/>
                </w:tcPr>
                <w:p w:rsidR="00000000" w:rsidDel="00000000" w:rsidP="00000000" w:rsidRDefault="00000000" w:rsidRPr="00000000" w14:paraId="00001D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Synopsis 2</w:t>
                  </w:r>
                </w:p>
              </w:tc>
            </w:tr>
            <w:tr>
              <w:trPr>
                <w:cantSplit w:val="0"/>
                <w:tblHeader w:val="0"/>
              </w:trPr>
              <w:tc>
                <w:tcPr/>
                <w:p w:rsidR="00000000" w:rsidDel="00000000" w:rsidP="00000000" w:rsidRDefault="00000000" w:rsidRPr="00000000" w14:paraId="00001D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Posted Date:</w:t>
                  </w:r>
                </w:p>
              </w:tc>
              <w:tc>
                <w:tcPr>
                  <w:vAlign w:val="center"/>
                </w:tcPr>
                <w:p w:rsidR="00000000" w:rsidDel="00000000" w:rsidP="00000000" w:rsidRDefault="00000000" w:rsidRPr="00000000" w14:paraId="00001D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Jan 10, 2023</w:t>
                  </w:r>
                </w:p>
              </w:tc>
            </w:tr>
            <w:tr>
              <w:trPr>
                <w:cantSplit w:val="0"/>
                <w:tblHeader w:val="0"/>
              </w:trPr>
              <w:tc>
                <w:tcPr/>
                <w:p w:rsidR="00000000" w:rsidDel="00000000" w:rsidP="00000000" w:rsidRDefault="00000000" w:rsidRPr="00000000" w14:paraId="00001D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Last Updated Date:</w:t>
                  </w:r>
                </w:p>
              </w:tc>
              <w:tc>
                <w:tcPr>
                  <w:vAlign w:val="center"/>
                </w:tcPr>
                <w:p w:rsidR="00000000" w:rsidDel="00000000" w:rsidP="00000000" w:rsidRDefault="00000000" w:rsidRPr="00000000" w14:paraId="00001D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Jan 11, 2023</w:t>
                  </w:r>
                </w:p>
              </w:tc>
            </w:tr>
            <w:tr>
              <w:trPr>
                <w:cantSplit w:val="0"/>
                <w:tblHeader w:val="0"/>
              </w:trPr>
              <w:tc>
                <w:tcPr/>
                <w:p w:rsidR="00000000" w:rsidDel="00000000" w:rsidP="00000000" w:rsidRDefault="00000000" w:rsidRPr="00000000" w14:paraId="00001D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Original Closing Date for Applications:</w:t>
                  </w:r>
                </w:p>
              </w:tc>
              <w:tc>
                <w:tcPr>
                  <w:vAlign w:val="center"/>
                </w:tcPr>
                <w:p w:rsidR="00000000" w:rsidDel="00000000" w:rsidP="00000000" w:rsidRDefault="00000000" w:rsidRPr="00000000" w14:paraId="00001D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Sep 30, 2025  </w:t>
                  </w:r>
                </w:p>
              </w:tc>
            </w:tr>
            <w:tr>
              <w:trPr>
                <w:cantSplit w:val="0"/>
                <w:tblHeader w:val="0"/>
              </w:trPr>
              <w:tc>
                <w:tcPr/>
                <w:p w:rsidR="00000000" w:rsidDel="00000000" w:rsidP="00000000" w:rsidRDefault="00000000" w:rsidRPr="00000000" w14:paraId="00001D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Current Closing Date for Applications:</w:t>
                  </w:r>
                </w:p>
              </w:tc>
              <w:tc>
                <w:tcPr>
                  <w:vAlign w:val="center"/>
                </w:tcPr>
                <w:p w:rsidR="00000000" w:rsidDel="00000000" w:rsidP="00000000" w:rsidRDefault="00000000" w:rsidRPr="00000000" w14:paraId="00001D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Sep 30, 2025  </w:t>
                  </w:r>
                </w:p>
              </w:tc>
            </w:tr>
            <w:tr>
              <w:trPr>
                <w:cantSplit w:val="0"/>
                <w:tblHeader w:val="0"/>
              </w:trPr>
              <w:tc>
                <w:tcPr/>
                <w:p w:rsidR="00000000" w:rsidDel="00000000" w:rsidP="00000000" w:rsidRDefault="00000000" w:rsidRPr="00000000" w14:paraId="00001D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Archive Date:</w:t>
                  </w:r>
                </w:p>
              </w:tc>
              <w:tc>
                <w:tcPr>
                  <w:vAlign w:val="center"/>
                </w:tcPr>
                <w:p w:rsidR="00000000" w:rsidDel="00000000" w:rsidP="00000000" w:rsidRDefault="00000000" w:rsidRPr="00000000" w14:paraId="00001D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Oct 30, 2025</w:t>
                  </w:r>
                </w:p>
              </w:tc>
            </w:tr>
            <w:tr>
              <w:trPr>
                <w:cantSplit w:val="0"/>
                <w:tblHeader w:val="0"/>
              </w:trPr>
              <w:tc>
                <w:tcPr/>
                <w:p w:rsidR="00000000" w:rsidDel="00000000" w:rsidP="00000000" w:rsidRDefault="00000000" w:rsidRPr="00000000" w14:paraId="00001D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Estimated Total Program Funding:</w:t>
                  </w:r>
                </w:p>
              </w:tc>
              <w:tc>
                <w:tcPr>
                  <w:vAlign w:val="center"/>
                </w:tcPr>
                <w:p w:rsidR="00000000" w:rsidDel="00000000" w:rsidP="00000000" w:rsidRDefault="00000000" w:rsidRPr="00000000" w14:paraId="00001D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 </w:t>
                  </w:r>
                </w:p>
              </w:tc>
            </w:tr>
            <w:tr>
              <w:trPr>
                <w:cantSplit w:val="0"/>
                <w:tblHeader w:val="0"/>
              </w:trPr>
              <w:tc>
                <w:tcPr/>
                <w:p w:rsidR="00000000" w:rsidDel="00000000" w:rsidP="00000000" w:rsidRDefault="00000000" w:rsidRPr="00000000" w14:paraId="00001D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Award Ceiling:</w:t>
                  </w:r>
                </w:p>
              </w:tc>
              <w:tc>
                <w:tcPr>
                  <w:vAlign w:val="center"/>
                </w:tcPr>
                <w:p w:rsidR="00000000" w:rsidDel="00000000" w:rsidP="00000000" w:rsidRDefault="00000000" w:rsidRPr="00000000" w14:paraId="00001D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$10,000</w:t>
                  </w:r>
                </w:p>
              </w:tc>
            </w:tr>
            <w:tr>
              <w:trPr>
                <w:cantSplit w:val="0"/>
                <w:tblHeader w:val="0"/>
              </w:trPr>
              <w:tc>
                <w:tcPr/>
                <w:p w:rsidR="00000000" w:rsidDel="00000000" w:rsidP="00000000" w:rsidRDefault="00000000" w:rsidRPr="00000000" w14:paraId="00001D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Award Floor:</w:t>
                  </w:r>
                </w:p>
              </w:tc>
              <w:tc>
                <w:tcPr>
                  <w:vAlign w:val="center"/>
                </w:tcPr>
                <w:p w:rsidR="00000000" w:rsidDel="00000000" w:rsidP="00000000" w:rsidRDefault="00000000" w:rsidRPr="00000000" w14:paraId="00001D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$0</w:t>
                  </w:r>
                </w:p>
              </w:tc>
            </w:tr>
          </w:tbl>
          <w:p w:rsidR="00000000" w:rsidDel="00000000" w:rsidP="00000000" w:rsidRDefault="00000000" w:rsidRPr="00000000" w14:paraId="00001D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tl w:val="0"/>
              </w:rPr>
            </w:r>
          </w:p>
        </w:tc>
      </w:tr>
    </w:tbl>
    <w:p w:rsidR="00000000" w:rsidDel="00000000" w:rsidP="00000000" w:rsidRDefault="00000000" w:rsidRPr="00000000" w14:paraId="00001D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tl w:val="0"/>
        </w:rPr>
      </w:r>
    </w:p>
    <w:tbl>
      <w:tblPr>
        <w:tblStyle w:val="Table48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D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Eligible Applicants:</w:t>
            </w:r>
          </w:p>
        </w:tc>
        <w:tc>
          <w:tcPr>
            <w:vAlign w:val="center"/>
          </w:tcPr>
          <w:p w:rsidR="00000000" w:rsidDel="00000000" w:rsidP="00000000" w:rsidRDefault="00000000" w:rsidRPr="00000000" w14:paraId="00001D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D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Additional Information on Eligibility:</w:t>
            </w:r>
          </w:p>
        </w:tc>
        <w:tc>
          <w:tcPr>
            <w:vAlign w:val="center"/>
          </w:tcPr>
          <w:p w:rsidR="00000000" w:rsidDel="00000000" w:rsidP="00000000" w:rsidRDefault="00000000" w:rsidRPr="00000000" w14:paraId="00001D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See VPL 01-23 Section IV for the list of eligible applicants. Note: Organizations registered with the Internal Revenue Service as 501(c)(4) entities are ineligible to apply for this funding opportunity.</w:t>
            </w:r>
          </w:p>
        </w:tc>
      </w:tr>
    </w:tbl>
    <w:p w:rsidR="00000000" w:rsidDel="00000000" w:rsidP="00000000" w:rsidRDefault="00000000" w:rsidRPr="00000000" w14:paraId="00001D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tl w:val="0"/>
        </w:rPr>
      </w:r>
    </w:p>
    <w:tbl>
      <w:tblPr>
        <w:tblStyle w:val="Table48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D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Agency Name:</w:t>
            </w:r>
          </w:p>
        </w:tc>
        <w:tc>
          <w:tcPr>
            <w:vAlign w:val="center"/>
          </w:tcPr>
          <w:p w:rsidR="00000000" w:rsidDel="00000000" w:rsidP="00000000" w:rsidRDefault="00000000" w:rsidRPr="00000000" w14:paraId="00001D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Veterans Employment and Training Service</w:t>
            </w:r>
          </w:p>
        </w:tc>
      </w:tr>
      <w:tr>
        <w:trPr>
          <w:cantSplit w:val="0"/>
          <w:tblHeader w:val="0"/>
        </w:trPr>
        <w:tc>
          <w:tcPr/>
          <w:p w:rsidR="00000000" w:rsidDel="00000000" w:rsidP="00000000" w:rsidRDefault="00000000" w:rsidRPr="00000000" w14:paraId="00001D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Description:</w:t>
            </w:r>
          </w:p>
        </w:tc>
        <w:tc>
          <w:tcPr>
            <w:vAlign w:val="center"/>
          </w:tcPr>
          <w:p w:rsidR="00000000" w:rsidDel="00000000" w:rsidP="00000000" w:rsidRDefault="00000000" w:rsidRPr="00000000" w14:paraId="00001D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The U.S. Department of Labor’s (DOL) Veterans’ Employment and Training Service (VETS) supports local Stand Down events that assist veterans experiencing homelessness by providing a wide range of employment, social, and health services. </w:t>
            </w:r>
          </w:p>
          <w:p w:rsidR="00000000" w:rsidDel="00000000" w:rsidP="00000000" w:rsidRDefault="00000000" w:rsidRPr="00000000" w14:paraId="00001D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tl w:val="0"/>
              </w:rPr>
            </w:r>
          </w:p>
          <w:p w:rsidR="00000000" w:rsidDel="00000000" w:rsidP="00000000" w:rsidRDefault="00000000" w:rsidRPr="00000000" w14:paraId="00001D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Stand Down is a military term referring to an opportunity to achieve a brief respite from combat. Troops assemble in a base camp to receive new clothing, hot food, support services, and a relative degree of safety before returning to combat action. A DOL VETS-funded Stand Down event serves a similar purpose; however, it is intended for veterans experiencing or at-risk of homelessness. The critical services provided at these events are often the catalyst that enables those individuals to reenter the workforce.</w:t>
            </w:r>
          </w:p>
          <w:p w:rsidR="00000000" w:rsidDel="00000000" w:rsidP="00000000" w:rsidRDefault="00000000" w:rsidRPr="00000000" w14:paraId="00001D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 </w:t>
            </w:r>
          </w:p>
          <w:p w:rsidR="00000000" w:rsidDel="00000000" w:rsidP="00000000" w:rsidRDefault="00000000" w:rsidRPr="00000000" w14:paraId="00001D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VETS awards these noncompetitive grants on a first-come, first-served basis to support one-day or multi-day events at up to $7,000 or $10,000, respectively. They are collaborative events coordinated between VA, DOL, other federal, state, and local government agencies and community-based organizations providing services and supplies to veterans experiencing and at risk of homelessness. In the event of a federal disaster declaration, VETS will accept applications up to $50,000 to conduct Stand Down events in the impacted areas.</w:t>
            </w:r>
          </w:p>
          <w:p w:rsidR="00000000" w:rsidDel="00000000" w:rsidP="00000000" w:rsidRDefault="00000000" w:rsidRPr="00000000" w14:paraId="00001D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 </w:t>
            </w:r>
          </w:p>
          <w:p w:rsidR="00000000" w:rsidDel="00000000" w:rsidP="00000000" w:rsidRDefault="00000000" w:rsidRPr="00000000" w14:paraId="00001D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State, Territory, and Possession, county, city, local, special district, and Native American tribal governments and agencies, non-profit and for-profit entities, state and local workforce boards, institutions of higher education, public and tribal housing authorities and faith-based organizations are eligible to apply.</w:t>
            </w:r>
          </w:p>
        </w:tc>
      </w:tr>
      <w:tr>
        <w:trPr>
          <w:cantSplit w:val="0"/>
          <w:tblHeader w:val="0"/>
        </w:trPr>
        <w:tc>
          <w:tcPr/>
          <w:p w:rsidR="00000000" w:rsidDel="00000000" w:rsidP="00000000" w:rsidRDefault="00000000" w:rsidRPr="00000000" w14:paraId="00001D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Link to Additional Information:</w:t>
            </w:r>
          </w:p>
        </w:tc>
        <w:tc>
          <w:tcPr>
            <w:vAlign w:val="center"/>
          </w:tcPr>
          <w:p w:rsidR="00000000" w:rsidDel="00000000" w:rsidP="00000000" w:rsidRDefault="00000000" w:rsidRPr="00000000" w14:paraId="00001D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hyperlink r:id="rId526">
              <w:r w:rsidDel="00000000" w:rsidR="00000000" w:rsidRPr="00000000">
                <w:rPr>
                  <w:rFonts w:ascii="Helvetica Neue" w:cs="Helvetica Neue" w:eastAsia="Helvetica Neue" w:hAnsi="Helvetica Neue"/>
                  <w:b w:val="0"/>
                  <w:i w:val="0"/>
                  <w:smallCaps w:val="0"/>
                  <w:strike w:val="0"/>
                  <w:color w:val="0000ff"/>
                  <w:sz w:val="22"/>
                  <w:szCs w:val="22"/>
                  <w:highlight w:val="white"/>
                  <w:u w:val="single"/>
                  <w:vertAlign w:val="baseline"/>
                  <w:rtl w:val="0"/>
                </w:rPr>
                <w:t xml:space="preserve">DVET State Contact Information</w:t>
              </w:r>
            </w:hyperlink>
            <w:r w:rsidDel="00000000" w:rsidR="00000000" w:rsidRPr="00000000">
              <w:rPr>
                <w:rtl w:val="0"/>
              </w:rPr>
            </w:r>
          </w:p>
        </w:tc>
      </w:tr>
      <w:tr>
        <w:trPr>
          <w:cantSplit w:val="0"/>
          <w:tblHeader w:val="0"/>
        </w:trPr>
        <w:tc>
          <w:tcPr/>
          <w:p w:rsidR="00000000" w:rsidDel="00000000" w:rsidP="00000000" w:rsidRDefault="00000000" w:rsidRPr="00000000" w14:paraId="00001D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Grantor Contact Information:</w:t>
            </w:r>
          </w:p>
        </w:tc>
        <w:tc>
          <w:tcPr>
            <w:vAlign w:val="center"/>
          </w:tcPr>
          <w:p w:rsidR="00000000" w:rsidDel="00000000" w:rsidP="00000000" w:rsidRDefault="00000000" w:rsidRPr="00000000" w14:paraId="00001D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If you have difficulty accessing the full announcement electronically, please contact:</w:t>
              <w:br w:type="textWrapping"/>
              <w:br w:type="textWrapping"/>
              <w:t xml:space="preserve">Questions regarding a SD grant application should be sent to the DVET in the state in which the event will take place. Contact information for the DVET is available at: https://www.dol.gov/vets/aboutvets/regionaloffices/map.htm.</w:t>
              <w:br w:type="textWrapping"/>
              <w:br w:type="textWrapping"/>
            </w:r>
            <w:hyperlink r:id="rId527">
              <w:r w:rsidDel="00000000" w:rsidR="00000000" w:rsidRPr="00000000">
                <w:rPr>
                  <w:rFonts w:ascii="Helvetica Neue" w:cs="Helvetica Neue" w:eastAsia="Helvetica Neue" w:hAnsi="Helvetica Neue"/>
                  <w:b w:val="0"/>
                  <w:i w:val="0"/>
                  <w:smallCaps w:val="0"/>
                  <w:strike w:val="0"/>
                  <w:color w:val="0000ff"/>
                  <w:sz w:val="22"/>
                  <w:szCs w:val="22"/>
                  <w:highlight w:val="white"/>
                  <w:u w:val="single"/>
                  <w:vertAlign w:val="baseline"/>
                  <w:rtl w:val="0"/>
                </w:rPr>
                <w:t xml:space="preserve">N/A</w:t>
              </w:r>
            </w:hyperlink>
            <w:r w:rsidDel="00000000" w:rsidR="00000000" w:rsidRPr="00000000">
              <w:rPr>
                <w:rtl w:val="0"/>
              </w:rPr>
            </w:r>
          </w:p>
        </w:tc>
      </w:tr>
    </w:tbl>
    <w:p w:rsidR="00000000" w:rsidDel="00000000" w:rsidP="00000000" w:rsidRDefault="00000000" w:rsidRPr="00000000" w14:paraId="00001D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D4D">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2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https://www.grants.gov/web/grants/view-opportunity.html?oppId=345327</w:t>
        </w:r>
      </w:hyperlink>
      <w:r w:rsidDel="00000000" w:rsidR="00000000" w:rsidRPr="00000000">
        <w:rPr>
          <w:rtl w:val="0"/>
        </w:rPr>
      </w:r>
    </w:p>
    <w:p w:rsidR="00000000" w:rsidDel="00000000" w:rsidP="00000000" w:rsidRDefault="00000000" w:rsidRPr="00000000" w14:paraId="00001D4E">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27dh1zj" w:id="714"/>
    <w:bookmarkEnd w:id="714"/>
    <w:bookmarkStart w:colFirst="0" w:colLast="0" w:name="bookmark=id.1lnp52y" w:id="715"/>
    <w:bookmarkEnd w:id="715"/>
    <w:bookmarkStart w:colFirst="0" w:colLast="0" w:name="bookmark=id.45ncnqr" w:id="716"/>
    <w:bookmarkEnd w:id="716"/>
    <w:bookmarkStart w:colFirst="0" w:colLast="0" w:name="bookmark=id.36ieuv5" w:id="717"/>
    <w:bookmarkEnd w:id="717"/>
    <w:bookmarkStart w:colFirst="0" w:colLast="0" w:name="bookmark=id.3s86rrq" w:id="718"/>
    <w:bookmarkEnd w:id="718"/>
    <w:bookmarkStart w:colFirst="0" w:colLast="0" w:name="bookmark=id.mirc7c" w:id="719"/>
    <w:bookmarkEnd w:id="719"/>
    <w:p w:rsidR="00000000" w:rsidDel="00000000" w:rsidP="00000000" w:rsidRDefault="00000000" w:rsidRPr="00000000" w14:paraId="00001D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2ksmxyk" w:id="720"/>
    <w:bookmarkEnd w:id="720"/>
    <w:bookmarkStart w:colFirst="0" w:colLast="0" w:name="bookmark=id.3jxkqu6" w:id="721"/>
    <w:bookmarkEnd w:id="721"/>
    <w:bookmarkStart w:colFirst="0" w:colLast="0" w:name="bookmark=id.zxx86d" w:id="722"/>
    <w:bookmarkEnd w:id="722"/>
    <w:p w:rsidR="00000000" w:rsidDel="00000000" w:rsidP="00000000" w:rsidRDefault="00000000" w:rsidRPr="00000000" w14:paraId="00001D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Employment and Training Administration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Dislocated Worker Grants Program Guidance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p w:rsidR="00000000" w:rsidDel="00000000" w:rsidP="00000000" w:rsidRDefault="00000000" w:rsidRPr="00000000" w14:paraId="00001D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48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D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486"/>
              <w:tblW w:w="5245.0" w:type="dxa"/>
              <w:jc w:val="left"/>
              <w:tblLayout w:type="fixed"/>
              <w:tblLook w:val="0400"/>
            </w:tblPr>
            <w:tblGrid>
              <w:gridCol w:w="2243"/>
              <w:gridCol w:w="3002"/>
              <w:tblGridChange w:id="0">
                <w:tblGrid>
                  <w:gridCol w:w="2243"/>
                  <w:gridCol w:w="3002"/>
                </w:tblGrid>
              </w:tblGridChange>
            </w:tblGrid>
            <w:tr>
              <w:trPr>
                <w:cantSplit w:val="0"/>
                <w:tblHeader w:val="0"/>
              </w:trPr>
              <w:tc>
                <w:tcPr/>
                <w:p w:rsidR="00000000" w:rsidDel="00000000" w:rsidP="00000000" w:rsidRDefault="00000000" w:rsidRPr="00000000" w14:paraId="00001D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D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D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D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ETA-TEGL-12-19</w:t>
                  </w:r>
                </w:p>
              </w:tc>
            </w:tr>
            <w:tr>
              <w:trPr>
                <w:cantSplit w:val="0"/>
                <w:tblHeader w:val="0"/>
              </w:trPr>
              <w:tc>
                <w:tcPr/>
                <w:p w:rsidR="00000000" w:rsidDel="00000000" w:rsidP="00000000" w:rsidRDefault="00000000" w:rsidRPr="00000000" w14:paraId="00001D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D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Dislocated Worker Grants Program Guidance</w:t>
                  </w:r>
                </w:p>
              </w:tc>
            </w:tr>
            <w:tr>
              <w:trPr>
                <w:cantSplit w:val="0"/>
                <w:tblHeader w:val="0"/>
              </w:trPr>
              <w:tc>
                <w:tcPr/>
                <w:p w:rsidR="00000000" w:rsidDel="00000000" w:rsidP="00000000" w:rsidRDefault="00000000" w:rsidRPr="00000000" w14:paraId="00001D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D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D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D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D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D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D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D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Employment, Labor and Training</w:t>
                  </w:r>
                </w:p>
              </w:tc>
            </w:tr>
            <w:tr>
              <w:trPr>
                <w:cantSplit w:val="0"/>
                <w:tblHeader w:val="0"/>
              </w:trPr>
              <w:tc>
                <w:tcPr/>
                <w:p w:rsidR="00000000" w:rsidDel="00000000" w:rsidP="00000000" w:rsidRDefault="00000000" w:rsidRPr="00000000" w14:paraId="00001D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D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D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D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w:t>
                  </w:r>
                </w:p>
              </w:tc>
            </w:tr>
            <w:tr>
              <w:trPr>
                <w:cantSplit w:val="0"/>
                <w:tblHeader w:val="0"/>
              </w:trPr>
              <w:tc>
                <w:tcPr/>
                <w:p w:rsidR="00000000" w:rsidDel="00000000" w:rsidP="00000000" w:rsidRDefault="00000000" w:rsidRPr="00000000" w14:paraId="00001D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D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17.277 -- WIOA National Dislocated Worker Grants / WIA National Emergency Grants</w:t>
                  </w:r>
                </w:p>
              </w:tc>
            </w:tr>
            <w:tr>
              <w:trPr>
                <w:cantSplit w:val="0"/>
                <w:tblHeader w:val="0"/>
              </w:trPr>
              <w:tc>
                <w:tcPr/>
                <w:p w:rsidR="00000000" w:rsidDel="00000000" w:rsidP="00000000" w:rsidRDefault="00000000" w:rsidRPr="00000000" w14:paraId="00001D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D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D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D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87"/>
              <w:tblW w:w="5245.0" w:type="dxa"/>
              <w:jc w:val="left"/>
              <w:tblLayout w:type="fixed"/>
              <w:tblLook w:val="0400"/>
            </w:tblPr>
            <w:tblGrid>
              <w:gridCol w:w="2021"/>
              <w:gridCol w:w="3224"/>
              <w:tblGridChange w:id="0">
                <w:tblGrid>
                  <w:gridCol w:w="2021"/>
                  <w:gridCol w:w="3224"/>
                </w:tblGrid>
              </w:tblGridChange>
            </w:tblGrid>
            <w:tr>
              <w:trPr>
                <w:cantSplit w:val="0"/>
                <w:tblHeader w:val="0"/>
              </w:trPr>
              <w:tc>
                <w:tcPr/>
                <w:p w:rsidR="00000000" w:rsidDel="00000000" w:rsidP="00000000" w:rsidRDefault="00000000" w:rsidRPr="00000000" w14:paraId="00001D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D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p w:rsidR="00000000" w:rsidDel="00000000" w:rsidP="00000000" w:rsidRDefault="00000000" w:rsidRPr="00000000" w14:paraId="00001D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D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19, 2020</w:t>
                  </w:r>
                </w:p>
              </w:tc>
            </w:tr>
            <w:tr>
              <w:trPr>
                <w:cantSplit w:val="0"/>
                <w:tblHeader w:val="0"/>
              </w:trPr>
              <w:tc>
                <w:tcPr/>
                <w:p w:rsidR="00000000" w:rsidDel="00000000" w:rsidP="00000000" w:rsidRDefault="00000000" w:rsidRPr="00000000" w14:paraId="00001D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D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10, 2020</w:t>
                  </w:r>
                </w:p>
              </w:tc>
            </w:tr>
            <w:tr>
              <w:trPr>
                <w:cantSplit w:val="0"/>
                <w:tblHeader w:val="0"/>
              </w:trPr>
              <w:tc>
                <w:tcPr/>
                <w:p w:rsidR="00000000" w:rsidDel="00000000" w:rsidP="00000000" w:rsidRDefault="00000000" w:rsidRPr="00000000" w14:paraId="00001D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D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ETA-TEGL-12-19 is a rolling grant solicitation. Currently, there is no closing date for this opportunity.</w:t>
                  </w:r>
                </w:p>
              </w:tc>
            </w:tr>
            <w:tr>
              <w:trPr>
                <w:cantSplit w:val="0"/>
                <w:tblHeader w:val="0"/>
              </w:trPr>
              <w:tc>
                <w:tcPr/>
                <w:p w:rsidR="00000000" w:rsidDel="00000000" w:rsidP="00000000" w:rsidRDefault="00000000" w:rsidRPr="00000000" w14:paraId="00001D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D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ETA-TEGL-12-19 is a rolling grant solicitation. Currently, there is no closing date for this opportunity.</w:t>
                  </w:r>
                </w:p>
              </w:tc>
            </w:tr>
            <w:tr>
              <w:trPr>
                <w:cantSplit w:val="0"/>
                <w:tblHeader w:val="0"/>
              </w:trPr>
              <w:tc>
                <w:tcPr/>
                <w:p w:rsidR="00000000" w:rsidDel="00000000" w:rsidP="00000000" w:rsidRDefault="00000000" w:rsidRPr="00000000" w14:paraId="00001D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D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D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D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$300,000,000</w:t>
                  </w:r>
                </w:p>
              </w:tc>
            </w:tr>
            <w:tr>
              <w:trPr>
                <w:cantSplit w:val="0"/>
                <w:tblHeader w:val="0"/>
              </w:trPr>
              <w:tc>
                <w:tcPr/>
                <w:p w:rsidR="00000000" w:rsidDel="00000000" w:rsidP="00000000" w:rsidRDefault="00000000" w:rsidRPr="00000000" w14:paraId="00001D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D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$100,000,000</w:t>
                  </w:r>
                </w:p>
              </w:tc>
            </w:tr>
            <w:tr>
              <w:trPr>
                <w:cantSplit w:val="0"/>
                <w:tblHeader w:val="0"/>
              </w:trPr>
              <w:tc>
                <w:tcPr/>
                <w:p w:rsidR="00000000" w:rsidDel="00000000" w:rsidP="00000000" w:rsidRDefault="00000000" w:rsidRPr="00000000" w14:paraId="00001D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D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w:t>
                  </w:r>
                </w:p>
              </w:tc>
            </w:tr>
          </w:tbl>
          <w:p w:rsidR="00000000" w:rsidDel="00000000" w:rsidP="00000000" w:rsidRDefault="00000000" w:rsidRPr="00000000" w14:paraId="00001D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D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8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D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D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D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D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rsidR="00000000" w:rsidDel="00000000" w:rsidP="00000000" w:rsidRDefault="00000000" w:rsidRPr="00000000" w14:paraId="00001D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8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D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D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Employment and Training Administration</w:t>
            </w:r>
          </w:p>
        </w:tc>
      </w:tr>
      <w:tr>
        <w:trPr>
          <w:cantSplit w:val="0"/>
          <w:tblHeader w:val="0"/>
        </w:trPr>
        <w:tc>
          <w:tcPr/>
          <w:p w:rsidR="00000000" w:rsidDel="00000000" w:rsidP="00000000" w:rsidRDefault="00000000" w:rsidRPr="00000000" w14:paraId="00001D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D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rsidR="00000000" w:rsidDel="00000000" w:rsidP="00000000" w:rsidRDefault="00000000" w:rsidRPr="00000000" w14:paraId="00001D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1D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rsidR="00000000" w:rsidDel="00000000" w:rsidP="00000000" w:rsidRDefault="00000000" w:rsidRPr="00000000" w14:paraId="00001D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1D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trPr>
          <w:cantSplit w:val="0"/>
          <w:tblHeader w:val="0"/>
        </w:trPr>
        <w:tc>
          <w:tcPr/>
          <w:p w:rsidR="00000000" w:rsidDel="00000000" w:rsidP="00000000" w:rsidRDefault="00000000" w:rsidRPr="00000000" w14:paraId="00001D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D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2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D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D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Jenifer McEnery Grants Management Specialist McEnery.Jenifer@dol.gov</w:t>
              <w:br w:type="textWrapping"/>
              <w:br w:type="textWrapping"/>
            </w:r>
            <w:hyperlink r:id="rId53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McEnery.Jenifer@dol.gov</w:t>
              </w:r>
            </w:hyperlink>
            <w:r w:rsidDel="00000000" w:rsidR="00000000" w:rsidRPr="00000000">
              <w:rPr>
                <w:rtl w:val="0"/>
              </w:rPr>
            </w:r>
          </w:p>
        </w:tc>
      </w:tr>
    </w:tbl>
    <w:p w:rsidR="00000000" w:rsidDel="00000000" w:rsidP="00000000" w:rsidRDefault="00000000" w:rsidRPr="00000000" w14:paraId="00001D90">
      <w:pPr>
        <w:rPr/>
      </w:pPr>
      <w:r w:rsidDel="00000000" w:rsidR="00000000" w:rsidRPr="00000000">
        <w:rPr>
          <w:color w:val="222222"/>
          <w:rtl w:val="0"/>
        </w:rPr>
        <w:br w:type="textWrapping"/>
      </w:r>
      <w:hyperlink r:id="rId531">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https://www.grants.gov/web/grants/view-opportunity.html?oppId=325616</w:t>
        </w:r>
      </w:hyperlink>
      <w:bookmarkStart w:colFirst="0" w:colLast="0" w:name="bookmark=id.1dd345e" w:id="723"/>
      <w:bookmarkEnd w:id="723"/>
      <w:bookmarkStart w:colFirst="0" w:colLast="0" w:name="bookmark=id.1z2v11z" w:id="724"/>
      <w:bookmarkEnd w:id="724"/>
      <w:bookmarkStart w:colFirst="0" w:colLast="0" w:name="bookmark=id.4j2ijps" w:id="725"/>
      <w:bookmarkEnd w:id="725"/>
      <w:bookmarkStart w:colFirst="0" w:colLast="0" w:name="bookmark=id.3xcqmt7" w:id="726"/>
      <w:bookmarkEnd w:id="726"/>
      <w:bookmarkStart w:colFirst="0" w:colLast="0" w:name="bookmark=id.rnb78t" w:id="727"/>
      <w:bookmarkEnd w:id="727"/>
      <w:bookmarkStart w:colFirst="0" w:colLast="0" w:name="bookmark=id.3bmypwm" w:id="728"/>
      <w:bookmarkEnd w:id="728"/>
      <w:bookmarkStart w:colFirst="0" w:colLast="0" w:name="bookmark=id.2ci0x10" w:id="729"/>
      <w:bookmarkEnd w:id="729"/>
      <w:bookmarkStart w:colFirst="0" w:colLast="0" w:name="bookmark=id.2y7stxl" w:id="730"/>
      <w:bookmarkEnd w:id="730"/>
      <w:r w:rsidDel="00000000" w:rsidR="00000000" w:rsidRPr="00000000">
        <w:rPr>
          <w:rtl w:val="0"/>
        </w:rPr>
      </w:r>
    </w:p>
    <w:p w:rsidR="00000000" w:rsidDel="00000000" w:rsidP="00000000" w:rsidRDefault="00000000" w:rsidRPr="00000000" w14:paraId="00001D91">
      <w:pPr>
        <w:rPr/>
      </w:pPr>
      <w:r w:rsidDel="00000000" w:rsidR="00000000" w:rsidRPr="00000000">
        <w:rPr>
          <w:rtl w:val="0"/>
        </w:rPr>
      </w:r>
    </w:p>
    <w:p w:rsidR="00000000" w:rsidDel="00000000" w:rsidP="00000000" w:rsidRDefault="00000000" w:rsidRPr="00000000" w14:paraId="00001D92">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D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qs904f" w:id="731"/>
    <w:bookmarkEnd w:id="731"/>
    <w:p w:rsidR="00000000" w:rsidDel="00000000" w:rsidP="00000000" w:rsidRDefault="00000000" w:rsidRPr="00000000" w14:paraId="00001D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Library of Congress </w:t>
      </w:r>
    </w:p>
    <w:p w:rsidR="00000000" w:rsidDel="00000000" w:rsidP="00000000" w:rsidRDefault="00000000" w:rsidRPr="00000000" w14:paraId="00001D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4arwis8" w:id="732"/>
    <w:bookmarkEnd w:id="732"/>
    <w:p w:rsidR="00000000" w:rsidDel="00000000" w:rsidP="00000000" w:rsidRDefault="00000000" w:rsidRPr="00000000" w14:paraId="00001D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Of the People: Widening the Path: Community Collections Grants to Organizations</w:t>
        <w:br w:type="textWrapping"/>
        <w:t xml:space="preserve">Synopsis 3</w:t>
      </w:r>
      <w:r w:rsidDel="00000000" w:rsidR="00000000" w:rsidRPr="00000000">
        <w:rPr>
          <w:rtl w:val="0"/>
        </w:rPr>
      </w:r>
    </w:p>
    <w:tbl>
      <w:tblPr>
        <w:tblStyle w:val="Table49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D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491"/>
              <w:tblW w:w="5245.0" w:type="dxa"/>
              <w:jc w:val="left"/>
              <w:tblLayout w:type="fixed"/>
              <w:tblLook w:val="0400"/>
            </w:tblPr>
            <w:tblGrid>
              <w:gridCol w:w="1965"/>
              <w:gridCol w:w="3280"/>
              <w:tblGridChange w:id="0">
                <w:tblGrid>
                  <w:gridCol w:w="1965"/>
                  <w:gridCol w:w="3280"/>
                </w:tblGrid>
              </w:tblGridChange>
            </w:tblGrid>
            <w:tr>
              <w:trPr>
                <w:cantSplit w:val="0"/>
                <w:tblHeader w:val="0"/>
              </w:trPr>
              <w:tc>
                <w:tcPr/>
                <w:p w:rsidR="00000000" w:rsidDel="00000000" w:rsidP="00000000" w:rsidRDefault="00000000" w:rsidRPr="00000000" w14:paraId="00001D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Document Type:</w:t>
                  </w:r>
                </w:p>
              </w:tc>
              <w:tc>
                <w:tcPr>
                  <w:vAlign w:val="center"/>
                </w:tcPr>
                <w:p w:rsidR="00000000" w:rsidDel="00000000" w:rsidP="00000000" w:rsidRDefault="00000000" w:rsidRPr="00000000" w14:paraId="00001D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D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Funding Opportunity Number:</w:t>
                  </w:r>
                </w:p>
              </w:tc>
              <w:tc>
                <w:tcPr>
                  <w:vAlign w:val="center"/>
                </w:tcPr>
                <w:p w:rsidR="00000000" w:rsidDel="00000000" w:rsidP="00000000" w:rsidRDefault="00000000" w:rsidRPr="00000000" w14:paraId="00001D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030ADV23R0051</w:t>
                  </w:r>
                </w:p>
              </w:tc>
            </w:tr>
            <w:tr>
              <w:trPr>
                <w:cantSplit w:val="0"/>
                <w:tblHeader w:val="0"/>
              </w:trPr>
              <w:tc>
                <w:tcPr/>
                <w:p w:rsidR="00000000" w:rsidDel="00000000" w:rsidP="00000000" w:rsidRDefault="00000000" w:rsidRPr="00000000" w14:paraId="00001D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Funding Opportunity Title:</w:t>
                  </w:r>
                </w:p>
              </w:tc>
              <w:tc>
                <w:tcPr>
                  <w:vAlign w:val="center"/>
                </w:tcPr>
                <w:p w:rsidR="00000000" w:rsidDel="00000000" w:rsidP="00000000" w:rsidRDefault="00000000" w:rsidRPr="00000000" w14:paraId="00001D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Of the People: Widening the Path: Community Collections Grants to Organizations</w:t>
                  </w:r>
                </w:p>
              </w:tc>
            </w:tr>
            <w:tr>
              <w:trPr>
                <w:cantSplit w:val="0"/>
                <w:tblHeader w:val="0"/>
              </w:trPr>
              <w:tc>
                <w:tcPr/>
                <w:p w:rsidR="00000000" w:rsidDel="00000000" w:rsidP="00000000" w:rsidRDefault="00000000" w:rsidRPr="00000000" w14:paraId="00001D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Opportunity Category:</w:t>
                  </w:r>
                </w:p>
              </w:tc>
              <w:tc>
                <w:tcPr>
                  <w:vAlign w:val="center"/>
                </w:tcPr>
                <w:p w:rsidR="00000000" w:rsidDel="00000000" w:rsidP="00000000" w:rsidRDefault="00000000" w:rsidRPr="00000000" w14:paraId="00001D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D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D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 </w:t>
                  </w:r>
                </w:p>
              </w:tc>
            </w:tr>
            <w:tr>
              <w:trPr>
                <w:cantSplit w:val="0"/>
                <w:tblHeader w:val="0"/>
              </w:trPr>
              <w:tc>
                <w:tcPr/>
                <w:p w:rsidR="00000000" w:rsidDel="00000000" w:rsidP="00000000" w:rsidRDefault="00000000" w:rsidRPr="00000000" w14:paraId="00001D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Funding Instrument Type:</w:t>
                  </w:r>
                </w:p>
              </w:tc>
              <w:tc>
                <w:tcPr>
                  <w:vAlign w:val="center"/>
                </w:tcPr>
                <w:p w:rsidR="00000000" w:rsidDel="00000000" w:rsidP="00000000" w:rsidRDefault="00000000" w:rsidRPr="00000000" w14:paraId="00001D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Cooperative Agreement</w:t>
                  </w:r>
                </w:p>
              </w:tc>
            </w:tr>
            <w:tr>
              <w:trPr>
                <w:cantSplit w:val="0"/>
                <w:tblHeader w:val="0"/>
              </w:trPr>
              <w:tc>
                <w:tcPr/>
                <w:p w:rsidR="00000000" w:rsidDel="00000000" w:rsidP="00000000" w:rsidRDefault="00000000" w:rsidRPr="00000000" w14:paraId="00001D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Category of Funding Activity:</w:t>
                  </w:r>
                </w:p>
              </w:tc>
              <w:tc>
                <w:tcPr>
                  <w:vAlign w:val="center"/>
                </w:tcPr>
                <w:p w:rsidR="00000000" w:rsidDel="00000000" w:rsidP="00000000" w:rsidRDefault="00000000" w:rsidRPr="00000000" w14:paraId="00001D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Other (see text field entitled "Explanation of Other Category of Funding Activity" for clarification)</w:t>
                  </w:r>
                </w:p>
              </w:tc>
            </w:tr>
            <w:tr>
              <w:trPr>
                <w:cantSplit w:val="0"/>
                <w:tblHeader w:val="0"/>
              </w:trPr>
              <w:tc>
                <w:tcPr/>
                <w:p w:rsidR="00000000" w:rsidDel="00000000" w:rsidP="00000000" w:rsidRDefault="00000000" w:rsidRPr="00000000" w14:paraId="00001D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Category Explanation:</w:t>
                  </w:r>
                </w:p>
              </w:tc>
              <w:tc>
                <w:tcPr>
                  <w:vAlign w:val="center"/>
                </w:tcPr>
                <w:p w:rsidR="00000000" w:rsidDel="00000000" w:rsidP="00000000" w:rsidRDefault="00000000" w:rsidRPr="00000000" w14:paraId="00001D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The Library of Congress seeks to award organizations with projects supporting contemporary cultural documentation focusing on the culture and traditions of diverse, often underrepresented communities in the United States today.</w:t>
                  </w:r>
                </w:p>
              </w:tc>
            </w:tr>
            <w:tr>
              <w:trPr>
                <w:cantSplit w:val="0"/>
                <w:tblHeader w:val="0"/>
              </w:trPr>
              <w:tc>
                <w:tcPr/>
                <w:p w:rsidR="00000000" w:rsidDel="00000000" w:rsidP="00000000" w:rsidRDefault="00000000" w:rsidRPr="00000000" w14:paraId="00001D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Expected Number of Awards:</w:t>
                  </w:r>
                </w:p>
              </w:tc>
              <w:tc>
                <w:tcPr>
                  <w:vAlign w:val="center"/>
                </w:tcPr>
                <w:p w:rsidR="00000000" w:rsidDel="00000000" w:rsidP="00000000" w:rsidRDefault="00000000" w:rsidRPr="00000000" w14:paraId="00001D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10</w:t>
                  </w:r>
                </w:p>
              </w:tc>
            </w:tr>
            <w:tr>
              <w:trPr>
                <w:cantSplit w:val="0"/>
                <w:tblHeader w:val="0"/>
              </w:trPr>
              <w:tc>
                <w:tcPr/>
                <w:p w:rsidR="00000000" w:rsidDel="00000000" w:rsidP="00000000" w:rsidRDefault="00000000" w:rsidRPr="00000000" w14:paraId="00001D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CFDA Number(s):</w:t>
                  </w:r>
                </w:p>
              </w:tc>
              <w:tc>
                <w:tcPr>
                  <w:vAlign w:val="center"/>
                </w:tcPr>
                <w:p w:rsidR="00000000" w:rsidDel="00000000" w:rsidP="00000000" w:rsidRDefault="00000000" w:rsidRPr="00000000" w14:paraId="00001D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42.011 -- Library of Congress Grants</w:t>
                  </w:r>
                </w:p>
              </w:tc>
            </w:tr>
            <w:tr>
              <w:trPr>
                <w:cantSplit w:val="0"/>
                <w:tblHeader w:val="0"/>
              </w:trPr>
              <w:tc>
                <w:tcPr/>
                <w:p w:rsidR="00000000" w:rsidDel="00000000" w:rsidP="00000000" w:rsidRDefault="00000000" w:rsidRPr="00000000" w14:paraId="00001D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D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No</w:t>
                  </w:r>
                </w:p>
              </w:tc>
            </w:tr>
          </w:tbl>
          <w:p w:rsidR="00000000" w:rsidDel="00000000" w:rsidP="00000000" w:rsidRDefault="00000000" w:rsidRPr="00000000" w14:paraId="00001D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D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492"/>
              <w:tblW w:w="5008.0" w:type="dxa"/>
              <w:jc w:val="left"/>
              <w:tblLayout w:type="fixed"/>
              <w:tblLook w:val="0400"/>
            </w:tblPr>
            <w:tblGrid>
              <w:gridCol w:w="2244"/>
              <w:gridCol w:w="2764"/>
              <w:tblGridChange w:id="0">
                <w:tblGrid>
                  <w:gridCol w:w="2244"/>
                  <w:gridCol w:w="2764"/>
                </w:tblGrid>
              </w:tblGridChange>
            </w:tblGrid>
            <w:tr>
              <w:trPr>
                <w:cantSplit w:val="0"/>
                <w:tblHeader w:val="0"/>
              </w:trPr>
              <w:tc>
                <w:tcPr/>
                <w:p w:rsidR="00000000" w:rsidDel="00000000" w:rsidP="00000000" w:rsidRDefault="00000000" w:rsidRPr="00000000" w14:paraId="00001D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Version:</w:t>
                  </w:r>
                </w:p>
              </w:tc>
              <w:tc>
                <w:tcPr>
                  <w:vAlign w:val="center"/>
                </w:tcPr>
                <w:p w:rsidR="00000000" w:rsidDel="00000000" w:rsidP="00000000" w:rsidRDefault="00000000" w:rsidRPr="00000000" w14:paraId="00001D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Synopsis 3</w:t>
                  </w:r>
                </w:p>
              </w:tc>
            </w:tr>
            <w:tr>
              <w:trPr>
                <w:cantSplit w:val="0"/>
                <w:tblHeader w:val="0"/>
              </w:trPr>
              <w:tc>
                <w:tcPr/>
                <w:p w:rsidR="00000000" w:rsidDel="00000000" w:rsidP="00000000" w:rsidRDefault="00000000" w:rsidRPr="00000000" w14:paraId="00001D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Posted Date:</w:t>
                  </w:r>
                </w:p>
              </w:tc>
              <w:tc>
                <w:tcPr>
                  <w:vAlign w:val="center"/>
                </w:tcPr>
                <w:p w:rsidR="00000000" w:rsidDel="00000000" w:rsidP="00000000" w:rsidRDefault="00000000" w:rsidRPr="00000000" w14:paraId="00001D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Jun 30, 2023</w:t>
                  </w:r>
                </w:p>
              </w:tc>
            </w:tr>
            <w:tr>
              <w:trPr>
                <w:cantSplit w:val="0"/>
                <w:tblHeader w:val="0"/>
              </w:trPr>
              <w:tc>
                <w:tcPr/>
                <w:p w:rsidR="00000000" w:rsidDel="00000000" w:rsidP="00000000" w:rsidRDefault="00000000" w:rsidRPr="00000000" w14:paraId="00001D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Last Updated Date:</w:t>
                  </w:r>
                </w:p>
              </w:tc>
              <w:tc>
                <w:tcPr>
                  <w:vAlign w:val="center"/>
                </w:tcPr>
                <w:p w:rsidR="00000000" w:rsidDel="00000000" w:rsidP="00000000" w:rsidRDefault="00000000" w:rsidRPr="00000000" w14:paraId="00001D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Jun 30, 2023</w:t>
                  </w:r>
                </w:p>
              </w:tc>
            </w:tr>
            <w:tr>
              <w:trPr>
                <w:cantSplit w:val="0"/>
                <w:tblHeader w:val="0"/>
              </w:trPr>
              <w:tc>
                <w:tcPr/>
                <w:p w:rsidR="00000000" w:rsidDel="00000000" w:rsidP="00000000" w:rsidRDefault="00000000" w:rsidRPr="00000000" w14:paraId="00001D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D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Aug 18, 2023  August 18, 2023 at 2:00 PM Eastern Time</w:t>
                  </w:r>
                </w:p>
              </w:tc>
            </w:tr>
            <w:tr>
              <w:trPr>
                <w:cantSplit w:val="0"/>
                <w:tblHeader w:val="0"/>
              </w:trPr>
              <w:tc>
                <w:tcPr/>
                <w:p w:rsidR="00000000" w:rsidDel="00000000" w:rsidP="00000000" w:rsidRDefault="00000000" w:rsidRPr="00000000" w14:paraId="00001D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D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Aug 18, 2023  August 18, 2023 at 2:00 PM Eastern Time</w:t>
                  </w:r>
                </w:p>
              </w:tc>
            </w:tr>
            <w:tr>
              <w:trPr>
                <w:cantSplit w:val="0"/>
                <w:tblHeader w:val="0"/>
              </w:trPr>
              <w:tc>
                <w:tcPr/>
                <w:p w:rsidR="00000000" w:rsidDel="00000000" w:rsidP="00000000" w:rsidRDefault="00000000" w:rsidRPr="00000000" w14:paraId="00001D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Archive Date:</w:t>
                  </w:r>
                </w:p>
              </w:tc>
              <w:tc>
                <w:tcPr>
                  <w:vAlign w:val="center"/>
                </w:tcPr>
                <w:p w:rsidR="00000000" w:rsidDel="00000000" w:rsidP="00000000" w:rsidRDefault="00000000" w:rsidRPr="00000000" w14:paraId="00001D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Sep 17, 2023</w:t>
                  </w:r>
                </w:p>
              </w:tc>
            </w:tr>
            <w:tr>
              <w:trPr>
                <w:cantSplit w:val="0"/>
                <w:tblHeader w:val="0"/>
              </w:trPr>
              <w:tc>
                <w:tcPr/>
                <w:p w:rsidR="00000000" w:rsidDel="00000000" w:rsidP="00000000" w:rsidRDefault="00000000" w:rsidRPr="00000000" w14:paraId="00001D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Estimated Total Program Funding:</w:t>
                  </w:r>
                </w:p>
              </w:tc>
              <w:tc>
                <w:tcPr>
                  <w:vAlign w:val="center"/>
                </w:tcPr>
                <w:p w:rsidR="00000000" w:rsidDel="00000000" w:rsidP="00000000" w:rsidRDefault="00000000" w:rsidRPr="00000000" w14:paraId="00001D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 </w:t>
                  </w:r>
                </w:p>
              </w:tc>
            </w:tr>
            <w:tr>
              <w:trPr>
                <w:cantSplit w:val="0"/>
                <w:tblHeader w:val="0"/>
              </w:trPr>
              <w:tc>
                <w:tcPr/>
                <w:p w:rsidR="00000000" w:rsidDel="00000000" w:rsidP="00000000" w:rsidRDefault="00000000" w:rsidRPr="00000000" w14:paraId="00001D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Award Ceiling:</w:t>
                  </w:r>
                </w:p>
              </w:tc>
              <w:tc>
                <w:tcPr>
                  <w:vAlign w:val="center"/>
                </w:tcPr>
                <w:p w:rsidR="00000000" w:rsidDel="00000000" w:rsidP="00000000" w:rsidRDefault="00000000" w:rsidRPr="00000000" w14:paraId="00001D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$50,000</w:t>
                  </w:r>
                </w:p>
              </w:tc>
            </w:tr>
            <w:tr>
              <w:trPr>
                <w:cantSplit w:val="0"/>
                <w:tblHeader w:val="0"/>
              </w:trPr>
              <w:tc>
                <w:tcPr/>
                <w:p w:rsidR="00000000" w:rsidDel="00000000" w:rsidP="00000000" w:rsidRDefault="00000000" w:rsidRPr="00000000" w14:paraId="00001D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Award Floor:</w:t>
                  </w:r>
                </w:p>
              </w:tc>
              <w:tc>
                <w:tcPr>
                  <w:vAlign w:val="center"/>
                </w:tcPr>
                <w:p w:rsidR="00000000" w:rsidDel="00000000" w:rsidP="00000000" w:rsidRDefault="00000000" w:rsidRPr="00000000" w14:paraId="00001D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 </w:t>
                  </w:r>
                </w:p>
              </w:tc>
            </w:tr>
          </w:tbl>
          <w:p w:rsidR="00000000" w:rsidDel="00000000" w:rsidP="00000000" w:rsidRDefault="00000000" w:rsidRPr="00000000" w14:paraId="00001D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D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493"/>
        <w:tblW w:w="10890.0" w:type="dxa"/>
        <w:jc w:val="left"/>
        <w:tblLayout w:type="fixed"/>
        <w:tblLook w:val="0400"/>
      </w:tblPr>
      <w:tblGrid>
        <w:gridCol w:w="4333"/>
        <w:gridCol w:w="6557"/>
        <w:tblGridChange w:id="0">
          <w:tblGrid>
            <w:gridCol w:w="4333"/>
            <w:gridCol w:w="6557"/>
          </w:tblGrid>
        </w:tblGridChange>
      </w:tblGrid>
      <w:tr>
        <w:trPr>
          <w:cantSplit w:val="0"/>
          <w:tblHeader w:val="0"/>
        </w:trPr>
        <w:tc>
          <w:tcPr/>
          <w:p w:rsidR="00000000" w:rsidDel="00000000" w:rsidP="00000000" w:rsidRDefault="00000000" w:rsidRPr="00000000" w14:paraId="00001D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Eligible Applicants:</w:t>
            </w:r>
          </w:p>
        </w:tc>
        <w:tc>
          <w:tcPr>
            <w:vAlign w:val="center"/>
          </w:tcPr>
          <w:p w:rsidR="00000000" w:rsidDel="00000000" w:rsidP="00000000" w:rsidRDefault="00000000" w:rsidRPr="00000000" w14:paraId="00001D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D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D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Applicants may be charitable or similar organizations, for federal tax-exempt purposes subject to 26 U.S.C 501c(3) or similar authority, including institutions of higher education, colleges and universities, as well as professional associations and community groups. For-profit applicants are not eligible. Organizations must be U.S.-based. Eligibility extends to all 50 U.S. states, protectorates, territories, and the District of Columbia. Only one entity may receive the funding. See Notice of Funding Opportunity for more information on eligibility requirements.</w:t>
            </w:r>
          </w:p>
        </w:tc>
      </w:tr>
    </w:tbl>
    <w:p w:rsidR="00000000" w:rsidDel="00000000" w:rsidP="00000000" w:rsidRDefault="00000000" w:rsidRPr="00000000" w14:paraId="00001D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494"/>
        <w:tblW w:w="10890.0" w:type="dxa"/>
        <w:jc w:val="left"/>
        <w:tblLayout w:type="fixed"/>
        <w:tblLook w:val="0400"/>
      </w:tblPr>
      <w:tblGrid>
        <w:gridCol w:w="3694"/>
        <w:gridCol w:w="7196"/>
        <w:tblGridChange w:id="0">
          <w:tblGrid>
            <w:gridCol w:w="3694"/>
            <w:gridCol w:w="7196"/>
          </w:tblGrid>
        </w:tblGridChange>
      </w:tblGrid>
      <w:tr>
        <w:trPr>
          <w:cantSplit w:val="0"/>
          <w:tblHeader w:val="0"/>
        </w:trPr>
        <w:tc>
          <w:tcPr/>
          <w:p w:rsidR="00000000" w:rsidDel="00000000" w:rsidP="00000000" w:rsidRDefault="00000000" w:rsidRPr="00000000" w14:paraId="00001D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Agency Name:</w:t>
            </w:r>
          </w:p>
        </w:tc>
        <w:tc>
          <w:tcPr>
            <w:vAlign w:val="center"/>
          </w:tcPr>
          <w:p w:rsidR="00000000" w:rsidDel="00000000" w:rsidP="00000000" w:rsidRDefault="00000000" w:rsidRPr="00000000" w14:paraId="00001D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Library of Congress</w:t>
            </w:r>
          </w:p>
        </w:tc>
      </w:tr>
      <w:tr>
        <w:trPr>
          <w:cantSplit w:val="0"/>
          <w:tblHeader w:val="0"/>
        </w:trPr>
        <w:tc>
          <w:tcPr/>
          <w:p w:rsidR="00000000" w:rsidDel="00000000" w:rsidP="00000000" w:rsidRDefault="00000000" w:rsidRPr="00000000" w14:paraId="00001D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Description:</w:t>
            </w:r>
          </w:p>
        </w:tc>
        <w:tc>
          <w:tcPr>
            <w:vAlign w:val="center"/>
          </w:tcPr>
          <w:p w:rsidR="00000000" w:rsidDel="00000000" w:rsidP="00000000" w:rsidRDefault="00000000" w:rsidRPr="00000000" w14:paraId="00001D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Through a gift from the Andrew W. Mellon Foundation, the Library will support a multiyear initiative that entails public participation in the creation of archival collections. Specifically, the Library of Congress seeks to make awards to support contemporary cultural documentation focusing on the culture and traditions of diverse, often underrepresented communities in the United States today. These projects will result in archival collections preserved at the American Folklife Center and made accessible through the Library of Congress’ web site. The major goals of this program are to enable communities to document their cultural traditions, practices and experiences from their own perspectives, while enhancing the Library’s holdings with materials featuring creativity and knowledge found at the local level. </w:t>
            </w: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As such, successful proposals will come from applicants within or closely affiliated with the community they propose to document</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w:t>
            </w:r>
          </w:p>
          <w:p w:rsidR="00000000" w:rsidDel="00000000" w:rsidP="00000000" w:rsidRDefault="00000000" w:rsidRPr="00000000" w14:paraId="00001D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D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Funding through these awards can be used to cover travel, equipment rental or purchase, and other expenses associated with cultural documentation fieldwork. American Folklife Center folklorists and archivists can assist successful applicants in providing support for specific aspects of cultural documentation activities, such as sharing expertise or training in fieldwork methods, archival practices and associated digital technologies. Library staff will be available to provide technical advice, and work with successful applicants to facilitate a cohort for sharing knowledge and lessons learned. In consultation with American Folklife Center staff during the award process, awardees have the option to develop public programs connected to their projects in their home communities, as potentially supported by additional funds. The American Folklife Center is seeking to build long-term relationships with awardees and to give awardees the opportunity to present their work in a forum at the Library of Congress in Washington, D.C. </w:t>
            </w:r>
          </w:p>
          <w:p w:rsidR="00000000" w:rsidDel="00000000" w:rsidP="00000000" w:rsidRDefault="00000000" w:rsidRPr="00000000" w14:paraId="00001D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D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See attached Notice of Funding Opportunity (NOFO) for additional information. All applications must be submitted </w:t>
            </w: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by email </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to AFC-grants@loc.gov per Section D.6 of the Notice.</w:t>
            </w:r>
          </w:p>
        </w:tc>
      </w:tr>
      <w:tr>
        <w:trPr>
          <w:cantSplit w:val="0"/>
          <w:tblHeader w:val="0"/>
        </w:trPr>
        <w:tc>
          <w:tcPr/>
          <w:p w:rsidR="00000000" w:rsidDel="00000000" w:rsidP="00000000" w:rsidRDefault="00000000" w:rsidRPr="00000000" w14:paraId="00001D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Link to Additional Information:</w:t>
            </w:r>
          </w:p>
        </w:tc>
        <w:tc>
          <w:tcPr>
            <w:vAlign w:val="center"/>
          </w:tcPr>
          <w:p w:rsidR="00000000" w:rsidDel="00000000" w:rsidP="00000000" w:rsidRDefault="00000000" w:rsidRPr="00000000" w14:paraId="00001D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53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Website for the Community Collections Grant Application</w:t>
              </w:r>
            </w:hyperlink>
            <w:r w:rsidDel="00000000" w:rsidR="00000000" w:rsidRPr="00000000">
              <w:rPr>
                <w:rtl w:val="0"/>
              </w:rPr>
            </w:r>
          </w:p>
        </w:tc>
      </w:tr>
      <w:tr>
        <w:trPr>
          <w:cantSplit w:val="0"/>
          <w:tblHeader w:val="0"/>
        </w:trPr>
        <w:tc>
          <w:tcPr/>
          <w:p w:rsidR="00000000" w:rsidDel="00000000" w:rsidP="00000000" w:rsidRDefault="00000000" w:rsidRPr="00000000" w14:paraId="00001D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Grantor Contact Information:</w:t>
            </w:r>
          </w:p>
        </w:tc>
        <w:tc>
          <w:tcPr>
            <w:vAlign w:val="center"/>
          </w:tcPr>
          <w:p w:rsidR="00000000" w:rsidDel="00000000" w:rsidP="00000000" w:rsidRDefault="00000000" w:rsidRPr="00000000" w14:paraId="00001D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If you have difficulty accessing the full announcement electronically, please contact:</w:t>
              <w:br w:type="textWrapping"/>
              <w:br w:type="textWrapping"/>
              <w:t xml:space="preserve">AFC Grants</w:t>
              <w:br w:type="textWrapping"/>
              <w:br w:type="textWrapping"/>
            </w:r>
            <w:hyperlink r:id="rId53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AFC Grants</w:t>
              </w:r>
            </w:hyperlink>
            <w:r w:rsidDel="00000000" w:rsidR="00000000" w:rsidRPr="00000000">
              <w:rPr>
                <w:rtl w:val="0"/>
              </w:rPr>
            </w:r>
          </w:p>
        </w:tc>
      </w:tr>
    </w:tbl>
    <w:p w:rsidR="00000000" w:rsidDel="00000000" w:rsidP="00000000" w:rsidRDefault="00000000" w:rsidRPr="00000000" w14:paraId="00001DD5">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3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https://www.grants.gov/web/grants/view-opportunity.html?oppId=348996</w:t>
        </w:r>
      </w:hyperlink>
      <w:r w:rsidDel="00000000" w:rsidR="00000000" w:rsidRPr="00000000">
        <w:rPr>
          <w:rtl w:val="0"/>
        </w:rPr>
      </w:r>
    </w:p>
    <w:p w:rsidR="00000000" w:rsidDel="00000000" w:rsidP="00000000" w:rsidRDefault="00000000" w:rsidRPr="00000000" w14:paraId="00001D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2px6t01" w:id="733"/>
    <w:bookmarkEnd w:id="733"/>
    <w:p w:rsidR="00000000" w:rsidDel="00000000" w:rsidP="00000000" w:rsidRDefault="00000000" w:rsidRPr="00000000" w14:paraId="00001D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Of the People: Widening the Path: Community Collections Grants to Individuals</w:t>
        <w:br w:type="textWrapping"/>
        <w:t xml:space="preserve">Synopsis 4</w:t>
      </w:r>
      <w:r w:rsidDel="00000000" w:rsidR="00000000" w:rsidRPr="00000000">
        <w:rPr>
          <w:rtl w:val="0"/>
        </w:rPr>
      </w:r>
    </w:p>
    <w:tbl>
      <w:tblPr>
        <w:tblStyle w:val="Table49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D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496"/>
              <w:tblW w:w="5245.0" w:type="dxa"/>
              <w:jc w:val="left"/>
              <w:tblLayout w:type="fixed"/>
              <w:tblLook w:val="0400"/>
            </w:tblPr>
            <w:tblGrid>
              <w:gridCol w:w="1965"/>
              <w:gridCol w:w="3280"/>
              <w:tblGridChange w:id="0">
                <w:tblGrid>
                  <w:gridCol w:w="1965"/>
                  <w:gridCol w:w="3280"/>
                </w:tblGrid>
              </w:tblGridChange>
            </w:tblGrid>
            <w:tr>
              <w:trPr>
                <w:cantSplit w:val="0"/>
                <w:tblHeader w:val="0"/>
              </w:trPr>
              <w:tc>
                <w:tcPr/>
                <w:p w:rsidR="00000000" w:rsidDel="00000000" w:rsidP="00000000" w:rsidRDefault="00000000" w:rsidRPr="00000000" w14:paraId="00001D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Document Type:</w:t>
                  </w:r>
                </w:p>
              </w:tc>
              <w:tc>
                <w:tcPr>
                  <w:vAlign w:val="center"/>
                </w:tcPr>
                <w:p w:rsidR="00000000" w:rsidDel="00000000" w:rsidP="00000000" w:rsidRDefault="00000000" w:rsidRPr="00000000" w14:paraId="00001D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D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Funding Opportunity Number:</w:t>
                  </w:r>
                </w:p>
              </w:tc>
              <w:tc>
                <w:tcPr>
                  <w:vAlign w:val="center"/>
                </w:tcPr>
                <w:p w:rsidR="00000000" w:rsidDel="00000000" w:rsidP="00000000" w:rsidRDefault="00000000" w:rsidRPr="00000000" w14:paraId="00001D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030ADV23R0050</w:t>
                  </w:r>
                </w:p>
              </w:tc>
            </w:tr>
            <w:tr>
              <w:trPr>
                <w:cantSplit w:val="0"/>
                <w:tblHeader w:val="0"/>
              </w:trPr>
              <w:tc>
                <w:tcPr/>
                <w:p w:rsidR="00000000" w:rsidDel="00000000" w:rsidP="00000000" w:rsidRDefault="00000000" w:rsidRPr="00000000" w14:paraId="00001D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Funding Opportunity Title:</w:t>
                  </w:r>
                </w:p>
              </w:tc>
              <w:tc>
                <w:tcPr>
                  <w:vAlign w:val="center"/>
                </w:tcPr>
                <w:p w:rsidR="00000000" w:rsidDel="00000000" w:rsidP="00000000" w:rsidRDefault="00000000" w:rsidRPr="00000000" w14:paraId="00001D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Of the People: Widening the Path: Community Collections Grants to Individuals</w:t>
                  </w:r>
                </w:p>
              </w:tc>
            </w:tr>
            <w:tr>
              <w:trPr>
                <w:cantSplit w:val="0"/>
                <w:tblHeader w:val="0"/>
              </w:trPr>
              <w:tc>
                <w:tcPr/>
                <w:p w:rsidR="00000000" w:rsidDel="00000000" w:rsidP="00000000" w:rsidRDefault="00000000" w:rsidRPr="00000000" w14:paraId="00001D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Opportunity Category:</w:t>
                  </w:r>
                </w:p>
              </w:tc>
              <w:tc>
                <w:tcPr>
                  <w:vAlign w:val="center"/>
                </w:tcPr>
                <w:p w:rsidR="00000000" w:rsidDel="00000000" w:rsidP="00000000" w:rsidRDefault="00000000" w:rsidRPr="00000000" w14:paraId="00001D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D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D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 </w:t>
                  </w:r>
                </w:p>
              </w:tc>
            </w:tr>
            <w:tr>
              <w:trPr>
                <w:cantSplit w:val="0"/>
                <w:tblHeader w:val="0"/>
              </w:trPr>
              <w:tc>
                <w:tcPr/>
                <w:p w:rsidR="00000000" w:rsidDel="00000000" w:rsidP="00000000" w:rsidRDefault="00000000" w:rsidRPr="00000000" w14:paraId="00001D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Funding Instrument Type:</w:t>
                  </w:r>
                </w:p>
              </w:tc>
              <w:tc>
                <w:tcPr>
                  <w:vAlign w:val="center"/>
                </w:tcPr>
                <w:p w:rsidR="00000000" w:rsidDel="00000000" w:rsidP="00000000" w:rsidRDefault="00000000" w:rsidRPr="00000000" w14:paraId="00001D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Cooperative Agreement</w:t>
                  </w:r>
                </w:p>
              </w:tc>
            </w:tr>
            <w:tr>
              <w:trPr>
                <w:cantSplit w:val="0"/>
                <w:tblHeader w:val="0"/>
              </w:trPr>
              <w:tc>
                <w:tcPr/>
                <w:p w:rsidR="00000000" w:rsidDel="00000000" w:rsidP="00000000" w:rsidRDefault="00000000" w:rsidRPr="00000000" w14:paraId="00001D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Category of Funding Activity:</w:t>
                  </w:r>
                </w:p>
              </w:tc>
              <w:tc>
                <w:tcPr>
                  <w:vAlign w:val="center"/>
                </w:tcPr>
                <w:p w:rsidR="00000000" w:rsidDel="00000000" w:rsidP="00000000" w:rsidRDefault="00000000" w:rsidRPr="00000000" w14:paraId="00001D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Other (see text field entitled "Explanation of Other Category of Funding Activity" for clarification)</w:t>
                  </w:r>
                </w:p>
              </w:tc>
            </w:tr>
            <w:tr>
              <w:trPr>
                <w:cantSplit w:val="0"/>
                <w:tblHeader w:val="0"/>
              </w:trPr>
              <w:tc>
                <w:tcPr/>
                <w:p w:rsidR="00000000" w:rsidDel="00000000" w:rsidP="00000000" w:rsidRDefault="00000000" w:rsidRPr="00000000" w14:paraId="00001D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Category Explanation:</w:t>
                  </w:r>
                </w:p>
              </w:tc>
              <w:tc>
                <w:tcPr>
                  <w:vAlign w:val="center"/>
                </w:tcPr>
                <w:p w:rsidR="00000000" w:rsidDel="00000000" w:rsidP="00000000" w:rsidRDefault="00000000" w:rsidRPr="00000000" w14:paraId="00001D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The Library of Congress seeks to award individuals with projects involving contemporary cultural documentation focusing on the culture and traditions of diverse, often underrepresented communities in the United States today.</w:t>
                  </w:r>
                </w:p>
              </w:tc>
            </w:tr>
            <w:tr>
              <w:trPr>
                <w:cantSplit w:val="0"/>
                <w:tblHeader w:val="0"/>
              </w:trPr>
              <w:tc>
                <w:tcPr/>
                <w:p w:rsidR="00000000" w:rsidDel="00000000" w:rsidP="00000000" w:rsidRDefault="00000000" w:rsidRPr="00000000" w14:paraId="00001D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Expected Number of Awards:</w:t>
                  </w:r>
                </w:p>
              </w:tc>
              <w:tc>
                <w:tcPr>
                  <w:vAlign w:val="center"/>
                </w:tcPr>
                <w:p w:rsidR="00000000" w:rsidDel="00000000" w:rsidP="00000000" w:rsidRDefault="00000000" w:rsidRPr="00000000" w14:paraId="00001D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10</w:t>
                  </w:r>
                </w:p>
              </w:tc>
            </w:tr>
            <w:tr>
              <w:trPr>
                <w:cantSplit w:val="0"/>
                <w:tblHeader w:val="0"/>
              </w:trPr>
              <w:tc>
                <w:tcPr/>
                <w:p w:rsidR="00000000" w:rsidDel="00000000" w:rsidP="00000000" w:rsidRDefault="00000000" w:rsidRPr="00000000" w14:paraId="00001D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CFDA Number(s):</w:t>
                  </w:r>
                </w:p>
              </w:tc>
              <w:tc>
                <w:tcPr>
                  <w:vAlign w:val="center"/>
                </w:tcPr>
                <w:p w:rsidR="00000000" w:rsidDel="00000000" w:rsidP="00000000" w:rsidRDefault="00000000" w:rsidRPr="00000000" w14:paraId="00001D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42.011 -- Library of Congress Grants</w:t>
                  </w:r>
                </w:p>
              </w:tc>
            </w:tr>
            <w:tr>
              <w:trPr>
                <w:cantSplit w:val="0"/>
                <w:tblHeader w:val="0"/>
              </w:trPr>
              <w:tc>
                <w:tcPr/>
                <w:p w:rsidR="00000000" w:rsidDel="00000000" w:rsidP="00000000" w:rsidRDefault="00000000" w:rsidRPr="00000000" w14:paraId="00001D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D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No</w:t>
                  </w:r>
                </w:p>
              </w:tc>
            </w:tr>
          </w:tbl>
          <w:p w:rsidR="00000000" w:rsidDel="00000000" w:rsidP="00000000" w:rsidRDefault="00000000" w:rsidRPr="00000000" w14:paraId="00001D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D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497"/>
              <w:tblW w:w="5008.0" w:type="dxa"/>
              <w:jc w:val="left"/>
              <w:tblLayout w:type="fixed"/>
              <w:tblLook w:val="0400"/>
            </w:tblPr>
            <w:tblGrid>
              <w:gridCol w:w="2064"/>
              <w:gridCol w:w="2944"/>
              <w:tblGridChange w:id="0">
                <w:tblGrid>
                  <w:gridCol w:w="2064"/>
                  <w:gridCol w:w="2944"/>
                </w:tblGrid>
              </w:tblGridChange>
            </w:tblGrid>
            <w:tr>
              <w:trPr>
                <w:cantSplit w:val="0"/>
                <w:tblHeader w:val="0"/>
              </w:trPr>
              <w:tc>
                <w:tcPr/>
                <w:p w:rsidR="00000000" w:rsidDel="00000000" w:rsidP="00000000" w:rsidRDefault="00000000" w:rsidRPr="00000000" w14:paraId="00001D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Version:</w:t>
                  </w:r>
                </w:p>
              </w:tc>
              <w:tc>
                <w:tcPr>
                  <w:vAlign w:val="center"/>
                </w:tcPr>
                <w:p w:rsidR="00000000" w:rsidDel="00000000" w:rsidP="00000000" w:rsidRDefault="00000000" w:rsidRPr="00000000" w14:paraId="00001D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Synopsis 4</w:t>
                  </w:r>
                </w:p>
              </w:tc>
            </w:tr>
            <w:tr>
              <w:trPr>
                <w:cantSplit w:val="0"/>
                <w:tblHeader w:val="0"/>
              </w:trPr>
              <w:tc>
                <w:tcPr/>
                <w:p w:rsidR="00000000" w:rsidDel="00000000" w:rsidP="00000000" w:rsidRDefault="00000000" w:rsidRPr="00000000" w14:paraId="00001D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Posted Date:</w:t>
                  </w:r>
                </w:p>
              </w:tc>
              <w:tc>
                <w:tcPr>
                  <w:vAlign w:val="center"/>
                </w:tcPr>
                <w:p w:rsidR="00000000" w:rsidDel="00000000" w:rsidP="00000000" w:rsidRDefault="00000000" w:rsidRPr="00000000" w14:paraId="00001D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Jun 30, 2023</w:t>
                  </w:r>
                </w:p>
              </w:tc>
            </w:tr>
            <w:tr>
              <w:trPr>
                <w:cantSplit w:val="0"/>
                <w:tblHeader w:val="0"/>
              </w:trPr>
              <w:tc>
                <w:tcPr/>
                <w:p w:rsidR="00000000" w:rsidDel="00000000" w:rsidP="00000000" w:rsidRDefault="00000000" w:rsidRPr="00000000" w14:paraId="00001D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Last Updated Date:</w:t>
                  </w:r>
                </w:p>
              </w:tc>
              <w:tc>
                <w:tcPr>
                  <w:vAlign w:val="center"/>
                </w:tcPr>
                <w:p w:rsidR="00000000" w:rsidDel="00000000" w:rsidP="00000000" w:rsidRDefault="00000000" w:rsidRPr="00000000" w14:paraId="00001D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Jun 30, 2023</w:t>
                  </w:r>
                </w:p>
              </w:tc>
            </w:tr>
            <w:tr>
              <w:trPr>
                <w:cantSplit w:val="0"/>
                <w:tblHeader w:val="0"/>
              </w:trPr>
              <w:tc>
                <w:tcPr/>
                <w:p w:rsidR="00000000" w:rsidDel="00000000" w:rsidP="00000000" w:rsidRDefault="00000000" w:rsidRPr="00000000" w14:paraId="00001D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D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Aug 18, 2023  August 18, 2023 at 2:00 PM Eastern Time</w:t>
                  </w:r>
                </w:p>
              </w:tc>
            </w:tr>
            <w:tr>
              <w:trPr>
                <w:cantSplit w:val="0"/>
                <w:tblHeader w:val="0"/>
              </w:trPr>
              <w:tc>
                <w:tcPr/>
                <w:p w:rsidR="00000000" w:rsidDel="00000000" w:rsidP="00000000" w:rsidRDefault="00000000" w:rsidRPr="00000000" w14:paraId="00001D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D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Aug 18, 2023  August 18, 2023 at 2:00 PM Eastern Time</w:t>
                  </w:r>
                </w:p>
              </w:tc>
            </w:tr>
            <w:tr>
              <w:trPr>
                <w:cantSplit w:val="0"/>
                <w:tblHeader w:val="0"/>
              </w:trPr>
              <w:tc>
                <w:tcPr/>
                <w:p w:rsidR="00000000" w:rsidDel="00000000" w:rsidP="00000000" w:rsidRDefault="00000000" w:rsidRPr="00000000" w14:paraId="00001D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Archive Date:</w:t>
                  </w:r>
                </w:p>
              </w:tc>
              <w:tc>
                <w:tcPr>
                  <w:vAlign w:val="center"/>
                </w:tcPr>
                <w:p w:rsidR="00000000" w:rsidDel="00000000" w:rsidP="00000000" w:rsidRDefault="00000000" w:rsidRPr="00000000" w14:paraId="00001D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Sep 17, 2023</w:t>
                  </w:r>
                </w:p>
              </w:tc>
            </w:tr>
            <w:tr>
              <w:trPr>
                <w:cantSplit w:val="0"/>
                <w:tblHeader w:val="0"/>
              </w:trPr>
              <w:tc>
                <w:tcPr/>
                <w:p w:rsidR="00000000" w:rsidDel="00000000" w:rsidP="00000000" w:rsidRDefault="00000000" w:rsidRPr="00000000" w14:paraId="00001D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Estimated Total Program Funding:</w:t>
                  </w:r>
                </w:p>
              </w:tc>
              <w:tc>
                <w:tcPr>
                  <w:vAlign w:val="center"/>
                </w:tcPr>
                <w:p w:rsidR="00000000" w:rsidDel="00000000" w:rsidP="00000000" w:rsidRDefault="00000000" w:rsidRPr="00000000" w14:paraId="00001D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 </w:t>
                  </w:r>
                </w:p>
              </w:tc>
            </w:tr>
            <w:tr>
              <w:trPr>
                <w:cantSplit w:val="0"/>
                <w:tblHeader w:val="0"/>
              </w:trPr>
              <w:tc>
                <w:tcPr/>
                <w:p w:rsidR="00000000" w:rsidDel="00000000" w:rsidP="00000000" w:rsidRDefault="00000000" w:rsidRPr="00000000" w14:paraId="00001D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Award Ceiling:</w:t>
                  </w:r>
                </w:p>
              </w:tc>
              <w:tc>
                <w:tcPr>
                  <w:vAlign w:val="center"/>
                </w:tcPr>
                <w:p w:rsidR="00000000" w:rsidDel="00000000" w:rsidP="00000000" w:rsidRDefault="00000000" w:rsidRPr="00000000" w14:paraId="00001E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$50,000</w:t>
                  </w:r>
                </w:p>
              </w:tc>
            </w:tr>
            <w:tr>
              <w:trPr>
                <w:cantSplit w:val="0"/>
                <w:tblHeader w:val="0"/>
              </w:trPr>
              <w:tc>
                <w:tcPr/>
                <w:p w:rsidR="00000000" w:rsidDel="00000000" w:rsidP="00000000" w:rsidRDefault="00000000" w:rsidRPr="00000000" w14:paraId="00001E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Award Floor:</w:t>
                  </w:r>
                </w:p>
              </w:tc>
              <w:tc>
                <w:tcPr>
                  <w:vAlign w:val="center"/>
                </w:tcPr>
                <w:p w:rsidR="00000000" w:rsidDel="00000000" w:rsidP="00000000" w:rsidRDefault="00000000" w:rsidRPr="00000000" w14:paraId="00001E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 </w:t>
                  </w:r>
                </w:p>
              </w:tc>
            </w:tr>
          </w:tbl>
          <w:p w:rsidR="00000000" w:rsidDel="00000000" w:rsidP="00000000" w:rsidRDefault="00000000" w:rsidRPr="00000000" w14:paraId="00001E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E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498"/>
        <w:tblW w:w="10890.0" w:type="dxa"/>
        <w:jc w:val="left"/>
        <w:tblLayout w:type="fixed"/>
        <w:tblLook w:val="0400"/>
      </w:tblPr>
      <w:tblGrid>
        <w:gridCol w:w="4333"/>
        <w:gridCol w:w="6557"/>
        <w:tblGridChange w:id="0">
          <w:tblGrid>
            <w:gridCol w:w="4333"/>
            <w:gridCol w:w="6557"/>
          </w:tblGrid>
        </w:tblGridChange>
      </w:tblGrid>
      <w:tr>
        <w:trPr>
          <w:cantSplit w:val="0"/>
          <w:tblHeader w:val="0"/>
        </w:trPr>
        <w:tc>
          <w:tcPr/>
          <w:p w:rsidR="00000000" w:rsidDel="00000000" w:rsidP="00000000" w:rsidRDefault="00000000" w:rsidRPr="00000000" w14:paraId="00001E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Eligible Applicants:</w:t>
            </w:r>
          </w:p>
        </w:tc>
        <w:tc>
          <w:tcPr>
            <w:vAlign w:val="center"/>
          </w:tcPr>
          <w:p w:rsidR="00000000" w:rsidDel="00000000" w:rsidP="00000000" w:rsidRDefault="00000000" w:rsidRPr="00000000" w14:paraId="00001E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Individuals</w:t>
            </w:r>
          </w:p>
        </w:tc>
      </w:tr>
      <w:tr>
        <w:trPr>
          <w:cantSplit w:val="0"/>
          <w:tblHeader w:val="0"/>
        </w:trPr>
        <w:tc>
          <w:tcPr/>
          <w:p w:rsidR="00000000" w:rsidDel="00000000" w:rsidP="00000000" w:rsidRDefault="00000000" w:rsidRPr="00000000" w14:paraId="00001E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E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Eligible applicants must be individuals who are U.S. citizens or Permanent Residents. Eligibility extends to all 50 U.S. states, protectorates, territories and the District of Columbia. If an individual seeks to apply on behalf of one’s organization (i.e., in an official capacity), the individual must review and submit an application using the NOFO for Organizations (030ADV23R0051). See full NOFO for more information on Eligibility.</w:t>
            </w:r>
          </w:p>
        </w:tc>
      </w:tr>
    </w:tbl>
    <w:p w:rsidR="00000000" w:rsidDel="00000000" w:rsidP="00000000" w:rsidRDefault="00000000" w:rsidRPr="00000000" w14:paraId="00001E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499"/>
        <w:tblW w:w="10890.0" w:type="dxa"/>
        <w:jc w:val="left"/>
        <w:tblLayout w:type="fixed"/>
        <w:tblLook w:val="0400"/>
      </w:tblPr>
      <w:tblGrid>
        <w:gridCol w:w="3694"/>
        <w:gridCol w:w="7196"/>
        <w:tblGridChange w:id="0">
          <w:tblGrid>
            <w:gridCol w:w="3694"/>
            <w:gridCol w:w="7196"/>
          </w:tblGrid>
        </w:tblGridChange>
      </w:tblGrid>
      <w:tr>
        <w:trPr>
          <w:cantSplit w:val="0"/>
          <w:tblHeader w:val="0"/>
        </w:trPr>
        <w:tc>
          <w:tcPr/>
          <w:p w:rsidR="00000000" w:rsidDel="00000000" w:rsidP="00000000" w:rsidRDefault="00000000" w:rsidRPr="00000000" w14:paraId="00001E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Agency Name:</w:t>
            </w:r>
          </w:p>
        </w:tc>
        <w:tc>
          <w:tcPr>
            <w:vAlign w:val="center"/>
          </w:tcPr>
          <w:p w:rsidR="00000000" w:rsidDel="00000000" w:rsidP="00000000" w:rsidRDefault="00000000" w:rsidRPr="00000000" w14:paraId="00001E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Library of Congress</w:t>
            </w:r>
          </w:p>
        </w:tc>
      </w:tr>
      <w:tr>
        <w:trPr>
          <w:cantSplit w:val="0"/>
          <w:tblHeader w:val="0"/>
        </w:trPr>
        <w:tc>
          <w:tcPr/>
          <w:p w:rsidR="00000000" w:rsidDel="00000000" w:rsidP="00000000" w:rsidRDefault="00000000" w:rsidRPr="00000000" w14:paraId="00001E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Description:</w:t>
            </w:r>
          </w:p>
        </w:tc>
        <w:tc>
          <w:tcPr>
            <w:vAlign w:val="center"/>
          </w:tcPr>
          <w:p w:rsidR="00000000" w:rsidDel="00000000" w:rsidP="00000000" w:rsidRDefault="00000000" w:rsidRPr="00000000" w14:paraId="00001E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Through a gift from the Andrew W. Mellon Foundation, the Library will support a multiyear initiative that entails public participation in the creation of archival collections. Specifically, the Library of Congress seeks to make awards to support contemporary cultural documentation focusing on the culture and traditions of diverse, often underrepresented communities in the United States today. These projects will result in archival collections preserved at the American Folklife Center and made accessible through the Library of Congress’ web site. The major goals of this program are to enable communities to document their cultural traditions, practices and experiences from their own perspectives, while enhancing the Library’s holdings with materials featuring creativity and knowledge found at the local level. </w:t>
            </w: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As such, successful proposals will come from applicants within or closely affiliated with the community they propose to document</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w:t>
            </w:r>
          </w:p>
          <w:p w:rsidR="00000000" w:rsidDel="00000000" w:rsidP="00000000" w:rsidRDefault="00000000" w:rsidRPr="00000000" w14:paraId="00001E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E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Funding through these awards can be used to cover travel, equipment rental or purchase, and other expenses associated with cultural documentation fieldwork. American Folklife Center folklorists and archivists can assist successful applicants in providing support for specific aspects of cultural documentation activities, such as sharing expertise or training in fieldwork methods, archival practices and associated digital technologies. Library staff will be available to provide technical advice and work with successful applicants to facilitate a cohort for sharing knowledge and lessons learned. In consultation with American Folklife Center staff during the award process, awardees have the option to develop public programs connected to their projects in their home communities, as potentially supported by additional funds. The American Folklife Center is seeking to build long-term relationships with awardees and to give awardees the opportunity to present their work in a forum at the Library of Congress in Washington, D.C. </w:t>
            </w:r>
          </w:p>
          <w:p w:rsidR="00000000" w:rsidDel="00000000" w:rsidP="00000000" w:rsidRDefault="00000000" w:rsidRPr="00000000" w14:paraId="00001E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E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See attached Notice of Funding Opportunity (NOFO) for additional information. All applications must be submitted </w:t>
            </w: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by email </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to AFC-grants@loc.gov per Section D.6 of the NOFO.</w:t>
            </w:r>
          </w:p>
        </w:tc>
      </w:tr>
      <w:tr>
        <w:trPr>
          <w:cantSplit w:val="0"/>
          <w:tblHeader w:val="0"/>
        </w:trPr>
        <w:tc>
          <w:tcPr/>
          <w:p w:rsidR="00000000" w:rsidDel="00000000" w:rsidP="00000000" w:rsidRDefault="00000000" w:rsidRPr="00000000" w14:paraId="00001E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Link to Additional Information:</w:t>
            </w:r>
          </w:p>
        </w:tc>
        <w:tc>
          <w:tcPr>
            <w:vAlign w:val="center"/>
          </w:tcPr>
          <w:p w:rsidR="00000000" w:rsidDel="00000000" w:rsidP="00000000" w:rsidRDefault="00000000" w:rsidRPr="00000000" w14:paraId="00001E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53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Website for the Community Collections Grant Application</w:t>
              </w:r>
            </w:hyperlink>
            <w:r w:rsidDel="00000000" w:rsidR="00000000" w:rsidRPr="00000000">
              <w:rPr>
                <w:rtl w:val="0"/>
              </w:rPr>
            </w:r>
          </w:p>
        </w:tc>
      </w:tr>
      <w:tr>
        <w:trPr>
          <w:cantSplit w:val="0"/>
          <w:tblHeader w:val="0"/>
        </w:trPr>
        <w:tc>
          <w:tcPr/>
          <w:p w:rsidR="00000000" w:rsidDel="00000000" w:rsidP="00000000" w:rsidRDefault="00000000" w:rsidRPr="00000000" w14:paraId="00001E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Grantor Contact Information:</w:t>
            </w:r>
          </w:p>
        </w:tc>
        <w:tc>
          <w:tcPr>
            <w:vAlign w:val="center"/>
          </w:tcPr>
          <w:p w:rsidR="00000000" w:rsidDel="00000000" w:rsidP="00000000" w:rsidRDefault="00000000" w:rsidRPr="00000000" w14:paraId="00001E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If you have difficulty accessing the full announcement electronically, please contact:</w:t>
              <w:br w:type="textWrapping"/>
              <w:br w:type="textWrapping"/>
              <w:t xml:space="preserve">AFC Grants</w:t>
              <w:br w:type="textWrapping"/>
              <w:br w:type="textWrapping"/>
            </w:r>
            <w:hyperlink r:id="rId53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AFC Grants</w:t>
              </w:r>
            </w:hyperlink>
            <w:r w:rsidDel="00000000" w:rsidR="00000000" w:rsidRPr="00000000">
              <w:rPr>
                <w:rtl w:val="0"/>
              </w:rPr>
            </w:r>
          </w:p>
        </w:tc>
      </w:tr>
    </w:tbl>
    <w:p w:rsidR="00000000" w:rsidDel="00000000" w:rsidP="00000000" w:rsidRDefault="00000000" w:rsidRPr="00000000" w14:paraId="00001E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3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https://www.grants.gov/web/grants/view-opportunity.html?oppId=348994</w:t>
        </w:r>
      </w:hyperlink>
      <w:r w:rsidDel="00000000" w:rsidR="00000000" w:rsidRPr="00000000">
        <w:rPr>
          <w:rtl w:val="0"/>
        </w:rPr>
      </w:r>
    </w:p>
    <w:p w:rsidR="00000000" w:rsidDel="00000000" w:rsidP="00000000" w:rsidRDefault="00000000" w:rsidRPr="00000000" w14:paraId="00001E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52h37u" w:id="734"/>
    <w:bookmarkEnd w:id="734"/>
    <w:p w:rsidR="00000000" w:rsidDel="00000000" w:rsidP="00000000" w:rsidRDefault="00000000" w:rsidRPr="00000000" w14:paraId="00001E18">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E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1B">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Aeronautics and Space Administration</w:t>
      </w:r>
    </w:p>
    <w:p w:rsidR="00000000" w:rsidDel="00000000" w:rsidP="00000000" w:rsidRDefault="00000000" w:rsidRPr="00000000" w14:paraId="00001E1C">
      <w:pPr>
        <w:rPr>
          <w:rFonts w:ascii="Helvetica Neue" w:cs="Helvetica Neue" w:eastAsia="Helvetica Neue" w:hAnsi="Helvetica Neue"/>
          <w:b w:val="1"/>
        </w:rPr>
      </w:pPr>
      <w:r w:rsidDel="00000000" w:rsidR="00000000" w:rsidRPr="00000000">
        <w:rPr>
          <w:rtl w:val="0"/>
        </w:rPr>
      </w:r>
    </w:p>
    <w:bookmarkStart w:colFirst="0" w:colLast="0" w:name="bookmark=id.3p24lvn" w:id="735"/>
    <w:bookmarkEnd w:id="735"/>
    <w:p w:rsidR="00000000" w:rsidDel="00000000" w:rsidP="00000000" w:rsidRDefault="00000000" w:rsidRPr="00000000" w14:paraId="00001E1D">
      <w:pPr>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b w:val="1"/>
          <w:rtl w:val="0"/>
        </w:rPr>
        <w:t xml:space="preserve">Research Programs</w:t>
      </w:r>
      <w:r w:rsidDel="00000000" w:rsidR="00000000" w:rsidRPr="00000000">
        <w:rPr>
          <w:rFonts w:ascii="Helvetica Neue" w:cs="Helvetica Neue" w:eastAsia="Helvetica Neue" w:hAnsi="Helvetica Neue"/>
          <w:rtl w:val="0"/>
        </w:rPr>
        <w:t xml:space="preserve">:</w:t>
      </w:r>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1E1E">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color w:val="222222"/>
          <w:highlight w:val="white"/>
          <w:rtl w:val="0"/>
        </w:rPr>
        <w:t xml:space="preserve">NASA Headquarters</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ROSES 2023: A.40 GLOBE Implementation Office</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Synopsis 1</w:t>
      </w:r>
      <w:r w:rsidDel="00000000" w:rsidR="00000000" w:rsidRPr="00000000">
        <w:rPr>
          <w:rFonts w:ascii="Helvetica Neue" w:cs="Helvetica Neue" w:eastAsia="Helvetica Neue" w:hAnsi="Helvetica Neue"/>
          <w:color w:val="222222"/>
          <w:rtl w:val="0"/>
        </w:rPr>
        <w:br w:type="textWrapping"/>
      </w:r>
      <w:hyperlink r:id="rId538">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https://www.grants.gov/web/grants/view-opportunity.html?oppId=349605</w:t>
        </w:r>
      </w:hyperlink>
      <w:r w:rsidDel="00000000" w:rsidR="00000000" w:rsidRPr="00000000">
        <w:rPr>
          <w:rtl w:val="0"/>
        </w:rPr>
      </w:r>
    </w:p>
    <w:p w:rsidR="00000000" w:rsidDel="00000000" w:rsidP="00000000" w:rsidRDefault="00000000" w:rsidRPr="00000000" w14:paraId="00001E1F">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E20">
      <w:pPr>
        <w:pBdr>
          <w:bottom w:color="000000" w:space="1" w:sz="6" w:val="single"/>
        </w:pBdr>
        <w:ind w:left="-720" w:firstLine="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E21">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E22">
      <w:pPr>
        <w:rPr>
          <w:rFonts w:ascii="Helvetica Neue" w:cs="Helvetica Neue" w:eastAsia="Helvetica Neue" w:hAnsi="Helvetica Neue"/>
        </w:rPr>
      </w:pPr>
      <w:r w:rsidDel="00000000" w:rsidR="00000000" w:rsidRPr="00000000">
        <w:rPr>
          <w:rtl w:val="0"/>
        </w:rPr>
      </w:r>
    </w:p>
    <w:bookmarkStart w:colFirst="0" w:colLast="0" w:name="bookmark=id.247ew3g" w:id="736"/>
    <w:bookmarkEnd w:id="736"/>
    <w:p w:rsidR="00000000" w:rsidDel="00000000" w:rsidP="00000000" w:rsidRDefault="00000000" w:rsidRPr="00000000" w14:paraId="00001E23">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Archives and Records Administration</w:t>
      </w:r>
    </w:p>
    <w:p w:rsidR="00000000" w:rsidDel="00000000" w:rsidP="00000000" w:rsidRDefault="00000000" w:rsidRPr="00000000" w14:paraId="00001E24">
      <w:pPr>
        <w:widowControl w:val="0"/>
        <w:rPr>
          <w:rFonts w:ascii="Helvetica Neue" w:cs="Helvetica Neue" w:eastAsia="Helvetica Neue" w:hAnsi="Helvetica Neue"/>
          <w:b w:val="1"/>
        </w:rPr>
      </w:pPr>
      <w:r w:rsidDel="00000000" w:rsidR="00000000" w:rsidRPr="00000000">
        <w:rPr>
          <w:rtl w:val="0"/>
        </w:rPr>
      </w:r>
    </w:p>
    <w:bookmarkStart w:colFirst="0" w:colLast="0" w:name="bookmark=id.33ccoz2" w:id="737"/>
    <w:bookmarkEnd w:id="737"/>
    <w:bookmarkStart w:colFirst="0" w:colLast="0" w:name="bookmark=id.jcp6b9" w:id="738"/>
    <w:bookmarkEnd w:id="738"/>
    <w:p w:rsidR="00000000" w:rsidDel="00000000" w:rsidP="00000000" w:rsidRDefault="00000000" w:rsidRPr="00000000" w14:paraId="00001E25">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1ihmz6v" w:id="739"/>
      <w:bookmarkEnd w:id="739"/>
      <w:bookmarkStart w:colFirst="0" w:colLast="0" w:name="bookmark=id.42hahuo" w:id="740"/>
      <w:bookmarkEnd w:id="740"/>
      <w:r w:rsidDel="00000000" w:rsidR="00000000" w:rsidRPr="00000000">
        <w:rPr>
          <w:rFonts w:ascii="Helvetica Neue" w:cs="Helvetica Neue" w:eastAsia="Helvetica Neue" w:hAnsi="Helvetica Neue"/>
          <w:rtl w:val="0"/>
        </w:rPr>
        <w:br w:type="textWrapping"/>
      </w:r>
      <w:r w:rsidDel="00000000" w:rsidR="00000000" w:rsidRPr="00000000">
        <w:rPr>
          <w:rtl w:val="0"/>
        </w:rPr>
      </w:r>
    </w:p>
    <w:bookmarkStart w:colFirst="0" w:colLast="0" w:name="bookmark=id.2hmks2h" w:id="741"/>
    <w:bookmarkEnd w:id="741"/>
    <w:p w:rsidR="00000000" w:rsidDel="00000000" w:rsidP="00000000" w:rsidRDefault="00000000" w:rsidRPr="00000000" w14:paraId="00001E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27">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E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4"/>
          <w:szCs w:val="24"/>
          <w:highlight w:val="white"/>
          <w:u w:val="none"/>
          <w:vertAlign w:val="baseline"/>
          <w:rtl w:val="0"/>
        </w:rPr>
        <w:t xml:space="preserve">Reminders:</w:t>
      </w:r>
    </w:p>
    <w:bookmarkStart w:colFirst="0" w:colLast="0" w:name="bookmark=id.wrv2aa" w:id="742"/>
    <w:bookmarkEnd w:id="742"/>
    <w:bookmarkStart w:colFirst="0" w:colLast="0" w:name="bookmark=id.3griky3" w:id="743"/>
    <w:bookmarkEnd w:id="743"/>
    <w:p w:rsidR="00000000" w:rsidDel="00000000" w:rsidP="00000000" w:rsidRDefault="00000000" w:rsidRPr="00000000" w14:paraId="00001E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1vwsv5w" w:id="744"/>
    <w:bookmarkEnd w:id="744"/>
    <w:p w:rsidR="00000000" w:rsidDel="00000000" w:rsidP="00000000" w:rsidRDefault="00000000" w:rsidRPr="00000000" w14:paraId="00001E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Archival Projects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2</w:t>
      </w:r>
    </w:p>
    <w:tbl>
      <w:tblPr>
        <w:tblStyle w:val="Table50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E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501"/>
              <w:tblW w:w="5245.0" w:type="dxa"/>
              <w:jc w:val="left"/>
              <w:tblLayout w:type="fixed"/>
              <w:tblLook w:val="0400"/>
            </w:tblPr>
            <w:tblGrid>
              <w:gridCol w:w="2600"/>
              <w:gridCol w:w="2645"/>
              <w:tblGridChange w:id="0">
                <w:tblGrid>
                  <w:gridCol w:w="2600"/>
                  <w:gridCol w:w="2645"/>
                </w:tblGrid>
              </w:tblGridChange>
            </w:tblGrid>
            <w:tr>
              <w:trPr>
                <w:cantSplit w:val="0"/>
                <w:tblHeader w:val="0"/>
              </w:trPr>
              <w:tc>
                <w:tcPr/>
                <w:p w:rsidR="00000000" w:rsidDel="00000000" w:rsidP="00000000" w:rsidRDefault="00000000" w:rsidRPr="00000000" w14:paraId="00001E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E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E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E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ARCHIVAL-202311</w:t>
                  </w:r>
                </w:p>
              </w:tc>
            </w:tr>
            <w:tr>
              <w:trPr>
                <w:cantSplit w:val="0"/>
                <w:tblHeader w:val="0"/>
              </w:trPr>
              <w:tc>
                <w:tcPr/>
                <w:p w:rsidR="00000000" w:rsidDel="00000000" w:rsidP="00000000" w:rsidRDefault="00000000" w:rsidRPr="00000000" w14:paraId="00001E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E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Archival Projects</w:t>
                  </w:r>
                </w:p>
              </w:tc>
            </w:tr>
            <w:tr>
              <w:trPr>
                <w:cantSplit w:val="0"/>
                <w:tblHeader w:val="0"/>
              </w:trPr>
              <w:tc>
                <w:tcPr/>
                <w:p w:rsidR="00000000" w:rsidDel="00000000" w:rsidP="00000000" w:rsidRDefault="00000000" w:rsidRPr="00000000" w14:paraId="00001E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E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E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E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E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E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E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E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1E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E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E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E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w:t>
                  </w:r>
                </w:p>
              </w:tc>
            </w:tr>
            <w:tr>
              <w:trPr>
                <w:cantSplit w:val="0"/>
                <w:tblHeader w:val="0"/>
              </w:trPr>
              <w:tc>
                <w:tcPr/>
                <w:p w:rsidR="00000000" w:rsidDel="00000000" w:rsidP="00000000" w:rsidRDefault="00000000" w:rsidRPr="00000000" w14:paraId="00001E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E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89.003 -- National Historical Publications and Records Grants</w:t>
                  </w:r>
                </w:p>
              </w:tc>
            </w:tr>
            <w:tr>
              <w:trPr>
                <w:cantSplit w:val="0"/>
                <w:tblHeader w:val="0"/>
              </w:trPr>
              <w:tc>
                <w:tcPr/>
                <w:p w:rsidR="00000000" w:rsidDel="00000000" w:rsidP="00000000" w:rsidRDefault="00000000" w:rsidRPr="00000000" w14:paraId="00001E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E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1E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E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02"/>
              <w:tblW w:w="5111.0" w:type="dxa"/>
              <w:jc w:val="left"/>
              <w:tblLayout w:type="fixed"/>
              <w:tblLook w:val="0400"/>
            </w:tblPr>
            <w:tblGrid>
              <w:gridCol w:w="3123"/>
              <w:gridCol w:w="1988"/>
              <w:tblGridChange w:id="0">
                <w:tblGrid>
                  <w:gridCol w:w="3123"/>
                  <w:gridCol w:w="1988"/>
                </w:tblGrid>
              </w:tblGridChange>
            </w:tblGrid>
            <w:tr>
              <w:trPr>
                <w:cantSplit w:val="0"/>
                <w:tblHeader w:val="0"/>
              </w:trPr>
              <w:tc>
                <w:tcPr/>
                <w:p w:rsidR="00000000" w:rsidDel="00000000" w:rsidP="00000000" w:rsidRDefault="00000000" w:rsidRPr="00000000" w14:paraId="00001E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E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p w:rsidR="00000000" w:rsidDel="00000000" w:rsidP="00000000" w:rsidRDefault="00000000" w:rsidRPr="00000000" w14:paraId="00001E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E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18, 2023</w:t>
                  </w:r>
                </w:p>
              </w:tc>
            </w:tr>
            <w:tr>
              <w:trPr>
                <w:cantSplit w:val="0"/>
                <w:tblHeader w:val="0"/>
              </w:trPr>
              <w:tc>
                <w:tcPr/>
                <w:p w:rsidR="00000000" w:rsidDel="00000000" w:rsidP="00000000" w:rsidRDefault="00000000" w:rsidRPr="00000000" w14:paraId="00001E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E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18, 2023</w:t>
                  </w:r>
                </w:p>
              </w:tc>
            </w:tr>
            <w:tr>
              <w:trPr>
                <w:cantSplit w:val="0"/>
                <w:tblHeader w:val="0"/>
              </w:trPr>
              <w:tc>
                <w:tcPr/>
                <w:p w:rsidR="00000000" w:rsidDel="00000000" w:rsidP="00000000" w:rsidRDefault="00000000" w:rsidRPr="00000000" w14:paraId="00001E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E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02, 2023  </w:t>
                  </w:r>
                </w:p>
              </w:tc>
            </w:tr>
            <w:tr>
              <w:trPr>
                <w:cantSplit w:val="0"/>
                <w:tblHeader w:val="0"/>
              </w:trPr>
              <w:tc>
                <w:tcPr/>
                <w:p w:rsidR="00000000" w:rsidDel="00000000" w:rsidP="00000000" w:rsidRDefault="00000000" w:rsidRPr="00000000" w14:paraId="00001E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E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02, 2023  </w:t>
                  </w:r>
                </w:p>
              </w:tc>
            </w:tr>
            <w:tr>
              <w:trPr>
                <w:cantSplit w:val="0"/>
                <w:tblHeader w:val="0"/>
              </w:trPr>
              <w:tc>
                <w:tcPr/>
                <w:p w:rsidR="00000000" w:rsidDel="00000000" w:rsidP="00000000" w:rsidRDefault="00000000" w:rsidRPr="00000000" w14:paraId="00001E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E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E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E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$1,200,000</w:t>
                  </w:r>
                </w:p>
              </w:tc>
            </w:tr>
            <w:tr>
              <w:trPr>
                <w:cantSplit w:val="0"/>
                <w:tblHeader w:val="0"/>
              </w:trPr>
              <w:tc>
                <w:tcPr/>
                <w:p w:rsidR="00000000" w:rsidDel="00000000" w:rsidP="00000000" w:rsidRDefault="00000000" w:rsidRPr="00000000" w14:paraId="00001E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E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w:t>
                  </w:r>
                </w:p>
              </w:tc>
            </w:tr>
            <w:tr>
              <w:trPr>
                <w:cantSplit w:val="0"/>
                <w:tblHeader w:val="0"/>
              </w:trPr>
              <w:tc>
                <w:tcPr/>
                <w:p w:rsidR="00000000" w:rsidDel="00000000" w:rsidP="00000000" w:rsidRDefault="00000000" w:rsidRPr="00000000" w14:paraId="00001E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E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1E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E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0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E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E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Native American tribal governments (Federally recognized)</w:t>
              <w:br w:type="textWrapping"/>
              <w:t xml:space="preserve">Nonprofits having a 501(c)(3) status with the IRS, other than institutions of higher education</w:t>
              <w:br w:type="textWrapping"/>
              <w:t xml:space="preserve">City or township governments</w:t>
              <w:br w:type="textWrapping"/>
              <w:t xml:space="preserve">Native American tribal organizations (other than Federally recognized tribal governments)</w:t>
              <w:br w:type="textWrapping"/>
              <w:t xml:space="preserve">County governments</w:t>
              <w:br w:type="textWrapping"/>
              <w:t xml:space="preserve">Public and State controlled institutions of higher education</w:t>
              <w:br w:type="textWrapping"/>
              <w:t xml:space="preserve">Private institutions of higher education</w:t>
              <w:br w:type="textWrapping"/>
              <w:t xml:space="preserve">State governments</w:t>
            </w:r>
          </w:p>
        </w:tc>
      </w:tr>
      <w:tr>
        <w:trPr>
          <w:cantSplit w:val="0"/>
          <w:tblHeader w:val="0"/>
        </w:trPr>
        <w:tc>
          <w:tcPr/>
          <w:p w:rsidR="00000000" w:rsidDel="00000000" w:rsidP="00000000" w:rsidRDefault="00000000" w:rsidRPr="00000000" w14:paraId="00001E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E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1E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0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E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E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Archives and Records Administration</w:t>
            </w:r>
          </w:p>
        </w:tc>
      </w:tr>
      <w:tr>
        <w:trPr>
          <w:cantSplit w:val="0"/>
          <w:tblHeader w:val="0"/>
        </w:trPr>
        <w:tc>
          <w:tcPr/>
          <w:p w:rsidR="00000000" w:rsidDel="00000000" w:rsidP="00000000" w:rsidRDefault="00000000" w:rsidRPr="00000000" w14:paraId="00001E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E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NHPRC seeks archival projects that will significantly improve online public discovery and use of historical records collections. We welcome projects that engage the public, expand civic education, and promote understanding of the nation’s history, democracy, and culture from the founding era to the present day. The Commission encourages projects focused on collections of America’s early legal records, such as the records of colonial, territorial, county, and early statehood and tribal proceedings that document the evolution of the nation’s legal history. Collections that center the voices and document the history of Black, Indigenous, and People of Color are especially welcome. In addition, with the 250th anniversary of the Declaration of Independence approaching, the Commission is particularly interested in projects that promote discovery and access to collections that explore the ideals behind our nation’s founding and the continuous debate over those ideals to the present day. Projects, to preserve and process historical records, may:? Convert existing description for online access? Create new online finding aids to collections? Digitize historical records collections and make them freely available online All types of historical records are eligible, including documents, photographs, born-digital records, and analog audio and moving images. The successful application will:? demonstrate the value of the collections to the understanding of United States democracy, history, and culture;? outline a work plan that uses archival best practices,? be appropriately staffed with archivists;? propose a cost-effective budget; and outline activities that connect researchers to the project’s collections, as well as the rest of the repository’s holdings. For a comprehensive list of Commission limitations on funding, please see: "What we do and do not fund”. Award Information A grant is for one to two years and for up to $150,000. The Commission expects to make up to 12 grants in this category for a total of up to $1,200,000. The Commission requires that grant recipients acknowledge NHPRC grant assistance in all publicity, publications, and other products that result from its support. Eligibility Eligible applicants:? Nonprofit organizations or institutions? Colleges, universities, and other academic institutions? State or local government agencies? Federally-recognized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both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percent of total project costs in the Archival Projects program. For example, a total project cost of $100,000 means the applicant institution can request up to $75,000 in NHPRC grant funds and must provide at least $25,000 in cost share. Other Requirements Applicant organizations must be registered in the System for Award Management (SAM) prior to submitting an application, maintain SAM registration throughout the application and award process, and include a valid Unique Entity Identifier (UEI) in their application. Details on SAM registration and requesting a UEI can be found at the System for Award Management website at https://sam.gov. Please refer to the User Guides section and the Grants Registrations PDF. Ensure your SAM.gov and Grants.gov registrations and passwords are current. It may take up to one month to register or reactivate your registration with SAM.gov and Grants.gov. NHPRC will not grant deadline extensions for lack of registration.</w:t>
            </w:r>
          </w:p>
        </w:tc>
      </w:tr>
      <w:tr>
        <w:trPr>
          <w:cantSplit w:val="0"/>
          <w:tblHeader w:val="0"/>
        </w:trPr>
        <w:tc>
          <w:tcPr/>
          <w:p w:rsidR="00000000" w:rsidDel="00000000" w:rsidP="00000000" w:rsidRDefault="00000000" w:rsidRPr="00000000" w14:paraId="00001E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E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3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Link to full grant announcement, including additional requirements</w:t>
              </w:r>
            </w:hyperlink>
            <w:r w:rsidDel="00000000" w:rsidR="00000000" w:rsidRPr="00000000">
              <w:rPr>
                <w:rtl w:val="0"/>
              </w:rPr>
            </w:r>
          </w:p>
        </w:tc>
      </w:tr>
      <w:tr>
        <w:trPr>
          <w:cantSplit w:val="0"/>
          <w:tblHeader w:val="0"/>
        </w:trPr>
        <w:tc>
          <w:tcPr/>
          <w:p w:rsidR="00000000" w:rsidDel="00000000" w:rsidP="00000000" w:rsidRDefault="00000000" w:rsidRPr="00000000" w14:paraId="00001E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E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Nancy Melley nancy.melley@nara.gov</w:t>
              <w:br w:type="textWrapping"/>
              <w:br w:type="textWrapping"/>
            </w:r>
            <w:hyperlink r:id="rId54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Director for Access Programs</w:t>
              </w:r>
            </w:hyperlink>
            <w:r w:rsidDel="00000000" w:rsidR="00000000" w:rsidRPr="00000000">
              <w:rPr>
                <w:rtl w:val="0"/>
              </w:rPr>
            </w:r>
          </w:p>
        </w:tc>
      </w:tr>
    </w:tbl>
    <w:p w:rsidR="00000000" w:rsidDel="00000000" w:rsidP="00000000" w:rsidRDefault="00000000" w:rsidRPr="00000000" w14:paraId="00001E65">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4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https://www.grants.gov/web/grants/view-opportunity.html?oppId=348207</w:t>
        </w:r>
      </w:hyperlink>
      <w:r w:rsidDel="00000000" w:rsidR="00000000" w:rsidRPr="00000000">
        <w:rPr>
          <w:rtl w:val="0"/>
        </w:rPr>
      </w:r>
    </w:p>
    <w:p w:rsidR="00000000" w:rsidDel="00000000" w:rsidP="00000000" w:rsidRDefault="00000000" w:rsidRPr="00000000" w14:paraId="00001E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4fwgdtp" w:id="745"/>
    <w:bookmarkEnd w:id="745"/>
    <w:p w:rsidR="00000000" w:rsidDel="00000000" w:rsidP="00000000" w:rsidRDefault="00000000" w:rsidRPr="00000000" w14:paraId="00001E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Public Engagement with Historical Records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3</w:t>
      </w:r>
    </w:p>
    <w:tbl>
      <w:tblPr>
        <w:tblStyle w:val="Table50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E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506"/>
              <w:tblW w:w="5245.0" w:type="dxa"/>
              <w:jc w:val="left"/>
              <w:tblLayout w:type="fixed"/>
              <w:tblLook w:val="0400"/>
            </w:tblPr>
            <w:tblGrid>
              <w:gridCol w:w="2510"/>
              <w:gridCol w:w="2735"/>
              <w:tblGridChange w:id="0">
                <w:tblGrid>
                  <w:gridCol w:w="2510"/>
                  <w:gridCol w:w="2735"/>
                </w:tblGrid>
              </w:tblGridChange>
            </w:tblGrid>
            <w:tr>
              <w:trPr>
                <w:cantSplit w:val="0"/>
                <w:tblHeader w:val="0"/>
              </w:trPr>
              <w:tc>
                <w:tcPr/>
                <w:p w:rsidR="00000000" w:rsidDel="00000000" w:rsidP="00000000" w:rsidRDefault="00000000" w:rsidRPr="00000000" w14:paraId="00001E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E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E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E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ENGAGEMENT-202311</w:t>
                  </w:r>
                </w:p>
              </w:tc>
            </w:tr>
            <w:tr>
              <w:trPr>
                <w:cantSplit w:val="0"/>
                <w:tblHeader w:val="0"/>
              </w:trPr>
              <w:tc>
                <w:tcPr/>
                <w:p w:rsidR="00000000" w:rsidDel="00000000" w:rsidP="00000000" w:rsidRDefault="00000000" w:rsidRPr="00000000" w14:paraId="00001E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E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Public Engagement with Historical Records</w:t>
                  </w:r>
                </w:p>
              </w:tc>
            </w:tr>
            <w:tr>
              <w:trPr>
                <w:cantSplit w:val="0"/>
                <w:tblHeader w:val="0"/>
              </w:trPr>
              <w:tc>
                <w:tcPr/>
                <w:p w:rsidR="00000000" w:rsidDel="00000000" w:rsidP="00000000" w:rsidRDefault="00000000" w:rsidRPr="00000000" w14:paraId="00001E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E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E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E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E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E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E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E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1E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E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E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E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w:t>
                  </w:r>
                </w:p>
              </w:tc>
            </w:tr>
            <w:tr>
              <w:trPr>
                <w:cantSplit w:val="0"/>
                <w:tblHeader w:val="0"/>
              </w:trPr>
              <w:tc>
                <w:tcPr/>
                <w:p w:rsidR="00000000" w:rsidDel="00000000" w:rsidP="00000000" w:rsidRDefault="00000000" w:rsidRPr="00000000" w14:paraId="00001E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E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89.003 -- National Historical Publications and Records Grants</w:t>
                  </w:r>
                </w:p>
              </w:tc>
            </w:tr>
            <w:tr>
              <w:trPr>
                <w:cantSplit w:val="0"/>
                <w:tblHeader w:val="0"/>
              </w:trPr>
              <w:tc>
                <w:tcPr/>
                <w:p w:rsidR="00000000" w:rsidDel="00000000" w:rsidP="00000000" w:rsidRDefault="00000000" w:rsidRPr="00000000" w14:paraId="00001E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E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1E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E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07"/>
              <w:tblW w:w="4871.0" w:type="dxa"/>
              <w:jc w:val="left"/>
              <w:tblLayout w:type="fixed"/>
              <w:tblLook w:val="0400"/>
            </w:tblPr>
            <w:tblGrid>
              <w:gridCol w:w="3028"/>
              <w:gridCol w:w="1843"/>
              <w:tblGridChange w:id="0">
                <w:tblGrid>
                  <w:gridCol w:w="3028"/>
                  <w:gridCol w:w="1843"/>
                </w:tblGrid>
              </w:tblGridChange>
            </w:tblGrid>
            <w:tr>
              <w:trPr>
                <w:cantSplit w:val="0"/>
                <w:tblHeader w:val="0"/>
              </w:trPr>
              <w:tc>
                <w:tcPr/>
                <w:p w:rsidR="00000000" w:rsidDel="00000000" w:rsidP="00000000" w:rsidRDefault="00000000" w:rsidRPr="00000000" w14:paraId="00001E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E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3</w:t>
                  </w:r>
                </w:p>
              </w:tc>
            </w:tr>
            <w:tr>
              <w:trPr>
                <w:cantSplit w:val="0"/>
                <w:tblHeader w:val="0"/>
              </w:trPr>
              <w:tc>
                <w:tcPr/>
                <w:p w:rsidR="00000000" w:rsidDel="00000000" w:rsidP="00000000" w:rsidRDefault="00000000" w:rsidRPr="00000000" w14:paraId="00001E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E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18, 2023</w:t>
                  </w:r>
                </w:p>
              </w:tc>
            </w:tr>
            <w:tr>
              <w:trPr>
                <w:cantSplit w:val="0"/>
                <w:tblHeader w:val="0"/>
              </w:trPr>
              <w:tc>
                <w:tcPr/>
                <w:p w:rsidR="00000000" w:rsidDel="00000000" w:rsidP="00000000" w:rsidRDefault="00000000" w:rsidRPr="00000000" w14:paraId="00001E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E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18, 2023</w:t>
                  </w:r>
                </w:p>
              </w:tc>
            </w:tr>
            <w:tr>
              <w:trPr>
                <w:cantSplit w:val="0"/>
                <w:tblHeader w:val="0"/>
              </w:trPr>
              <w:tc>
                <w:tcPr/>
                <w:p w:rsidR="00000000" w:rsidDel="00000000" w:rsidP="00000000" w:rsidRDefault="00000000" w:rsidRPr="00000000" w14:paraId="00001E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E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02, 2023  </w:t>
                  </w:r>
                </w:p>
              </w:tc>
            </w:tr>
            <w:tr>
              <w:trPr>
                <w:cantSplit w:val="0"/>
                <w:tblHeader w:val="0"/>
              </w:trPr>
              <w:tc>
                <w:tcPr/>
                <w:p w:rsidR="00000000" w:rsidDel="00000000" w:rsidP="00000000" w:rsidRDefault="00000000" w:rsidRPr="00000000" w14:paraId="00001E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E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02, 2023  </w:t>
                  </w:r>
                </w:p>
              </w:tc>
            </w:tr>
            <w:tr>
              <w:trPr>
                <w:cantSplit w:val="0"/>
                <w:tblHeader w:val="0"/>
              </w:trPr>
              <w:tc>
                <w:tcPr/>
                <w:p w:rsidR="00000000" w:rsidDel="00000000" w:rsidP="00000000" w:rsidRDefault="00000000" w:rsidRPr="00000000" w14:paraId="00001E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E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E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E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$600,000</w:t>
                  </w:r>
                </w:p>
              </w:tc>
            </w:tr>
            <w:tr>
              <w:trPr>
                <w:cantSplit w:val="0"/>
                <w:tblHeader w:val="0"/>
              </w:trPr>
              <w:tc>
                <w:tcPr/>
                <w:p w:rsidR="00000000" w:rsidDel="00000000" w:rsidP="00000000" w:rsidRDefault="00000000" w:rsidRPr="00000000" w14:paraId="00001E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E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w:t>
                  </w:r>
                </w:p>
              </w:tc>
            </w:tr>
            <w:tr>
              <w:trPr>
                <w:cantSplit w:val="0"/>
                <w:tblHeader w:val="0"/>
              </w:trPr>
              <w:tc>
                <w:tcPr/>
                <w:p w:rsidR="00000000" w:rsidDel="00000000" w:rsidP="00000000" w:rsidRDefault="00000000" w:rsidRPr="00000000" w14:paraId="00001E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E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w:t>
                  </w:r>
                </w:p>
              </w:tc>
            </w:tr>
          </w:tbl>
          <w:p w:rsidR="00000000" w:rsidDel="00000000" w:rsidP="00000000" w:rsidRDefault="00000000" w:rsidRPr="00000000" w14:paraId="00001E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E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0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E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E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Native American tribal governments (Federally recognized)</w:t>
              <w:br w:type="textWrapping"/>
              <w:t xml:space="preserve">City or township governments</w:t>
              <w:br w:type="textWrapping"/>
              <w:t xml:space="preserve">Private institutions of higher education</w:t>
              <w:br w:type="textWrapping"/>
              <w:t xml:space="preserve">Public and State controlled institutions of higher education</w:t>
              <w:br w:type="textWrapping"/>
              <w:t xml:space="preserve">Nonprofits having a 501(c)(3) status with the IRS, other than institutions of higher education</w:t>
              <w:br w:type="textWrapping"/>
              <w:t xml:space="preserve">State governments</w:t>
              <w:br w:type="textWrapping"/>
              <w:t xml:space="preserve">County governments</w:t>
              <w:br w:type="textWrapping"/>
              <w:t xml:space="preserve">Native American tribal organizations (other than Federally recognized tribal governments)</w:t>
            </w:r>
          </w:p>
        </w:tc>
      </w:tr>
      <w:tr>
        <w:trPr>
          <w:cantSplit w:val="0"/>
          <w:tblHeader w:val="0"/>
        </w:trPr>
        <w:tc>
          <w:tcPr/>
          <w:p w:rsidR="00000000" w:rsidDel="00000000" w:rsidP="00000000" w:rsidRDefault="00000000" w:rsidRPr="00000000" w14:paraId="00001E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E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1E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Additional Information</w:t>
      </w:r>
    </w:p>
    <w:tbl>
      <w:tblPr>
        <w:tblStyle w:val="Table50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E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E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Archives and Records Administration</w:t>
            </w:r>
          </w:p>
        </w:tc>
      </w:tr>
      <w:tr>
        <w:trPr>
          <w:cantSplit w:val="0"/>
          <w:tblHeader w:val="0"/>
        </w:trPr>
        <w:tc>
          <w:tcPr/>
          <w:p w:rsidR="00000000" w:rsidDel="00000000" w:rsidP="00000000" w:rsidRDefault="00000000" w:rsidRPr="00000000" w14:paraId="00001E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E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Historical Publications and Records Commission seeks projects that encourage public engagement with historical records. The idea behind this program is to form collaborations among archivists, educators, historians (including documentary editors) and people working in community- based archives to involve the public in discovering and using historical records. The NHPRC is looking for collaborative projects that create models, tools, and technologies that other institutions can freely adopt to serve other communities. Projects that center the voices and document the history of Black, Indigenous, and People of Color are especially welcome. In addition, with the 250th anniversary of the Declaration of Independence approaching, the Commission is interested in projects that promote discovery and access to collections that explore the ideals behind our nation’s founding and the continuous debate over those ideals to the present day. We are seeking programs that will engage people in the study and use of historical records for institutional, educational or personal reasons. For example, an applicant can:? Enlist volunteer “citizen archivists” in projects to accelerate access to historical records, especially those online. This may include, but is not limited to, efforts to identify, tag, transcribe, annotate, or otherwise enhance digitized historical records.? Develop educational or creative programs for K-12 students, undergraduate classes, or community members that encourage them to discover and use historical records already in repositories or that are collected as part of the project.? Collect primary source material from people through public gatherings and sponsor discussions or websites about the results.? Use historical records for artistic endeavors in educational settings. This could include K-12 students, undergraduate classes, or community members. Examples include projects that encourage researching and writing life stories for performance; using record facsimiles in painting, sculpture, or audiovisual collages; or using text as lyrics for music or as music. For a comprehensive list of the Commission’s limitations on funding, please see “What we do and do not fund”. Applications that consist entirely of ineligible activities will not be considered. A grant normally is for one to three years. The Commission expects to make up to five grants of between $50,000 and $150,000. The total amount allocated for this program is up to $600,000. Grants begin no earlier than July 1, 2024.The Commission requires that grant recipients acknowledge NHPRC grant assistance in all publications and other products that result from its support. Eligibility: Eligible applicants:? Nonprofit organizations or institutions? Colleges, universities, and other academic institutions? State or local government agencies ? Federally-recognized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both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percent of total project costs in the Public Engagement with Historical Records category. For example, a total project cost of $100,000 means the applicant institution can request up to $75,000 in NHPRC grant funds and must provide at least $25,000 in cost share. Applicant organizations must be registered in the System for Award Management (SAM) prior to submitting an application, maintain SAM registration throughout the application and award process, and include a valid Unique Entity Identifier (UEI) in their application. Details on SAM registration and requesting a UEI can be found at the System for Award Management website at www.sam.gov. Please refer to the User Guides section and the Grants Registrations PDF. Ensure your SAM.gov and Grants.gov registrations and passwords are current. It may take up to one month to register or reactivate your registration with SAM.gov and Grants.gov. NHPRC will not grant deadline extensions for lack of registration.</w:t>
            </w:r>
          </w:p>
        </w:tc>
      </w:tr>
      <w:tr>
        <w:trPr>
          <w:cantSplit w:val="0"/>
          <w:tblHeader w:val="0"/>
        </w:trPr>
        <w:tc>
          <w:tcPr/>
          <w:p w:rsidR="00000000" w:rsidDel="00000000" w:rsidP="00000000" w:rsidRDefault="00000000" w:rsidRPr="00000000" w14:paraId="00001E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E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4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Link to full grant announcement, including additional requirements</w:t>
              </w:r>
            </w:hyperlink>
            <w:r w:rsidDel="00000000" w:rsidR="00000000" w:rsidRPr="00000000">
              <w:rPr>
                <w:rtl w:val="0"/>
              </w:rPr>
            </w:r>
          </w:p>
        </w:tc>
      </w:tr>
      <w:tr>
        <w:trPr>
          <w:cantSplit w:val="0"/>
          <w:tblHeader w:val="0"/>
        </w:trPr>
        <w:tc>
          <w:tcPr/>
          <w:p w:rsidR="00000000" w:rsidDel="00000000" w:rsidP="00000000" w:rsidRDefault="00000000" w:rsidRPr="00000000" w14:paraId="00001E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E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Nancy Melley Nancy.Melley@nara.gov</w:t>
              <w:br w:type="textWrapping"/>
              <w:br w:type="textWrapping"/>
            </w:r>
            <w:hyperlink r:id="rId54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Director for Access Programs</w:t>
              </w:r>
            </w:hyperlink>
            <w:r w:rsidDel="00000000" w:rsidR="00000000" w:rsidRPr="00000000">
              <w:rPr>
                <w:rtl w:val="0"/>
              </w:rPr>
            </w:r>
          </w:p>
        </w:tc>
      </w:tr>
    </w:tbl>
    <w:p w:rsidR="00000000" w:rsidDel="00000000" w:rsidP="00000000" w:rsidRDefault="00000000" w:rsidRPr="00000000" w14:paraId="00001EA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4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https://www.grants.gov/web/grants/view-opportunity.html?oppId=348208</w:t>
        </w:r>
      </w:hyperlink>
      <w:r w:rsidDel="00000000" w:rsidR="00000000" w:rsidRPr="00000000">
        <w:rPr>
          <w:rtl w:val="0"/>
        </w:rPr>
      </w:r>
    </w:p>
    <w:p w:rsidR="00000000" w:rsidDel="00000000" w:rsidP="00000000" w:rsidRDefault="00000000" w:rsidRPr="00000000" w14:paraId="00001E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v1qo1i" w:id="746"/>
    <w:bookmarkEnd w:id="746"/>
    <w:p w:rsidR="00000000" w:rsidDel="00000000" w:rsidP="00000000" w:rsidRDefault="00000000" w:rsidRPr="00000000" w14:paraId="00001E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Publishing Historical Records in Collaborative Digital Editions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51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E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511"/>
              <w:tblW w:w="5245.0" w:type="dxa"/>
              <w:jc w:val="left"/>
              <w:tblLayout w:type="fixed"/>
              <w:tblLook w:val="0400"/>
            </w:tblPr>
            <w:tblGrid>
              <w:gridCol w:w="1618"/>
              <w:gridCol w:w="3627"/>
              <w:tblGridChange w:id="0">
                <w:tblGrid>
                  <w:gridCol w:w="1618"/>
                  <w:gridCol w:w="3627"/>
                </w:tblGrid>
              </w:tblGridChange>
            </w:tblGrid>
            <w:tr>
              <w:trPr>
                <w:cantSplit w:val="0"/>
                <w:tblHeader w:val="0"/>
              </w:trPr>
              <w:tc>
                <w:tcPr/>
                <w:p w:rsidR="00000000" w:rsidDel="00000000" w:rsidP="00000000" w:rsidRDefault="00000000" w:rsidRPr="00000000" w14:paraId="00001E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E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E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E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EDITIONS-202311</w:t>
                  </w:r>
                </w:p>
              </w:tc>
            </w:tr>
            <w:tr>
              <w:trPr>
                <w:cantSplit w:val="0"/>
                <w:tblHeader w:val="0"/>
              </w:trPr>
              <w:tc>
                <w:tcPr/>
                <w:p w:rsidR="00000000" w:rsidDel="00000000" w:rsidP="00000000" w:rsidRDefault="00000000" w:rsidRPr="00000000" w14:paraId="00001E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E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Publishing Historical Records in Collaborative Digital Editions</w:t>
                  </w:r>
                </w:p>
              </w:tc>
            </w:tr>
            <w:tr>
              <w:trPr>
                <w:cantSplit w:val="0"/>
                <w:tblHeader w:val="0"/>
              </w:trPr>
              <w:tc>
                <w:tcPr/>
                <w:p w:rsidR="00000000" w:rsidDel="00000000" w:rsidP="00000000" w:rsidRDefault="00000000" w:rsidRPr="00000000" w14:paraId="00001E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E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E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E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E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E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E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E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1E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E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E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E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35</w:t>
                  </w:r>
                </w:p>
              </w:tc>
            </w:tr>
            <w:tr>
              <w:trPr>
                <w:cantSplit w:val="0"/>
                <w:tblHeader w:val="0"/>
              </w:trPr>
              <w:tc>
                <w:tcPr/>
                <w:p w:rsidR="00000000" w:rsidDel="00000000" w:rsidP="00000000" w:rsidRDefault="00000000" w:rsidRPr="00000000" w14:paraId="00001E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E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89.003 -- National Historical Publications and Records Grants</w:t>
                  </w:r>
                </w:p>
              </w:tc>
            </w:tr>
            <w:tr>
              <w:trPr>
                <w:cantSplit w:val="0"/>
                <w:tblHeader w:val="0"/>
              </w:trPr>
              <w:tc>
                <w:tcPr/>
                <w:p w:rsidR="00000000" w:rsidDel="00000000" w:rsidP="00000000" w:rsidRDefault="00000000" w:rsidRPr="00000000" w14:paraId="00001E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E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1E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E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12"/>
              <w:tblW w:w="5111.0" w:type="dxa"/>
              <w:jc w:val="left"/>
              <w:tblLayout w:type="fixed"/>
              <w:tblLook w:val="0400"/>
            </w:tblPr>
            <w:tblGrid>
              <w:gridCol w:w="2135"/>
              <w:gridCol w:w="2976"/>
              <w:tblGridChange w:id="0">
                <w:tblGrid>
                  <w:gridCol w:w="2135"/>
                  <w:gridCol w:w="2976"/>
                </w:tblGrid>
              </w:tblGridChange>
            </w:tblGrid>
            <w:tr>
              <w:trPr>
                <w:cantSplit w:val="0"/>
                <w:tblHeader w:val="0"/>
              </w:trPr>
              <w:tc>
                <w:tcPr/>
                <w:p w:rsidR="00000000" w:rsidDel="00000000" w:rsidP="00000000" w:rsidRDefault="00000000" w:rsidRPr="00000000" w14:paraId="00001E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E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E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E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29, 2022</w:t>
                  </w:r>
                </w:p>
              </w:tc>
            </w:tr>
            <w:tr>
              <w:trPr>
                <w:cantSplit w:val="0"/>
                <w:tblHeader w:val="0"/>
              </w:trPr>
              <w:tc>
                <w:tcPr/>
                <w:p w:rsidR="00000000" w:rsidDel="00000000" w:rsidP="00000000" w:rsidRDefault="00000000" w:rsidRPr="00000000" w14:paraId="00001E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E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29, 2022</w:t>
                  </w:r>
                </w:p>
              </w:tc>
            </w:tr>
            <w:tr>
              <w:trPr>
                <w:cantSplit w:val="0"/>
                <w:tblHeader w:val="0"/>
              </w:trPr>
              <w:tc>
                <w:tcPr/>
                <w:p w:rsidR="00000000" w:rsidDel="00000000" w:rsidP="00000000" w:rsidRDefault="00000000" w:rsidRPr="00000000" w14:paraId="00001E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E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02, 2023  </w:t>
                  </w:r>
                </w:p>
              </w:tc>
            </w:tr>
            <w:tr>
              <w:trPr>
                <w:cantSplit w:val="0"/>
                <w:tblHeader w:val="0"/>
              </w:trPr>
              <w:tc>
                <w:tcPr/>
                <w:p w:rsidR="00000000" w:rsidDel="00000000" w:rsidP="00000000" w:rsidRDefault="00000000" w:rsidRPr="00000000" w14:paraId="00001E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E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02, 2023  </w:t>
                  </w:r>
                </w:p>
              </w:tc>
            </w:tr>
            <w:tr>
              <w:trPr>
                <w:cantSplit w:val="0"/>
                <w:tblHeader w:val="0"/>
              </w:trPr>
              <w:tc>
                <w:tcPr/>
                <w:p w:rsidR="00000000" w:rsidDel="00000000" w:rsidP="00000000" w:rsidRDefault="00000000" w:rsidRPr="00000000" w14:paraId="00001E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E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E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E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$4,000,000</w:t>
                  </w:r>
                </w:p>
              </w:tc>
            </w:tr>
            <w:tr>
              <w:trPr>
                <w:cantSplit w:val="0"/>
                <w:tblHeader w:val="0"/>
              </w:trPr>
              <w:tc>
                <w:tcPr/>
                <w:p w:rsidR="00000000" w:rsidDel="00000000" w:rsidP="00000000" w:rsidRDefault="00000000" w:rsidRPr="00000000" w14:paraId="00001E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E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$125,000</w:t>
                  </w:r>
                </w:p>
              </w:tc>
            </w:tr>
            <w:tr>
              <w:trPr>
                <w:cantSplit w:val="0"/>
                <w:tblHeader w:val="0"/>
              </w:trPr>
              <w:tc>
                <w:tcPr/>
                <w:p w:rsidR="00000000" w:rsidDel="00000000" w:rsidP="00000000" w:rsidRDefault="00000000" w:rsidRPr="00000000" w14:paraId="00001E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E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1E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E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1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E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E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Private institutions of higher education</w:t>
              <w:br w:type="textWrapping"/>
              <w:t xml:space="preserve">County governments</w:t>
              <w:br w:type="textWrapping"/>
              <w:t xml:space="preserve">Nonprofits having a 501(c)(3) status with the IRS, other than institutions of higher education</w:t>
              <w:br w:type="textWrapping"/>
              <w:t xml:space="preserve">State governments</w:t>
              <w:br w:type="textWrapping"/>
              <w:t xml:space="preserve">Public and State controlled institutions of higher education</w:t>
              <w:br w:type="textWrapping"/>
              <w:t xml:space="preserve">City or township governments</w:t>
              <w:br w:type="textWrapping"/>
              <w:t xml:space="preserve">Native American tribal governments (Federally recognized)</w:t>
            </w:r>
          </w:p>
        </w:tc>
      </w:tr>
      <w:tr>
        <w:trPr>
          <w:cantSplit w:val="0"/>
          <w:tblHeader w:val="0"/>
        </w:trPr>
        <w:tc>
          <w:tcPr/>
          <w:p w:rsidR="00000000" w:rsidDel="00000000" w:rsidP="00000000" w:rsidRDefault="00000000" w:rsidRPr="00000000" w14:paraId="00001E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E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1E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1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E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E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Archives and Records Administration</w:t>
            </w:r>
          </w:p>
        </w:tc>
      </w:tr>
      <w:tr>
        <w:trPr>
          <w:cantSplit w:val="0"/>
          <w:tblHeader w:val="0"/>
        </w:trPr>
        <w:tc>
          <w:tcPr/>
          <w:p w:rsidR="00000000" w:rsidDel="00000000" w:rsidP="00000000" w:rsidRDefault="00000000" w:rsidRPr="00000000" w14:paraId="00001E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E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Historical Publications and Records Commission seeks proposals to publish online editions of historical records. All types of historical records are eligible, including documents, photographs, born-digital records, and analog audio. Projects may focus on broad historical movements in U.S. history, including any aspect of African American, Asian American, Hispanic American, and Native American history, such as law (including the social and cultural history of the law), politics, social reform, business, military, the arts, and other aspects of the national experience. Projects that center the voices and document the history of Black, Indigenous, and People of Color are especially welcome. With the 250th anniversary of the Declaration of Independence approaching, the Commission also invites projects that promote discovery and access to collections that explore the ideals behind our nation’s founding and the continuous debate over those ideals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This grant program does not support the production of film or video documentaries. For a comprehensive list of the Commission's limitations on funding, please see What We Do and Do Not Fund. Applications that consist entirely of ineligible activities will not be considered. New Projects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Collaboration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We strongly encourage applications from collaborative teams that include diverse faculty and staff in key positions, and that include editorial, archival, and technical staff at Historically Black Colleges and Universities, Hispanic- and Minority-Serving Institutions, Tribal Colleges, and/or other Indigenous and Native American tribal scholars and community members, and institutions serving Asian American communities. We also encourage projects to seek out community members as well as undergraduate and graduate students to contribute to (and benefit from) participation in all phases of the project. **Notice of Funding Renewal Limitation: The NHPRC now limits the number of years it will support projects in this grant category. All projects seeking renewed funding are limited to a maximum of up to 10 years total funding support, beginning with and including any funds awarded for the FY 2022 funding year. (Funding years need not be consecutive.) Applicants seeking renewed funding in this grant category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$125,000 per year. The Commission expects to make up to 35 grants in this category for a total of up to $4,000,000, contingent on the availability of appropriated funds. Grants begin no earlier than January 1, 2024.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percent of total project costs in the Publishing Historical Records in Collaborative Digital Editions category. For example, a 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Unique Entity ID in their application. To register or request a Unique Entity ID, go to https://sam.gov. Already manage an entity that does business with the federal government? You may want to consult this article on the transition from DUNS to the Unique Entity ID. Ensure your SAM.gov and Grants.gov registrations and passwords are current. It may take up to one month to register or reactivate your registration with SAM.gov and Grants.gov. NHPRC will not grant deadline extensions for lack of registration.</w:t>
            </w:r>
          </w:p>
        </w:tc>
      </w:tr>
      <w:tr>
        <w:trPr>
          <w:cantSplit w:val="0"/>
          <w:tblHeader w:val="0"/>
        </w:trPr>
        <w:tc>
          <w:tcPr/>
          <w:p w:rsidR="00000000" w:rsidDel="00000000" w:rsidP="00000000" w:rsidRDefault="00000000" w:rsidRPr="00000000" w14:paraId="00001E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E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4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Link to full grant announcement, including additional requirements</w:t>
              </w:r>
            </w:hyperlink>
            <w:r w:rsidDel="00000000" w:rsidR="00000000" w:rsidRPr="00000000">
              <w:rPr>
                <w:rtl w:val="0"/>
              </w:rPr>
            </w:r>
          </w:p>
        </w:tc>
      </w:tr>
      <w:tr>
        <w:trPr>
          <w:cantSplit w:val="0"/>
          <w:tblHeader w:val="0"/>
        </w:trPr>
        <w:tc>
          <w:tcPr/>
          <w:p w:rsidR="00000000" w:rsidDel="00000000" w:rsidP="00000000" w:rsidRDefault="00000000" w:rsidRPr="00000000" w14:paraId="00001E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E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Darrell Meadows Darrell.Meadows@nara.gov</w:t>
              <w:br w:type="textWrapping"/>
              <w:br w:type="textWrapping"/>
            </w:r>
            <w:hyperlink r:id="rId54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NHPRC Acting Deputy Director</w:t>
              </w:r>
            </w:hyperlink>
            <w:r w:rsidDel="00000000" w:rsidR="00000000" w:rsidRPr="00000000">
              <w:rPr>
                <w:rtl w:val="0"/>
              </w:rPr>
            </w:r>
          </w:p>
        </w:tc>
      </w:tr>
    </w:tbl>
    <w:p w:rsidR="00000000" w:rsidDel="00000000" w:rsidP="00000000" w:rsidRDefault="00000000" w:rsidRPr="00000000" w14:paraId="00001EDF">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4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https://www.grants.gov/web/grants/view-opportunity.html?oppId=344692</w:t>
        </w:r>
      </w:hyperlink>
      <w:bookmarkStart w:colFirst="0" w:colLast="0" w:name="bookmark=id.1a70y9b" w:id="747"/>
      <w:bookmarkEnd w:id="747"/>
      <w:r w:rsidDel="00000000" w:rsidR="00000000" w:rsidRPr="00000000">
        <w:rPr>
          <w:rtl w:val="0"/>
        </w:rPr>
      </w:r>
    </w:p>
    <w:bookmarkStart w:colFirst="0" w:colLast="0" w:name="bookmark=id.3u6ogx4" w:id="748"/>
    <w:bookmarkEnd w:id="748"/>
    <w:p w:rsidR="00000000" w:rsidDel="00000000" w:rsidP="00000000" w:rsidRDefault="00000000" w:rsidRPr="00000000" w14:paraId="00001EE0">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oh91cq" w:id="749"/>
    <w:bookmarkEnd w:id="749"/>
    <w:bookmarkStart w:colFirst="0" w:colLast="0" w:name="bookmark=id.38gwk0j" w:id="750"/>
    <w:bookmarkEnd w:id="750"/>
    <w:bookmarkStart w:colFirst="0" w:colLast="0" w:name="bookmark=id.29byr4x" w:id="751"/>
    <w:bookmarkEnd w:id="751"/>
    <w:p w:rsidR="00000000" w:rsidDel="00000000" w:rsidP="00000000" w:rsidRDefault="00000000" w:rsidRPr="00000000" w14:paraId="00001EE1">
      <w:pPr>
        <w:widowControl w:val="0"/>
        <w:rPr>
          <w:rFonts w:ascii="Helvetica Neue" w:cs="Helvetica Neue" w:eastAsia="Helvetica Neue" w:hAnsi="Helvetica Neue"/>
        </w:rPr>
      </w:pPr>
      <w:r w:rsidDel="00000000" w:rsidR="00000000" w:rsidRPr="00000000">
        <w:rPr>
          <w:rtl w:val="0"/>
        </w:rPr>
      </w:r>
    </w:p>
    <w:bookmarkStart w:colFirst="0" w:colLast="0" w:name="bookmark=id.1nm6u8c" w:id="752"/>
    <w:bookmarkEnd w:id="752"/>
    <w:bookmarkStart w:colFirst="0" w:colLast="0" w:name="bookmark=id.47lucw5" w:id="753"/>
    <w:bookmarkEnd w:id="753"/>
    <w:p w:rsidR="00000000" w:rsidDel="00000000" w:rsidP="00000000" w:rsidRDefault="00000000" w:rsidRPr="00000000" w14:paraId="00001EE2">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Endowment for the Arts</w:t>
      </w:r>
    </w:p>
    <w:p w:rsidR="00000000" w:rsidDel="00000000" w:rsidP="00000000" w:rsidRDefault="00000000" w:rsidRPr="00000000" w14:paraId="00001EE3">
      <w:pPr>
        <w:rPr>
          <w:rFonts w:ascii="Helvetica Neue" w:cs="Helvetica Neue" w:eastAsia="Helvetica Neue" w:hAnsi="Helvetica Neue"/>
          <w:b w:val="1"/>
        </w:rPr>
      </w:pPr>
      <w:r w:rsidDel="00000000" w:rsidR="00000000" w:rsidRPr="00000000">
        <w:rPr>
          <w:rtl w:val="0"/>
        </w:rPr>
      </w:r>
    </w:p>
    <w:bookmarkStart w:colFirst="0" w:colLast="0" w:name="bookmark=id.2mr4n3y" w:id="754"/>
    <w:bookmarkEnd w:id="754"/>
    <w:p w:rsidR="00000000" w:rsidDel="00000000" w:rsidP="00000000" w:rsidRDefault="00000000" w:rsidRPr="00000000" w14:paraId="00001EE4">
      <w:pPr>
        <w:ind w:left="-810" w:firstLine="0"/>
        <w:rPr>
          <w:rFonts w:ascii="Helvetica Neue" w:cs="Helvetica Neue" w:eastAsia="Helvetica Neue" w:hAnsi="Helvetica Neue"/>
          <w:color w:val="262626"/>
        </w:rPr>
      </w:pPr>
      <w:r w:rsidDel="00000000" w:rsidR="00000000" w:rsidRPr="00000000">
        <w:rPr>
          <w:rFonts w:ascii="Helvetica Neue" w:cs="Helvetica Neue" w:eastAsia="Helvetica Neue" w:hAnsi="Helvetica Neue"/>
          <w:rtl w:val="0"/>
        </w:rPr>
        <w:tab/>
        <w:tab/>
      </w:r>
      <w:r w:rsidDel="00000000" w:rsidR="00000000" w:rsidRPr="00000000">
        <w:rPr>
          <w:rtl w:val="0"/>
        </w:rPr>
      </w:r>
    </w:p>
    <w:bookmarkStart w:colFirst="0" w:colLast="0" w:name="bookmark=id.11wexbr" w:id="755"/>
    <w:bookmarkEnd w:id="755"/>
    <w:p w:rsidR="00000000" w:rsidDel="00000000" w:rsidP="00000000" w:rsidRDefault="00000000" w:rsidRPr="00000000" w14:paraId="00001EE5">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211cq7d" w:id="756"/>
      <w:bookmarkEnd w:id="756"/>
      <w:bookmarkStart w:colFirst="0" w:colLast="0" w:name="bookmark=id.3lw2fzk" w:id="757"/>
      <w:bookmarkEnd w:id="757"/>
      <w:r w:rsidDel="00000000" w:rsidR="00000000" w:rsidRPr="00000000">
        <w:rPr>
          <w:rtl w:val="0"/>
        </w:rPr>
      </w:r>
    </w:p>
    <w:bookmarkStart w:colFirst="0" w:colLast="0" w:name="bookmark=id.1fbktas" w:id="758"/>
    <w:bookmarkEnd w:id="758"/>
    <w:bookmarkStart w:colFirst="0" w:colLast="0" w:name="bookmark=id.4l108v6" w:id="759"/>
    <w:bookmarkEnd w:id="759"/>
    <w:bookmarkStart w:colFirst="0" w:colLast="0" w:name="bookmark=id.3zb8byl" w:id="760"/>
    <w:bookmarkEnd w:id="760"/>
    <w:bookmarkStart w:colFirst="0" w:colLast="0" w:name="bookmark=id.2egim6e" w:id="761"/>
    <w:bookmarkEnd w:id="761"/>
    <w:bookmarkStart w:colFirst="0" w:colLast="0" w:name="bookmark=id.306aj2z" w:id="762"/>
    <w:bookmarkEnd w:id="762"/>
    <w:p w:rsidR="00000000" w:rsidDel="00000000" w:rsidP="00000000" w:rsidRDefault="00000000" w:rsidRPr="00000000" w14:paraId="00001E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tlswe7" w:id="763"/>
    <w:bookmarkEnd w:id="763"/>
    <w:p w:rsidR="00000000" w:rsidDel="00000000" w:rsidP="00000000" w:rsidRDefault="00000000" w:rsidRPr="00000000" w14:paraId="00001E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NEA Literature Fellowships: Translation Projects, FY2025</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51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E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516"/>
              <w:tblW w:w="5245.0" w:type="dxa"/>
              <w:jc w:val="left"/>
              <w:tblLayout w:type="fixed"/>
              <w:tblLook w:val="0400"/>
            </w:tblPr>
            <w:tblGrid>
              <w:gridCol w:w="2246"/>
              <w:gridCol w:w="2999"/>
              <w:tblGridChange w:id="0">
                <w:tblGrid>
                  <w:gridCol w:w="2246"/>
                  <w:gridCol w:w="2999"/>
                </w:tblGrid>
              </w:tblGridChange>
            </w:tblGrid>
            <w:tr>
              <w:trPr>
                <w:cantSplit w:val="0"/>
                <w:tblHeader w:val="0"/>
              </w:trPr>
              <w:tc>
                <w:tcPr/>
                <w:p w:rsidR="00000000" w:rsidDel="00000000" w:rsidP="00000000" w:rsidRDefault="00000000" w:rsidRPr="00000000" w14:paraId="00001E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E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E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E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2024NEA03LFTP</w:t>
                  </w:r>
                </w:p>
              </w:tc>
            </w:tr>
            <w:tr>
              <w:trPr>
                <w:cantSplit w:val="0"/>
                <w:tblHeader w:val="0"/>
              </w:trPr>
              <w:tc>
                <w:tcPr/>
                <w:p w:rsidR="00000000" w:rsidDel="00000000" w:rsidP="00000000" w:rsidRDefault="00000000" w:rsidRPr="00000000" w14:paraId="00001E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E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NEA Literature Fellowships: Translation Projects, FY2025</w:t>
                  </w:r>
                </w:p>
              </w:tc>
            </w:tr>
            <w:tr>
              <w:trPr>
                <w:cantSplit w:val="0"/>
                <w:tblHeader w:val="0"/>
              </w:trPr>
              <w:tc>
                <w:tcPr/>
                <w:p w:rsidR="00000000" w:rsidDel="00000000" w:rsidP="00000000" w:rsidRDefault="00000000" w:rsidRPr="00000000" w14:paraId="00001E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E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E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E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E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E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E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E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Arts (see "Cultural Affairs" in CFDA)</w:t>
                  </w:r>
                </w:p>
              </w:tc>
            </w:tr>
            <w:tr>
              <w:trPr>
                <w:cantSplit w:val="0"/>
                <w:tblHeader w:val="0"/>
              </w:trPr>
              <w:tc>
                <w:tcPr/>
                <w:p w:rsidR="00000000" w:rsidDel="00000000" w:rsidP="00000000" w:rsidRDefault="00000000" w:rsidRPr="00000000" w14:paraId="00001E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E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E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E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E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E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45.024 -- Promotion of the Arts Grants to Organizations and Individuals</w:t>
                  </w:r>
                </w:p>
              </w:tc>
            </w:tr>
            <w:tr>
              <w:trPr>
                <w:cantSplit w:val="0"/>
                <w:tblHeader w:val="0"/>
              </w:trPr>
              <w:tc>
                <w:tcPr/>
                <w:p w:rsidR="00000000" w:rsidDel="00000000" w:rsidP="00000000" w:rsidRDefault="00000000" w:rsidRPr="00000000" w14:paraId="00001E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E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E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F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17"/>
              <w:tblW w:w="4823.0" w:type="dxa"/>
              <w:jc w:val="left"/>
              <w:tblLayout w:type="fixed"/>
              <w:tblLook w:val="0400"/>
            </w:tblPr>
            <w:tblGrid>
              <w:gridCol w:w="2473"/>
              <w:gridCol w:w="2350"/>
              <w:tblGridChange w:id="0">
                <w:tblGrid>
                  <w:gridCol w:w="2473"/>
                  <w:gridCol w:w="2350"/>
                </w:tblGrid>
              </w:tblGridChange>
            </w:tblGrid>
            <w:tr>
              <w:trPr>
                <w:cantSplit w:val="0"/>
                <w:tblHeader w:val="0"/>
              </w:trPr>
              <w:tc>
                <w:tcPr/>
                <w:p w:rsidR="00000000" w:rsidDel="00000000" w:rsidP="00000000" w:rsidRDefault="00000000" w:rsidRPr="00000000" w14:paraId="00001F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F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F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F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19, 2023</w:t>
                  </w:r>
                </w:p>
              </w:tc>
            </w:tr>
            <w:tr>
              <w:trPr>
                <w:cantSplit w:val="0"/>
                <w:tblHeader w:val="0"/>
              </w:trPr>
              <w:tc>
                <w:tcPr/>
                <w:p w:rsidR="00000000" w:rsidDel="00000000" w:rsidP="00000000" w:rsidRDefault="00000000" w:rsidRPr="00000000" w14:paraId="00001F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F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19, 2023</w:t>
                  </w:r>
                </w:p>
              </w:tc>
            </w:tr>
            <w:tr>
              <w:trPr>
                <w:cantSplit w:val="0"/>
                <w:tblHeader w:val="0"/>
              </w:trPr>
              <w:tc>
                <w:tcPr/>
                <w:p w:rsidR="00000000" w:rsidDel="00000000" w:rsidP="00000000" w:rsidRDefault="00000000" w:rsidRPr="00000000" w14:paraId="00001F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F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18, 2024  </w:t>
                  </w:r>
                </w:p>
              </w:tc>
            </w:tr>
            <w:tr>
              <w:trPr>
                <w:cantSplit w:val="0"/>
                <w:tblHeader w:val="0"/>
              </w:trPr>
              <w:tc>
                <w:tcPr/>
                <w:p w:rsidR="00000000" w:rsidDel="00000000" w:rsidP="00000000" w:rsidRDefault="00000000" w:rsidRPr="00000000" w14:paraId="00001F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F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18, 2024  </w:t>
                  </w:r>
                </w:p>
              </w:tc>
            </w:tr>
            <w:tr>
              <w:trPr>
                <w:cantSplit w:val="0"/>
                <w:tblHeader w:val="0"/>
              </w:trPr>
              <w:tc>
                <w:tcPr/>
                <w:p w:rsidR="00000000" w:rsidDel="00000000" w:rsidP="00000000" w:rsidRDefault="00000000" w:rsidRPr="00000000" w14:paraId="00001F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F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F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F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F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F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w:t>
                  </w:r>
                </w:p>
              </w:tc>
            </w:tr>
            <w:tr>
              <w:trPr>
                <w:cantSplit w:val="0"/>
                <w:tblHeader w:val="0"/>
              </w:trPr>
              <w:tc>
                <w:tcPr/>
                <w:p w:rsidR="00000000" w:rsidDel="00000000" w:rsidP="00000000" w:rsidRDefault="00000000" w:rsidRPr="00000000" w14:paraId="00001F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F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w:t>
                  </w:r>
                </w:p>
              </w:tc>
            </w:tr>
          </w:tbl>
          <w:p w:rsidR="00000000" w:rsidDel="00000000" w:rsidP="00000000" w:rsidRDefault="00000000" w:rsidRPr="00000000" w14:paraId="00001F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F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1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F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F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Individuals</w:t>
            </w:r>
          </w:p>
        </w:tc>
      </w:tr>
      <w:tr>
        <w:trPr>
          <w:cantSplit w:val="0"/>
          <w:tblHeader w:val="0"/>
        </w:trPr>
        <w:tc>
          <w:tcPr/>
          <w:p w:rsidR="00000000" w:rsidDel="00000000" w:rsidP="00000000" w:rsidRDefault="00000000" w:rsidRPr="00000000" w14:paraId="00001F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F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1F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1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F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F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Arts</w:t>
            </w:r>
          </w:p>
        </w:tc>
      </w:tr>
      <w:tr>
        <w:trPr>
          <w:cantSplit w:val="0"/>
          <w:tblHeader w:val="0"/>
        </w:trPr>
        <w:tc>
          <w:tcPr/>
          <w:p w:rsidR="00000000" w:rsidDel="00000000" w:rsidP="00000000" w:rsidRDefault="00000000" w:rsidRPr="00000000" w14:paraId="00001F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F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application guidelines and instructions see here: https://www.arts.gov/grants/translation-projects</w:t>
            </w:r>
          </w:p>
        </w:tc>
      </w:tr>
      <w:tr>
        <w:trPr>
          <w:cantSplit w:val="0"/>
          <w:tblHeader w:val="0"/>
        </w:trPr>
        <w:tc>
          <w:tcPr/>
          <w:p w:rsidR="00000000" w:rsidDel="00000000" w:rsidP="00000000" w:rsidRDefault="00000000" w:rsidRPr="00000000" w14:paraId="00001F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F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4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Guidelines and Application Instructions</w:t>
              </w:r>
            </w:hyperlink>
            <w:r w:rsidDel="00000000" w:rsidR="00000000" w:rsidRPr="00000000">
              <w:rPr>
                <w:rtl w:val="0"/>
              </w:rPr>
            </w:r>
          </w:p>
        </w:tc>
      </w:tr>
      <w:tr>
        <w:trPr>
          <w:cantSplit w:val="0"/>
          <w:tblHeader w:val="0"/>
        </w:trPr>
        <w:tc>
          <w:tcPr/>
          <w:p w:rsidR="00000000" w:rsidDel="00000000" w:rsidP="00000000" w:rsidRDefault="00000000" w:rsidRPr="00000000" w14:paraId="00001F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F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NEA Web Manager webmgr@arts.gov</w:t>
              <w:br w:type="textWrapping"/>
              <w:br w:type="textWrapping"/>
            </w:r>
            <w:hyperlink r:id="rId54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NEA Web Manager</w:t>
              </w:r>
            </w:hyperlink>
            <w:r w:rsidDel="00000000" w:rsidR="00000000" w:rsidRPr="00000000">
              <w:rPr>
                <w:rtl w:val="0"/>
              </w:rPr>
            </w:r>
          </w:p>
        </w:tc>
      </w:tr>
    </w:tbl>
    <w:p w:rsidR="00000000" w:rsidDel="00000000" w:rsidP="00000000" w:rsidRDefault="00000000" w:rsidRPr="00000000" w14:paraId="00001F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5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https://www.grants.gov/web/grants/view-opportunity.html?oppId=349439</w:t>
        </w:r>
      </w:hyperlink>
      <w:r w:rsidDel="00000000" w:rsidR="00000000" w:rsidRPr="00000000">
        <w:rPr>
          <w:rtl w:val="0"/>
        </w:rPr>
      </w:r>
    </w:p>
    <w:p w:rsidR="00000000" w:rsidDel="00000000" w:rsidP="00000000" w:rsidRDefault="00000000" w:rsidRPr="00000000" w14:paraId="00001F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3dlgf20" w:id="764"/>
    <w:bookmarkEnd w:id="764"/>
    <w:bookmarkStart w:colFirst="0" w:colLast="0" w:name="bookmark=id.1sqqp9t" w:id="765"/>
    <w:bookmarkEnd w:id="765"/>
    <w:p w:rsidR="00000000" w:rsidDel="00000000" w:rsidP="00000000" w:rsidRDefault="00000000" w:rsidRPr="00000000" w14:paraId="00001F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65wl8u" w:id="766"/>
    <w:bookmarkEnd w:id="766"/>
    <w:bookmarkStart w:colFirst="0" w:colLast="0" w:name="bookmark=id.lb6vgn" w:id="767"/>
    <w:bookmarkEnd w:id="767"/>
    <w:bookmarkStart w:colFirst="0" w:colLast="0" w:name="bookmark=id.2jl2h7v" w:id="768"/>
    <w:bookmarkEnd w:id="768"/>
    <w:bookmarkStart w:colFirst="0" w:colLast="0" w:name="bookmark=id.35aue4g" w:id="769"/>
    <w:bookmarkEnd w:id="769"/>
    <w:bookmarkStart w:colFirst="0" w:colLast="0" w:name="bookmark=id.1kg4oc9" w:id="770"/>
    <w:bookmarkEnd w:id="770"/>
    <w:bookmarkStart w:colFirst="0" w:colLast="0" w:name="bookmark=id.44fs702" w:id="771"/>
    <w:bookmarkEnd w:id="771"/>
    <w:bookmarkStart w:colFirst="0" w:colLast="0" w:name="bookmark=id.170ysd8" w:id="772"/>
    <w:bookmarkEnd w:id="772"/>
    <w:bookmarkStart w:colFirst="0" w:colLast="0" w:name="bookmark=id.2rvoi5f" w:id="773"/>
    <w:bookmarkEnd w:id="773"/>
    <w:bookmarkStart w:colFirst="0" w:colLast="0" w:name="bookmark=id.3r0mb11" w:id="774"/>
    <w:bookmarkEnd w:id="774"/>
    <w:bookmarkStart w:colFirst="0" w:colLast="0" w:name="bookmark=id.4cqe7xm" w:id="775"/>
    <w:bookmarkEnd w:id="775"/>
    <w:p w:rsidR="00000000" w:rsidDel="00000000" w:rsidP="00000000" w:rsidRDefault="00000000" w:rsidRPr="00000000" w14:paraId="00001F25">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p>
    <w:p w:rsidR="00000000" w:rsidDel="00000000" w:rsidP="00000000" w:rsidRDefault="00000000" w:rsidRPr="00000000" w14:paraId="00001F26">
      <w:pPr>
        <w:rPr>
          <w:rFonts w:ascii="Helvetica Neue" w:cs="Helvetica Neue" w:eastAsia="Helvetica Neue" w:hAnsi="Helvetica Neue"/>
          <w:b w:val="1"/>
        </w:rPr>
      </w:pPr>
      <w:r w:rsidDel="00000000" w:rsidR="00000000" w:rsidRPr="00000000">
        <w:rPr>
          <w:rtl w:val="0"/>
        </w:rPr>
      </w:r>
    </w:p>
    <w:bookmarkStart w:colFirst="0" w:colLast="0" w:name="bookmark=id.1xvakba" w:id="776"/>
    <w:bookmarkEnd w:id="776"/>
    <w:bookmarkStart w:colFirst="0" w:colLast="0" w:name="bookmark=id.yqcrfo" w:id="777"/>
    <w:bookmarkEnd w:id="777"/>
    <w:bookmarkStart w:colFirst="0" w:colLast="0" w:name="bookmark=id.3iq0a3h" w:id="778"/>
    <w:bookmarkEnd w:id="778"/>
    <w:p w:rsidR="00000000" w:rsidDel="00000000" w:rsidP="00000000" w:rsidRDefault="00000000" w:rsidRPr="00000000" w14:paraId="00001F27">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Reminders</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1F28">
      <w:pPr>
        <w:rPr>
          <w:rFonts w:ascii="Helvetica Neue" w:cs="Helvetica Neue" w:eastAsia="Helvetica Neue" w:hAnsi="Helvetica Neue"/>
        </w:rPr>
      </w:pPr>
      <w:r w:rsidDel="00000000" w:rsidR="00000000" w:rsidRPr="00000000">
        <w:rPr>
          <w:rtl w:val="0"/>
        </w:rPr>
      </w:r>
    </w:p>
    <w:bookmarkStart w:colFirst="0" w:colLast="0" w:name="bookmark=id.2baggab" w:id="779"/>
    <w:bookmarkEnd w:id="779"/>
    <w:bookmarkStart w:colFirst="0" w:colLast="0" w:name="bookmark=id.4huy2z3" w:id="780"/>
    <w:bookmarkEnd w:id="780"/>
    <w:bookmarkStart w:colFirst="0" w:colLast="0" w:name="bookmark=id.3w5662i" w:id="781"/>
    <w:bookmarkEnd w:id="781"/>
    <w:bookmarkStart w:colFirst="0" w:colLast="0" w:name="bookmark=id.qfqqi4" w:id="782"/>
    <w:bookmarkEnd w:id="782"/>
    <w:bookmarkStart w:colFirst="0" w:colLast="0" w:name="bookmark=id.1pkojdq" w:id="783"/>
    <w:bookmarkEnd w:id="783"/>
    <w:bookmarkStart w:colFirst="0" w:colLast="0" w:name="bookmark=id.2x08d6w" w:id="784"/>
    <w:bookmarkEnd w:id="784"/>
    <w:bookmarkStart w:colFirst="0" w:colLast="0" w:name="bookmark=id.3afe95x" w:id="785"/>
    <w:bookmarkEnd w:id="785"/>
    <w:bookmarkStart w:colFirst="0" w:colLast="0" w:name="bookmark=id.1c5inep" w:id="786"/>
    <w:bookmarkEnd w:id="786"/>
    <w:p w:rsidR="00000000" w:rsidDel="00000000" w:rsidP="00000000" w:rsidRDefault="00000000" w:rsidRPr="00000000" w14:paraId="00001F29">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F2A">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1F2B">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Endowment for the Humanities </w:t>
      </w:r>
    </w:p>
    <w:p w:rsidR="00000000" w:rsidDel="00000000" w:rsidP="00000000" w:rsidRDefault="00000000" w:rsidRPr="00000000" w14:paraId="00001F2C">
      <w:pPr>
        <w:rPr>
          <w:rFonts w:ascii="Helvetica Neue" w:cs="Helvetica Neue" w:eastAsia="Helvetica Neue" w:hAnsi="Helvetica Neue"/>
          <w:b w:val="1"/>
        </w:rPr>
      </w:pPr>
      <w:r w:rsidDel="00000000" w:rsidR="00000000" w:rsidRPr="00000000">
        <w:rPr>
          <w:rtl w:val="0"/>
        </w:rPr>
      </w:r>
    </w:p>
    <w:bookmarkStart w:colFirst="0" w:colLast="0" w:name="bookmark=id.49kc21j" w:id="787"/>
    <w:bookmarkEnd w:id="787"/>
    <w:bookmarkStart w:colFirst="0" w:colLast="0" w:name="bookmark=id.2opmc9c" w:id="788"/>
    <w:bookmarkEnd w:id="788"/>
    <w:p w:rsidR="00000000" w:rsidDel="00000000" w:rsidP="00000000" w:rsidRDefault="00000000" w:rsidRPr="00000000" w14:paraId="00001F2D">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p>
    <w:p w:rsidR="00000000" w:rsidDel="00000000" w:rsidP="00000000" w:rsidRDefault="00000000" w:rsidRPr="00000000" w14:paraId="00001F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3uwmh5" w:id="789"/>
    <w:bookmarkEnd w:id="789"/>
    <w:p w:rsidR="00000000" w:rsidDel="00000000" w:rsidP="00000000" w:rsidRDefault="00000000" w:rsidRPr="00000000" w14:paraId="00001F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Dangers and Opportunities of Technology: Perspectives from the Humanities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52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F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521"/>
              <w:tblW w:w="5245.0" w:type="dxa"/>
              <w:jc w:val="left"/>
              <w:tblLayout w:type="fixed"/>
              <w:tblLook w:val="0400"/>
            </w:tblPr>
            <w:tblGrid>
              <w:gridCol w:w="2060"/>
              <w:gridCol w:w="3185"/>
              <w:tblGridChange w:id="0">
                <w:tblGrid>
                  <w:gridCol w:w="2060"/>
                  <w:gridCol w:w="3185"/>
                </w:tblGrid>
              </w:tblGridChange>
            </w:tblGrid>
            <w:tr>
              <w:trPr>
                <w:cantSplit w:val="0"/>
                <w:tblHeader w:val="0"/>
              </w:trPr>
              <w:tc>
                <w:tcPr/>
                <w:p w:rsidR="00000000" w:rsidDel="00000000" w:rsidP="00000000" w:rsidRDefault="00000000" w:rsidRPr="00000000" w14:paraId="00001F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F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F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F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20231011-DOI-DOC</w:t>
                  </w:r>
                </w:p>
              </w:tc>
            </w:tr>
            <w:tr>
              <w:trPr>
                <w:cantSplit w:val="0"/>
                <w:tblHeader w:val="0"/>
              </w:trPr>
              <w:tc>
                <w:tcPr/>
                <w:p w:rsidR="00000000" w:rsidDel="00000000" w:rsidP="00000000" w:rsidRDefault="00000000" w:rsidRPr="00000000" w14:paraId="00001F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F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Dangers and Opportunities of Technology: Perspectives from the Humanities</w:t>
                  </w:r>
                </w:p>
              </w:tc>
            </w:tr>
            <w:tr>
              <w:trPr>
                <w:cantSplit w:val="0"/>
                <w:tblHeader w:val="0"/>
              </w:trPr>
              <w:tc>
                <w:tcPr/>
                <w:p w:rsidR="00000000" w:rsidDel="00000000" w:rsidP="00000000" w:rsidRDefault="00000000" w:rsidRPr="00000000" w14:paraId="00001F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F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F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F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F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F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F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F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1F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F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F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F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w:t>
                  </w:r>
                </w:p>
              </w:tc>
            </w:tr>
            <w:tr>
              <w:trPr>
                <w:cantSplit w:val="0"/>
                <w:tblHeader w:val="0"/>
              </w:trPr>
              <w:tc>
                <w:tcPr/>
                <w:p w:rsidR="00000000" w:rsidDel="00000000" w:rsidP="00000000" w:rsidRDefault="00000000" w:rsidRPr="00000000" w14:paraId="00001F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F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45.169 -- Promotion of the Humanities Office of Digital Humanities</w:t>
                  </w:r>
                </w:p>
              </w:tc>
            </w:tr>
            <w:tr>
              <w:trPr>
                <w:cantSplit w:val="0"/>
                <w:tblHeader w:val="0"/>
              </w:trPr>
              <w:tc>
                <w:tcPr/>
                <w:p w:rsidR="00000000" w:rsidDel="00000000" w:rsidP="00000000" w:rsidRDefault="00000000" w:rsidRPr="00000000" w14:paraId="00001F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F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F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F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22"/>
              <w:tblW w:w="5100.0" w:type="dxa"/>
              <w:jc w:val="left"/>
              <w:tblLayout w:type="fixed"/>
              <w:tblLook w:val="0400"/>
            </w:tblPr>
            <w:tblGrid>
              <w:gridCol w:w="2763"/>
              <w:gridCol w:w="2337"/>
              <w:tblGridChange w:id="0">
                <w:tblGrid>
                  <w:gridCol w:w="2763"/>
                  <w:gridCol w:w="2337"/>
                </w:tblGrid>
              </w:tblGridChange>
            </w:tblGrid>
            <w:tr>
              <w:trPr>
                <w:cantSplit w:val="0"/>
                <w:tblHeader w:val="0"/>
              </w:trPr>
              <w:tc>
                <w:tcPr/>
                <w:p w:rsidR="00000000" w:rsidDel="00000000" w:rsidP="00000000" w:rsidRDefault="00000000" w:rsidRPr="00000000" w14:paraId="00001F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F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F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F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25, 2023</w:t>
                  </w:r>
                </w:p>
              </w:tc>
            </w:tr>
            <w:tr>
              <w:trPr>
                <w:cantSplit w:val="0"/>
                <w:tblHeader w:val="0"/>
              </w:trPr>
              <w:tc>
                <w:tcPr/>
                <w:p w:rsidR="00000000" w:rsidDel="00000000" w:rsidP="00000000" w:rsidRDefault="00000000" w:rsidRPr="00000000" w14:paraId="00001F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F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25, 2023</w:t>
                  </w:r>
                </w:p>
              </w:tc>
            </w:tr>
            <w:tr>
              <w:trPr>
                <w:cantSplit w:val="0"/>
                <w:tblHeader w:val="0"/>
              </w:trPr>
              <w:tc>
                <w:tcPr/>
                <w:p w:rsidR="00000000" w:rsidDel="00000000" w:rsidP="00000000" w:rsidRDefault="00000000" w:rsidRPr="00000000" w14:paraId="00001F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F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11, 2023  </w:t>
                  </w:r>
                </w:p>
              </w:tc>
            </w:tr>
            <w:tr>
              <w:trPr>
                <w:cantSplit w:val="0"/>
                <w:tblHeader w:val="0"/>
              </w:trPr>
              <w:tc>
                <w:tcPr/>
                <w:p w:rsidR="00000000" w:rsidDel="00000000" w:rsidP="00000000" w:rsidRDefault="00000000" w:rsidRPr="00000000" w14:paraId="00001F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F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11, 2023  </w:t>
                  </w:r>
                </w:p>
              </w:tc>
            </w:tr>
            <w:tr>
              <w:trPr>
                <w:cantSplit w:val="0"/>
                <w:tblHeader w:val="0"/>
              </w:trPr>
              <w:tc>
                <w:tcPr/>
                <w:p w:rsidR="00000000" w:rsidDel="00000000" w:rsidP="00000000" w:rsidRDefault="00000000" w:rsidRPr="00000000" w14:paraId="00001F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F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F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F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w:t>
                  </w:r>
                </w:p>
              </w:tc>
            </w:tr>
            <w:tr>
              <w:trPr>
                <w:cantSplit w:val="0"/>
                <w:tblHeader w:val="0"/>
              </w:trPr>
              <w:tc>
                <w:tcPr/>
                <w:p w:rsidR="00000000" w:rsidDel="00000000" w:rsidP="00000000" w:rsidRDefault="00000000" w:rsidRPr="00000000" w14:paraId="00001F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F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w:t>
                  </w:r>
                </w:p>
              </w:tc>
            </w:tr>
            <w:tr>
              <w:trPr>
                <w:cantSplit w:val="0"/>
                <w:tblHeader w:val="0"/>
              </w:trPr>
              <w:tc>
                <w:tcPr/>
                <w:p w:rsidR="00000000" w:rsidDel="00000000" w:rsidP="00000000" w:rsidRDefault="00000000" w:rsidRPr="00000000" w14:paraId="00001F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F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1F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F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2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F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F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Native American tribal governments (Federally recognized)</w:t>
              <w:br w:type="textWrapping"/>
              <w:t xml:space="preserve">State governments</w:t>
              <w:br w:type="textWrapping"/>
              <w:t xml:space="preserve">Private institutions of higher education</w:t>
              <w:br w:type="textWrapping"/>
              <w:t xml:space="preserve">Public and State controlled institutions of higher education</w:t>
              <w:br w:type="textWrapping"/>
              <w:t xml:space="preserve">Special district governments</w:t>
              <w:br w:type="textWrapping"/>
              <w:t xml:space="preserve">Nonprofits having a 501(c)(3) status with the IRS, other than institutions of higher education</w:t>
              <w:br w:type="textWrapping"/>
              <w:t xml:space="preserve">County governments</w:t>
              <w:br w:type="textWrapping"/>
              <w:t xml:space="preserve">City or township governments</w:t>
            </w:r>
          </w:p>
        </w:tc>
      </w:tr>
      <w:tr>
        <w:trPr>
          <w:cantSplit w:val="0"/>
          <w:tblHeader w:val="0"/>
        </w:trPr>
        <w:tc>
          <w:tcPr/>
          <w:p w:rsidR="00000000" w:rsidDel="00000000" w:rsidP="00000000" w:rsidRDefault="00000000" w:rsidRPr="00000000" w14:paraId="00001F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F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1F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2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F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F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1F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F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Endowment for the Humanities (NEH) Office of Digital Humanities is accepting applications for the Dangers &amp; Opportunities of Technology: Perspectives from the Humanities program. This program supports research that examines technology and its relationship to society through the lens of the humanities, with a focus on the dangers and/or opportunities presented by technology, broadly defined. NEH is particularly interested in projects that examine the role of technology in shaping current social and cultural issues.</w:t>
            </w:r>
          </w:p>
        </w:tc>
      </w:tr>
      <w:tr>
        <w:trPr>
          <w:cantSplit w:val="0"/>
          <w:tblHeader w:val="0"/>
        </w:trPr>
        <w:tc>
          <w:tcPr/>
          <w:p w:rsidR="00000000" w:rsidDel="00000000" w:rsidP="00000000" w:rsidRDefault="00000000" w:rsidRPr="00000000" w14:paraId="00001F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F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5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https://www.neh.gov/program/dangers-and-opportunities-technology-perspectives-humanities</w:t>
              </w:r>
            </w:hyperlink>
            <w:r w:rsidDel="00000000" w:rsidR="00000000" w:rsidRPr="00000000">
              <w:rPr>
                <w:rtl w:val="0"/>
              </w:rPr>
            </w:r>
          </w:p>
        </w:tc>
      </w:tr>
      <w:tr>
        <w:trPr>
          <w:cantSplit w:val="0"/>
          <w:tblHeader w:val="0"/>
        </w:trPr>
        <w:tc>
          <w:tcPr/>
          <w:p w:rsidR="00000000" w:rsidDel="00000000" w:rsidP="00000000" w:rsidRDefault="00000000" w:rsidRPr="00000000" w14:paraId="00001F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F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Office of Digital Humanities National Endowment for the Humanities 400 Seventh Street, SW Washington, DC 20506 Office of Digital Humanities National Endowment for the Humanities 400 Seventh Street, SW Washington, DC 20506 odh@neh.gov</w:t>
              <w:br w:type="textWrapping"/>
              <w:br w:type="textWrapping"/>
            </w:r>
            <w:hyperlink r:id="rId55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odh@neh.gov</w:t>
              </w:r>
            </w:hyperlink>
            <w:r w:rsidDel="00000000" w:rsidR="00000000" w:rsidRPr="00000000">
              <w:rPr>
                <w:rtl w:val="0"/>
              </w:rPr>
            </w:r>
          </w:p>
        </w:tc>
      </w:tr>
    </w:tbl>
    <w:p w:rsidR="00000000" w:rsidDel="00000000" w:rsidP="00000000" w:rsidRDefault="00000000" w:rsidRPr="00000000" w14:paraId="00001F6A">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5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https://www.grants.gov/web/grants/view-opportunity.html?oppId=348930</w:t>
        </w:r>
      </w:hyperlink>
      <w:r w:rsidDel="00000000" w:rsidR="00000000" w:rsidRPr="00000000">
        <w:rPr>
          <w:rtl w:val="0"/>
        </w:rPr>
      </w:r>
    </w:p>
    <w:p w:rsidR="00000000" w:rsidDel="00000000" w:rsidP="00000000" w:rsidRDefault="00000000" w:rsidRPr="00000000" w14:paraId="00001F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3nuk54y" w:id="790"/>
    <w:bookmarkEnd w:id="790"/>
    <w:p w:rsidR="00000000" w:rsidDel="00000000" w:rsidP="00000000" w:rsidRDefault="00000000" w:rsidRPr="00000000" w14:paraId="00001F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Collaborative Research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52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F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526"/>
              <w:tblW w:w="5245.0" w:type="dxa"/>
              <w:jc w:val="left"/>
              <w:tblLayout w:type="fixed"/>
              <w:tblLook w:val="0400"/>
            </w:tblPr>
            <w:tblGrid>
              <w:gridCol w:w="2600"/>
              <w:gridCol w:w="2645"/>
              <w:tblGridChange w:id="0">
                <w:tblGrid>
                  <w:gridCol w:w="2600"/>
                  <w:gridCol w:w="2645"/>
                </w:tblGrid>
              </w:tblGridChange>
            </w:tblGrid>
            <w:tr>
              <w:trPr>
                <w:cantSplit w:val="0"/>
                <w:tblHeader w:val="0"/>
              </w:trPr>
              <w:tc>
                <w:tcPr/>
                <w:p w:rsidR="00000000" w:rsidDel="00000000" w:rsidP="00000000" w:rsidRDefault="00000000" w:rsidRPr="00000000" w14:paraId="00001F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F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F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F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20231129-RZ</w:t>
                  </w:r>
                </w:p>
              </w:tc>
            </w:tr>
            <w:tr>
              <w:trPr>
                <w:cantSplit w:val="0"/>
                <w:tblHeader w:val="0"/>
              </w:trPr>
              <w:tc>
                <w:tcPr/>
                <w:p w:rsidR="00000000" w:rsidDel="00000000" w:rsidP="00000000" w:rsidRDefault="00000000" w:rsidRPr="00000000" w14:paraId="00001F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F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Collaborative Research</w:t>
                  </w:r>
                </w:p>
              </w:tc>
            </w:tr>
            <w:tr>
              <w:trPr>
                <w:cantSplit w:val="0"/>
                <w:tblHeader w:val="0"/>
              </w:trPr>
              <w:tc>
                <w:tcPr/>
                <w:p w:rsidR="00000000" w:rsidDel="00000000" w:rsidP="00000000" w:rsidRDefault="00000000" w:rsidRPr="00000000" w14:paraId="00001F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F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F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F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F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F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F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F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1F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F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F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F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w:t>
                  </w:r>
                </w:p>
              </w:tc>
            </w:tr>
            <w:tr>
              <w:trPr>
                <w:cantSplit w:val="0"/>
                <w:tblHeader w:val="0"/>
              </w:trPr>
              <w:tc>
                <w:tcPr/>
                <w:p w:rsidR="00000000" w:rsidDel="00000000" w:rsidP="00000000" w:rsidRDefault="00000000" w:rsidRPr="00000000" w14:paraId="00001F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F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45.161 -- Promotion of the Humanities Research</w:t>
                  </w:r>
                </w:p>
              </w:tc>
            </w:tr>
            <w:tr>
              <w:trPr>
                <w:cantSplit w:val="0"/>
                <w:tblHeader w:val="0"/>
              </w:trPr>
              <w:tc>
                <w:tcPr/>
                <w:p w:rsidR="00000000" w:rsidDel="00000000" w:rsidP="00000000" w:rsidRDefault="00000000" w:rsidRPr="00000000" w14:paraId="00001F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F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F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F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27"/>
              <w:tblW w:w="5111.0" w:type="dxa"/>
              <w:jc w:val="left"/>
              <w:tblLayout w:type="fixed"/>
              <w:tblLook w:val="0400"/>
            </w:tblPr>
            <w:tblGrid>
              <w:gridCol w:w="2673"/>
              <w:gridCol w:w="2438"/>
              <w:tblGridChange w:id="0">
                <w:tblGrid>
                  <w:gridCol w:w="2673"/>
                  <w:gridCol w:w="2438"/>
                </w:tblGrid>
              </w:tblGridChange>
            </w:tblGrid>
            <w:tr>
              <w:trPr>
                <w:cantSplit w:val="0"/>
                <w:tblHeader w:val="0"/>
              </w:trPr>
              <w:tc>
                <w:tcPr/>
                <w:p w:rsidR="00000000" w:rsidDel="00000000" w:rsidP="00000000" w:rsidRDefault="00000000" w:rsidRPr="00000000" w14:paraId="00001F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F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F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F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01, 2023</w:t>
                  </w:r>
                </w:p>
              </w:tc>
            </w:tr>
            <w:tr>
              <w:trPr>
                <w:cantSplit w:val="0"/>
                <w:tblHeader w:val="0"/>
              </w:trPr>
              <w:tc>
                <w:tcPr/>
                <w:p w:rsidR="00000000" w:rsidDel="00000000" w:rsidP="00000000" w:rsidRDefault="00000000" w:rsidRPr="00000000" w14:paraId="00001F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F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01, 2023</w:t>
                  </w:r>
                </w:p>
              </w:tc>
            </w:tr>
            <w:tr>
              <w:trPr>
                <w:cantSplit w:val="0"/>
                <w:tblHeader w:val="0"/>
              </w:trPr>
              <w:tc>
                <w:tcPr/>
                <w:p w:rsidR="00000000" w:rsidDel="00000000" w:rsidP="00000000" w:rsidRDefault="00000000" w:rsidRPr="00000000" w14:paraId="00001F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F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29, 2023  </w:t>
                  </w:r>
                </w:p>
              </w:tc>
            </w:tr>
            <w:tr>
              <w:trPr>
                <w:cantSplit w:val="0"/>
                <w:tblHeader w:val="0"/>
              </w:trPr>
              <w:tc>
                <w:tcPr/>
                <w:p w:rsidR="00000000" w:rsidDel="00000000" w:rsidP="00000000" w:rsidRDefault="00000000" w:rsidRPr="00000000" w14:paraId="00001F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F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29, 2023  </w:t>
                  </w:r>
                </w:p>
              </w:tc>
            </w:tr>
            <w:tr>
              <w:trPr>
                <w:cantSplit w:val="0"/>
                <w:tblHeader w:val="0"/>
              </w:trPr>
              <w:tc>
                <w:tcPr/>
                <w:p w:rsidR="00000000" w:rsidDel="00000000" w:rsidP="00000000" w:rsidRDefault="00000000" w:rsidRPr="00000000" w14:paraId="00001F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F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F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F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$2,500,000</w:t>
                  </w:r>
                </w:p>
              </w:tc>
            </w:tr>
            <w:tr>
              <w:trPr>
                <w:cantSplit w:val="0"/>
                <w:tblHeader w:val="0"/>
              </w:trPr>
              <w:tc>
                <w:tcPr/>
                <w:p w:rsidR="00000000" w:rsidDel="00000000" w:rsidP="00000000" w:rsidRDefault="00000000" w:rsidRPr="00000000" w14:paraId="00001F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F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w:t>
                  </w:r>
                </w:p>
              </w:tc>
            </w:tr>
            <w:tr>
              <w:trPr>
                <w:cantSplit w:val="0"/>
                <w:tblHeader w:val="0"/>
              </w:trPr>
              <w:tc>
                <w:tcPr/>
                <w:p w:rsidR="00000000" w:rsidDel="00000000" w:rsidP="00000000" w:rsidRDefault="00000000" w:rsidRPr="00000000" w14:paraId="00001F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F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1F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F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2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F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F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State governments</w:t>
              <w:br w:type="textWrapping"/>
              <w:t xml:space="preserve">City or township governments</w:t>
              <w:br w:type="textWrapping"/>
              <w:t xml:space="preserve">Private institutions of higher education</w:t>
              <w:br w:type="textWrapping"/>
              <w:t xml:space="preserve">Special district governments</w:t>
              <w:br w:type="textWrapping"/>
              <w:t xml:space="preserve">Public and State controlled institutions of higher education</w:t>
              <w:br w:type="textWrapping"/>
              <w:t xml:space="preserve">Native American tribal governments (Federally recognized)</w:t>
              <w:br w:type="textWrapping"/>
              <w:t xml:space="preserve">County governments</w:t>
              <w:br w:type="textWrapping"/>
              <w:t xml:space="preserve">Nonprofits having a 501(c)(3) status with the IRS, other than institutions of higher education</w:t>
            </w:r>
          </w:p>
        </w:tc>
      </w:tr>
      <w:tr>
        <w:trPr>
          <w:cantSplit w:val="0"/>
          <w:tblHeader w:val="0"/>
        </w:trPr>
        <w:tc>
          <w:tcPr/>
          <w:p w:rsidR="00000000" w:rsidDel="00000000" w:rsidP="00000000" w:rsidRDefault="00000000" w:rsidRPr="00000000" w14:paraId="00001F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F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 Eligibility Information in the Notice of Funding Opportunity</w:t>
            </w:r>
          </w:p>
        </w:tc>
      </w:tr>
    </w:tbl>
    <w:p w:rsidR="00000000" w:rsidDel="00000000" w:rsidP="00000000" w:rsidRDefault="00000000" w:rsidRPr="00000000" w14:paraId="00001F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2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F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F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1F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F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Endowment for the Humanities (NEH) Division of Research Programs is accepting applications for the Collaborative Research program. This program supports groups of two or more scholars seeking to increase humanistic knowledge through convenings, manuscript preparation for collaborative publications, the creation of scholarly digital projects, or the planning of an international collaboration. Projects must pursue significant research questions and lead to a tangible interpretive product. The collaborative work can be rooted in a single field or cross disciplines. NEH encourages collaboration with scholars working in the natural or social sciences, but projects must focus on humanistic content and employ humanistic methods.</w:t>
            </w:r>
          </w:p>
        </w:tc>
      </w:tr>
      <w:tr>
        <w:trPr>
          <w:cantSplit w:val="0"/>
          <w:tblHeader w:val="0"/>
        </w:trPr>
        <w:tc>
          <w:tcPr/>
          <w:p w:rsidR="00000000" w:rsidDel="00000000" w:rsidP="00000000" w:rsidRDefault="00000000" w:rsidRPr="00000000" w14:paraId="00001F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F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5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https://www.neh.gov/grants/research/collaborative-research-grants</w:t>
              </w:r>
            </w:hyperlink>
            <w:r w:rsidDel="00000000" w:rsidR="00000000" w:rsidRPr="00000000">
              <w:rPr>
                <w:rtl w:val="0"/>
              </w:rPr>
            </w:r>
          </w:p>
        </w:tc>
      </w:tr>
      <w:tr>
        <w:trPr>
          <w:cantSplit w:val="0"/>
          <w:tblHeader w:val="0"/>
        </w:trPr>
        <w:tc>
          <w:tcPr/>
          <w:p w:rsidR="00000000" w:rsidDel="00000000" w:rsidP="00000000" w:rsidRDefault="00000000" w:rsidRPr="00000000" w14:paraId="00001F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F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Division of Research Programs National Endowment for the Humanities 400 Seventh Street, SW Washington, DC 20506 202-606-8200 collaborative@neh.gov</w:t>
              <w:br w:type="textWrapping"/>
              <w:br w:type="textWrapping"/>
            </w:r>
            <w:hyperlink r:id="rId55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collaborative@neh.gov</w:t>
              </w:r>
            </w:hyperlink>
            <w:r w:rsidDel="00000000" w:rsidR="00000000" w:rsidRPr="00000000">
              <w:rPr>
                <w:rtl w:val="0"/>
              </w:rPr>
            </w:r>
          </w:p>
        </w:tc>
      </w:tr>
    </w:tbl>
    <w:p w:rsidR="00000000" w:rsidDel="00000000" w:rsidP="00000000" w:rsidRDefault="00000000" w:rsidRPr="00000000" w14:paraId="00001FA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5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https://www.grants.gov/web/grants/view-opportunity.html?oppId=349149</w:t>
        </w:r>
      </w:hyperlink>
      <w:r w:rsidDel="00000000" w:rsidR="00000000" w:rsidRPr="00000000">
        <w:rPr>
          <w:rtl w:val="0"/>
        </w:rPr>
      </w:r>
    </w:p>
    <w:p w:rsidR="00000000" w:rsidDel="00000000" w:rsidP="00000000" w:rsidRDefault="00000000" w:rsidRPr="00000000" w14:paraId="00001F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22zufcr" w:id="791"/>
    <w:bookmarkEnd w:id="791"/>
    <w:p w:rsidR="00000000" w:rsidDel="00000000" w:rsidP="00000000" w:rsidRDefault="00000000" w:rsidRPr="00000000" w14:paraId="00001F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Cultural and Community Resilience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53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F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531"/>
              <w:tblW w:w="5245.0" w:type="dxa"/>
              <w:jc w:val="left"/>
              <w:tblLayout w:type="fixed"/>
              <w:tblLook w:val="0400"/>
            </w:tblPr>
            <w:tblGrid>
              <w:gridCol w:w="2240"/>
              <w:gridCol w:w="3005"/>
              <w:tblGridChange w:id="0">
                <w:tblGrid>
                  <w:gridCol w:w="2240"/>
                  <w:gridCol w:w="3005"/>
                </w:tblGrid>
              </w:tblGridChange>
            </w:tblGrid>
            <w:tr>
              <w:trPr>
                <w:cantSplit w:val="0"/>
                <w:tblHeader w:val="0"/>
              </w:trPr>
              <w:tc>
                <w:tcPr/>
                <w:p w:rsidR="00000000" w:rsidDel="00000000" w:rsidP="00000000" w:rsidRDefault="00000000" w:rsidRPr="00000000" w14:paraId="00001F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F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F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1F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20240521-PN</w:t>
                  </w:r>
                </w:p>
              </w:tc>
            </w:tr>
            <w:tr>
              <w:trPr>
                <w:cantSplit w:val="0"/>
                <w:tblHeader w:val="0"/>
              </w:trPr>
              <w:tc>
                <w:tcPr/>
                <w:p w:rsidR="00000000" w:rsidDel="00000000" w:rsidP="00000000" w:rsidRDefault="00000000" w:rsidRPr="00000000" w14:paraId="00001F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1F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Cultural and Community Resilience</w:t>
                  </w:r>
                </w:p>
              </w:tc>
            </w:tr>
            <w:tr>
              <w:trPr>
                <w:cantSplit w:val="0"/>
                <w:tblHeader w:val="0"/>
              </w:trPr>
              <w:tc>
                <w:tcPr/>
                <w:p w:rsidR="00000000" w:rsidDel="00000000" w:rsidP="00000000" w:rsidRDefault="00000000" w:rsidRPr="00000000" w14:paraId="00001F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F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F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F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F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F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F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F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1F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F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F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F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w:t>
                  </w:r>
                </w:p>
              </w:tc>
            </w:tr>
            <w:tr>
              <w:trPr>
                <w:cantSplit w:val="0"/>
                <w:tblHeader w:val="0"/>
              </w:trPr>
              <w:tc>
                <w:tcPr/>
                <w:p w:rsidR="00000000" w:rsidDel="00000000" w:rsidP="00000000" w:rsidRDefault="00000000" w:rsidRPr="00000000" w14:paraId="00001F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F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45.149 -- Promotion of the Humanities Division of Preservation and Access</w:t>
                  </w:r>
                </w:p>
              </w:tc>
            </w:tr>
            <w:tr>
              <w:trPr>
                <w:cantSplit w:val="0"/>
                <w:tblHeader w:val="0"/>
              </w:trPr>
              <w:tc>
                <w:tcPr/>
                <w:p w:rsidR="00000000" w:rsidDel="00000000" w:rsidP="00000000" w:rsidRDefault="00000000" w:rsidRPr="00000000" w14:paraId="00001F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F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F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F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32"/>
              <w:tblW w:w="4896.0" w:type="dxa"/>
              <w:jc w:val="left"/>
              <w:tblLayout w:type="fixed"/>
              <w:tblLook w:val="0400"/>
            </w:tblPr>
            <w:tblGrid>
              <w:gridCol w:w="2195"/>
              <w:gridCol w:w="2701"/>
              <w:tblGridChange w:id="0">
                <w:tblGrid>
                  <w:gridCol w:w="2195"/>
                  <w:gridCol w:w="2701"/>
                </w:tblGrid>
              </w:tblGridChange>
            </w:tblGrid>
            <w:tr>
              <w:trPr>
                <w:cantSplit w:val="0"/>
                <w:tblHeader w:val="0"/>
              </w:trPr>
              <w:tc>
                <w:tcPr/>
                <w:p w:rsidR="00000000" w:rsidDel="00000000" w:rsidP="00000000" w:rsidRDefault="00000000" w:rsidRPr="00000000" w14:paraId="00001F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F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p w:rsidR="00000000" w:rsidDel="00000000" w:rsidP="00000000" w:rsidRDefault="00000000" w:rsidRPr="00000000" w14:paraId="00001F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1F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02, 2023</w:t>
                  </w:r>
                </w:p>
              </w:tc>
            </w:tr>
            <w:tr>
              <w:trPr>
                <w:cantSplit w:val="0"/>
                <w:tblHeader w:val="0"/>
              </w:trPr>
              <w:tc>
                <w:tcPr/>
                <w:p w:rsidR="00000000" w:rsidDel="00000000" w:rsidP="00000000" w:rsidRDefault="00000000" w:rsidRPr="00000000" w14:paraId="00001F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F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02, 2023</w:t>
                  </w:r>
                </w:p>
              </w:tc>
            </w:tr>
            <w:tr>
              <w:trPr>
                <w:cantSplit w:val="0"/>
                <w:tblHeader w:val="0"/>
              </w:trPr>
              <w:tc>
                <w:tcPr/>
                <w:p w:rsidR="00000000" w:rsidDel="00000000" w:rsidP="00000000" w:rsidRDefault="00000000" w:rsidRPr="00000000" w14:paraId="00001F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1F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21, 2024</w:t>
                  </w:r>
                </w:p>
              </w:tc>
            </w:tr>
            <w:tr>
              <w:trPr>
                <w:cantSplit w:val="0"/>
                <w:tblHeader w:val="0"/>
              </w:trPr>
              <w:tc>
                <w:tcPr/>
                <w:p w:rsidR="00000000" w:rsidDel="00000000" w:rsidP="00000000" w:rsidRDefault="00000000" w:rsidRPr="00000000" w14:paraId="00001F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1F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21, 2024  </w:t>
                  </w:r>
                </w:p>
              </w:tc>
            </w:tr>
            <w:tr>
              <w:trPr>
                <w:cantSplit w:val="0"/>
                <w:tblHeader w:val="0"/>
              </w:trPr>
              <w:tc>
                <w:tcPr/>
                <w:p w:rsidR="00000000" w:rsidDel="00000000" w:rsidP="00000000" w:rsidRDefault="00000000" w:rsidRPr="00000000" w14:paraId="00001F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1F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2024</w:t>
                  </w:r>
                </w:p>
              </w:tc>
            </w:tr>
            <w:tr>
              <w:trPr>
                <w:cantSplit w:val="0"/>
                <w:tblHeader w:val="0"/>
              </w:trPr>
              <w:tc>
                <w:tcPr/>
                <w:p w:rsidR="00000000" w:rsidDel="00000000" w:rsidP="00000000" w:rsidRDefault="00000000" w:rsidRPr="00000000" w14:paraId="00001F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1F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01, 2025</w:t>
                  </w:r>
                </w:p>
              </w:tc>
            </w:tr>
            <w:tr>
              <w:trPr>
                <w:cantSplit w:val="0"/>
                <w:tblHeader w:val="0"/>
              </w:trPr>
              <w:tc>
                <w:tcPr/>
                <w:p w:rsidR="00000000" w:rsidDel="00000000" w:rsidP="00000000" w:rsidRDefault="00000000" w:rsidRPr="00000000" w14:paraId="00001F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1F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w:t>
                  </w:r>
                </w:p>
              </w:tc>
            </w:tr>
            <w:tr>
              <w:trPr>
                <w:cantSplit w:val="0"/>
                <w:tblHeader w:val="0"/>
              </w:trPr>
              <w:tc>
                <w:tcPr/>
                <w:p w:rsidR="00000000" w:rsidDel="00000000" w:rsidP="00000000" w:rsidRDefault="00000000" w:rsidRPr="00000000" w14:paraId="00001F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F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F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F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$1,500,000</w:t>
                  </w:r>
                </w:p>
              </w:tc>
            </w:tr>
            <w:tr>
              <w:trPr>
                <w:cantSplit w:val="0"/>
                <w:tblHeader w:val="0"/>
              </w:trPr>
              <w:tc>
                <w:tcPr/>
                <w:p w:rsidR="00000000" w:rsidDel="00000000" w:rsidP="00000000" w:rsidRDefault="00000000" w:rsidRPr="00000000" w14:paraId="00001F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F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w:t>
                  </w:r>
                </w:p>
              </w:tc>
            </w:tr>
            <w:tr>
              <w:trPr>
                <w:cantSplit w:val="0"/>
                <w:tblHeader w:val="0"/>
              </w:trPr>
              <w:tc>
                <w:tcPr/>
                <w:p w:rsidR="00000000" w:rsidDel="00000000" w:rsidP="00000000" w:rsidRDefault="00000000" w:rsidRPr="00000000" w14:paraId="00001F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F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1F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F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3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F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F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Public and State controlled institutions of higher education</w:t>
              <w:br w:type="textWrapping"/>
              <w:t xml:space="preserve">City or township governments</w:t>
              <w:br w:type="textWrapping"/>
              <w:t xml:space="preserve">Private institutions of higher education</w:t>
              <w:br w:type="textWrapping"/>
              <w:t xml:space="preserve">Nonprofits having a 501(c)(3) status with the IRS, other than institutions of higher education</w:t>
              <w:br w:type="textWrapping"/>
              <w:t xml:space="preserve">State governments</w:t>
              <w:br w:type="textWrapping"/>
              <w:t xml:space="preserve">County governments</w:t>
              <w:br w:type="textWrapping"/>
              <w:t xml:space="preserve">Special district governments</w:t>
              <w:br w:type="textWrapping"/>
              <w:t xml:space="preserve">Native American tribal governments (Federally recognized)</w:t>
            </w:r>
          </w:p>
        </w:tc>
      </w:tr>
      <w:tr>
        <w:trPr>
          <w:cantSplit w:val="0"/>
          <w:tblHeader w:val="0"/>
        </w:trPr>
        <w:tc>
          <w:tcPr/>
          <w:p w:rsidR="00000000" w:rsidDel="00000000" w:rsidP="00000000" w:rsidRDefault="00000000" w:rsidRPr="00000000" w14:paraId="00001F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F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1F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3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F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F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1F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F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Cultural and Community Resilience program supports community-based efforts to mitigate climate change and COVID-19 pandemic impacts, safeguard cultural resources, and foster cultural resilience through identifying, documenting, and/or collecting cultural heritage and community experience. The program prioritizes projects from disadvantaged communities in the United States or its jurisdictions, and NEH encourages applications that employ inclusive methodologies.</w:t>
            </w:r>
          </w:p>
        </w:tc>
      </w:tr>
      <w:tr>
        <w:trPr>
          <w:cantSplit w:val="0"/>
          <w:tblHeader w:val="0"/>
        </w:trPr>
        <w:tc>
          <w:tcPr/>
          <w:p w:rsidR="00000000" w:rsidDel="00000000" w:rsidP="00000000" w:rsidRDefault="00000000" w:rsidRPr="00000000" w14:paraId="00001F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F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5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https://www.neh.gov/program/cultural-and-community-resilience</w:t>
              </w:r>
            </w:hyperlink>
            <w:r w:rsidDel="00000000" w:rsidR="00000000" w:rsidRPr="00000000">
              <w:rPr>
                <w:rtl w:val="0"/>
              </w:rPr>
            </w:r>
          </w:p>
        </w:tc>
      </w:tr>
      <w:tr>
        <w:trPr>
          <w:cantSplit w:val="0"/>
          <w:tblHeader w:val="0"/>
        </w:trPr>
        <w:tc>
          <w:tcPr/>
          <w:p w:rsidR="00000000" w:rsidDel="00000000" w:rsidP="00000000" w:rsidRDefault="00000000" w:rsidRPr="00000000" w14:paraId="00001F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F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Preservation and Access National Endowment for the Humanities 400 Seventh Street, SW Washington, DC 20506</w:t>
              <w:br w:type="textWrapping"/>
              <w:t xml:space="preserve">202-606-8570</w:t>
              <w:br w:type="textWrapping"/>
              <w:br w:type="textWrapping"/>
            </w:r>
            <w:hyperlink r:id="rId55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preservation@neh.gov</w:t>
              </w:r>
            </w:hyperlink>
            <w:r w:rsidDel="00000000" w:rsidR="00000000" w:rsidRPr="00000000">
              <w:rPr>
                <w:rtl w:val="0"/>
              </w:rPr>
            </w:r>
          </w:p>
        </w:tc>
      </w:tr>
    </w:tbl>
    <w:p w:rsidR="00000000" w:rsidDel="00000000" w:rsidP="00000000" w:rsidRDefault="00000000" w:rsidRPr="00000000" w14:paraId="00001FEA">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5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https://www.grants.gov/web/grants/view-opportunity.html?oppId=349718</w:t>
        </w:r>
      </w:hyperlink>
      <w:r w:rsidDel="00000000" w:rsidR="00000000" w:rsidRPr="00000000">
        <w:rPr>
          <w:rtl w:val="0"/>
        </w:rPr>
      </w:r>
    </w:p>
    <w:p w:rsidR="00000000" w:rsidDel="00000000" w:rsidP="00000000" w:rsidRDefault="00000000" w:rsidRPr="00000000" w14:paraId="00001F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i54pkk" w:id="792"/>
      <w:bookmarkEnd w:id="792"/>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Digital Projects for the Public</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53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F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536"/>
              <w:tblW w:w="5245.0" w:type="dxa"/>
              <w:jc w:val="left"/>
              <w:tblLayout w:type="fixed"/>
              <w:tblLook w:val="0400"/>
            </w:tblPr>
            <w:tblGrid>
              <w:gridCol w:w="2330"/>
              <w:gridCol w:w="2915"/>
              <w:tblGridChange w:id="0">
                <w:tblGrid>
                  <w:gridCol w:w="2330"/>
                  <w:gridCol w:w="2915"/>
                </w:tblGrid>
              </w:tblGridChange>
            </w:tblGrid>
            <w:tr>
              <w:trPr>
                <w:cantSplit w:val="0"/>
                <w:tblHeader w:val="0"/>
              </w:trPr>
              <w:tc>
                <w:tcPr/>
                <w:p w:rsidR="00000000" w:rsidDel="00000000" w:rsidP="00000000" w:rsidRDefault="00000000" w:rsidRPr="00000000" w14:paraId="00001F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F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F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1F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20240612-MD-MN-MT</w:t>
                  </w:r>
                </w:p>
              </w:tc>
            </w:tr>
            <w:tr>
              <w:trPr>
                <w:cantSplit w:val="0"/>
                <w:tblHeader w:val="0"/>
              </w:trPr>
              <w:tc>
                <w:tcPr/>
                <w:p w:rsidR="00000000" w:rsidDel="00000000" w:rsidP="00000000" w:rsidRDefault="00000000" w:rsidRPr="00000000" w14:paraId="00001F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1F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Digital Projects for the Public</w:t>
                  </w:r>
                </w:p>
              </w:tc>
            </w:tr>
            <w:tr>
              <w:trPr>
                <w:cantSplit w:val="0"/>
                <w:tblHeader w:val="0"/>
              </w:trPr>
              <w:tc>
                <w:tcPr/>
                <w:p w:rsidR="00000000" w:rsidDel="00000000" w:rsidP="00000000" w:rsidRDefault="00000000" w:rsidRPr="00000000" w14:paraId="00001F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F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F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F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F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F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F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F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1F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F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F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F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14</w:t>
                  </w:r>
                </w:p>
              </w:tc>
            </w:tr>
            <w:tr>
              <w:trPr>
                <w:cantSplit w:val="0"/>
                <w:tblHeader w:val="0"/>
              </w:trPr>
              <w:tc>
                <w:tcPr/>
                <w:p w:rsidR="00000000" w:rsidDel="00000000" w:rsidP="00000000" w:rsidRDefault="00000000" w:rsidRPr="00000000" w14:paraId="00001F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45.164 -- Promotion of the Humanities Public Programs</w:t>
                  </w:r>
                </w:p>
              </w:tc>
            </w:tr>
            <w:tr>
              <w:trPr>
                <w:cantSplit w:val="0"/>
                <w:tblHeader w:val="0"/>
              </w:trPr>
              <w:tc>
                <w:tcPr/>
                <w:p w:rsidR="00000000" w:rsidDel="00000000" w:rsidP="00000000" w:rsidRDefault="00000000" w:rsidRPr="00000000" w14:paraId="00002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2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37"/>
              <w:tblW w:w="4896.0" w:type="dxa"/>
              <w:jc w:val="left"/>
              <w:tblLayout w:type="fixed"/>
              <w:tblLook w:val="0400"/>
            </w:tblPr>
            <w:tblGrid>
              <w:gridCol w:w="2105"/>
              <w:gridCol w:w="2791"/>
              <w:tblGridChange w:id="0">
                <w:tblGrid>
                  <w:gridCol w:w="2105"/>
                  <w:gridCol w:w="2791"/>
                </w:tblGrid>
              </w:tblGridChange>
            </w:tblGrid>
            <w:tr>
              <w:trPr>
                <w:cantSplit w:val="0"/>
                <w:tblHeader w:val="0"/>
              </w:trPr>
              <w:tc>
                <w:tcPr/>
                <w:p w:rsidR="00000000" w:rsidDel="00000000" w:rsidP="00000000" w:rsidRDefault="00000000" w:rsidRPr="00000000" w14:paraId="00002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p w:rsidR="00000000" w:rsidDel="00000000" w:rsidP="00000000" w:rsidRDefault="00000000" w:rsidRPr="00000000" w14:paraId="00002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2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02, 2023</w:t>
                  </w:r>
                </w:p>
              </w:tc>
            </w:tr>
            <w:tr>
              <w:trPr>
                <w:cantSplit w:val="0"/>
                <w:tblHeader w:val="0"/>
              </w:trPr>
              <w:tc>
                <w:tcPr/>
                <w:p w:rsidR="00000000" w:rsidDel="00000000" w:rsidP="00000000" w:rsidRDefault="00000000" w:rsidRPr="00000000" w14:paraId="00002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02, 2023</w:t>
                  </w:r>
                </w:p>
              </w:tc>
            </w:tr>
            <w:tr>
              <w:trPr>
                <w:cantSplit w:val="0"/>
                <w:tblHeader w:val="0"/>
              </w:trPr>
              <w:tc>
                <w:tcPr/>
                <w:p w:rsidR="00000000" w:rsidDel="00000000" w:rsidP="00000000" w:rsidRDefault="00000000" w:rsidRPr="00000000" w14:paraId="00002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2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12, 2024</w:t>
                  </w:r>
                </w:p>
              </w:tc>
            </w:tr>
            <w:tr>
              <w:trPr>
                <w:cantSplit w:val="0"/>
                <w:tblHeader w:val="0"/>
              </w:trPr>
              <w:tc>
                <w:tcPr/>
                <w:p w:rsidR="00000000" w:rsidDel="00000000" w:rsidP="00000000" w:rsidRDefault="00000000" w:rsidRPr="00000000" w14:paraId="00002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2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12, 2024  </w:t>
                  </w:r>
                </w:p>
              </w:tc>
            </w:tr>
            <w:tr>
              <w:trPr>
                <w:cantSplit w:val="0"/>
                <w:tblHeader w:val="0"/>
              </w:trPr>
              <w:tc>
                <w:tcPr/>
                <w:p w:rsidR="00000000" w:rsidDel="00000000" w:rsidP="00000000" w:rsidRDefault="00000000" w:rsidRPr="00000000" w14:paraId="00002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2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2024</w:t>
                  </w:r>
                </w:p>
              </w:tc>
            </w:tr>
            <w:tr>
              <w:trPr>
                <w:cantSplit w:val="0"/>
                <w:tblHeader w:val="0"/>
              </w:trPr>
              <w:tc>
                <w:tcPr/>
                <w:p w:rsidR="00000000" w:rsidDel="00000000" w:rsidP="00000000" w:rsidRDefault="00000000" w:rsidRPr="00000000" w14:paraId="00002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2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01, 2025</w:t>
                  </w:r>
                </w:p>
              </w:tc>
            </w:tr>
            <w:tr>
              <w:trPr>
                <w:cantSplit w:val="0"/>
                <w:tblHeader w:val="0"/>
              </w:trPr>
              <w:tc>
                <w:tcPr/>
                <w:p w:rsidR="00000000" w:rsidDel="00000000" w:rsidP="00000000" w:rsidRDefault="00000000" w:rsidRPr="00000000" w14:paraId="00002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2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w:t>
                  </w:r>
                </w:p>
              </w:tc>
            </w:tr>
            <w:tr>
              <w:trPr>
                <w:cantSplit w:val="0"/>
                <w:tblHeader w:val="0"/>
              </w:trPr>
              <w:tc>
                <w:tcPr/>
                <w:p w:rsidR="00000000" w:rsidDel="00000000" w:rsidP="00000000" w:rsidRDefault="00000000" w:rsidRPr="00000000" w14:paraId="00002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$1,500,000</w:t>
                  </w:r>
                </w:p>
              </w:tc>
            </w:tr>
            <w:tr>
              <w:trPr>
                <w:cantSplit w:val="0"/>
                <w:tblHeader w:val="0"/>
              </w:trPr>
              <w:tc>
                <w:tcPr/>
                <w:p w:rsidR="00000000" w:rsidDel="00000000" w:rsidP="00000000" w:rsidRDefault="00000000" w:rsidRPr="00000000" w14:paraId="00002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$400,000</w:t>
                  </w:r>
                </w:p>
              </w:tc>
            </w:tr>
            <w:tr>
              <w:trPr>
                <w:cantSplit w:val="0"/>
                <w:tblHeader w:val="0"/>
              </w:trPr>
              <w:tc>
                <w:tcPr/>
                <w:p w:rsidR="00000000" w:rsidDel="00000000" w:rsidP="00000000" w:rsidRDefault="00000000" w:rsidRPr="00000000" w14:paraId="00002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2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3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Special district governments</w:t>
              <w:br w:type="textWrapping"/>
              <w:t xml:space="preserve">Private institutions of higher education</w:t>
              <w:br w:type="textWrapping"/>
              <w:t xml:space="preserve">City or township governments</w:t>
              <w:br w:type="textWrapping"/>
              <w:t xml:space="preserve">Public and State controlled institutions of higher education</w:t>
              <w:br w:type="textWrapping"/>
              <w:t xml:space="preserve">County governments</w:t>
              <w:br w:type="textWrapping"/>
              <w:t xml:space="preserve">Native American tribal governments (Federally recognized)</w:t>
              <w:br w:type="textWrapping"/>
              <w:t xml:space="preserve">Nonprofits having a 501(c)(3) status with the IRS, other than institutions of higher education</w:t>
              <w:br w:type="textWrapping"/>
              <w:t xml:space="preserve">State governments</w:t>
            </w:r>
          </w:p>
        </w:tc>
      </w:tr>
      <w:tr>
        <w:trPr>
          <w:cantSplit w:val="0"/>
          <w:tblHeader w:val="0"/>
        </w:trPr>
        <w:tc>
          <w:tcPr/>
          <w:p w:rsidR="00000000" w:rsidDel="00000000" w:rsidP="00000000" w:rsidRDefault="00000000" w:rsidRPr="00000000" w14:paraId="00002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2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3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2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Digital Projects for the Public program supports projects that interpret and analyze humanities content in primarily digital platforms and formats, such as websites, mobile applications and tours, interactive touch screens and kiosks, games, and virtual environments.</w:t>
            </w:r>
          </w:p>
        </w:tc>
      </w:tr>
      <w:tr>
        <w:trPr>
          <w:cantSplit w:val="0"/>
          <w:tblHeader w:val="0"/>
        </w:trPr>
        <w:tc>
          <w:tcPr/>
          <w:p w:rsidR="00000000" w:rsidDel="00000000" w:rsidP="00000000" w:rsidRDefault="00000000" w:rsidRPr="00000000" w14:paraId="00002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6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https://www.neh.gov/grants/public/digital-projects-the-public</w:t>
              </w:r>
            </w:hyperlink>
            <w:r w:rsidDel="00000000" w:rsidR="00000000" w:rsidRPr="00000000">
              <w:rPr>
                <w:rtl w:val="0"/>
              </w:rPr>
            </w:r>
          </w:p>
        </w:tc>
      </w:tr>
      <w:tr>
        <w:trPr>
          <w:cantSplit w:val="0"/>
          <w:tblHeader w:val="0"/>
        </w:trPr>
        <w:tc>
          <w:tcPr/>
          <w:p w:rsidR="00000000" w:rsidDel="00000000" w:rsidP="00000000" w:rsidRDefault="00000000" w:rsidRPr="00000000" w14:paraId="00002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Public Programs National Endowment for the Humanities 400 Seventh Street, SW Washington, DC 20506</w:t>
              <w:br w:type="textWrapping"/>
              <w:t xml:space="preserve">202-606-8494</w:t>
              <w:br w:type="textWrapping"/>
              <w:br w:type="textWrapping"/>
            </w:r>
            <w:hyperlink r:id="rId56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publicpgms@neh.gov</w:t>
              </w:r>
            </w:hyperlink>
            <w:r w:rsidDel="00000000" w:rsidR="00000000" w:rsidRPr="00000000">
              <w:rPr>
                <w:rtl w:val="0"/>
              </w:rPr>
            </w:r>
          </w:p>
        </w:tc>
      </w:tr>
    </w:tbl>
    <w:p w:rsidR="00000000" w:rsidDel="00000000" w:rsidP="00000000" w:rsidRDefault="00000000" w:rsidRPr="00000000" w14:paraId="0000202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6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https://www.grants.gov/web/grants/view-opportunity.html?oppId=349720</w:t>
        </w:r>
      </w:hyperlink>
      <w:r w:rsidDel="00000000" w:rsidR="00000000" w:rsidRPr="00000000">
        <w:rPr>
          <w:rtl w:val="0"/>
        </w:rPr>
      </w:r>
    </w:p>
    <w:p w:rsidR="00000000" w:rsidDel="00000000" w:rsidP="00000000" w:rsidRDefault="00000000" w:rsidRPr="00000000" w14:paraId="00002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324s88d" w:id="793"/>
    <w:bookmarkEnd w:id="793"/>
    <w:p w:rsidR="00000000" w:rsidDel="00000000" w:rsidP="00000000" w:rsidRDefault="00000000" w:rsidRPr="00000000" w14:paraId="00002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Fellowships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54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541"/>
              <w:tblW w:w="5245.0" w:type="dxa"/>
              <w:jc w:val="left"/>
              <w:tblLayout w:type="fixed"/>
              <w:tblLook w:val="0400"/>
            </w:tblPr>
            <w:tblGrid>
              <w:gridCol w:w="2420"/>
              <w:gridCol w:w="2825"/>
              <w:tblGridChange w:id="0">
                <w:tblGrid>
                  <w:gridCol w:w="2420"/>
                  <w:gridCol w:w="2825"/>
                </w:tblGrid>
              </w:tblGridChange>
            </w:tblGrid>
            <w:tr>
              <w:trPr>
                <w:cantSplit w:val="0"/>
                <w:tblHeader w:val="0"/>
              </w:trPr>
              <w:tc>
                <w:tcPr/>
                <w:p w:rsidR="00000000" w:rsidDel="00000000" w:rsidP="00000000" w:rsidRDefault="00000000" w:rsidRPr="00000000" w14:paraId="00002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2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20240410-FEL</w:t>
                  </w:r>
                </w:p>
              </w:tc>
            </w:tr>
            <w:tr>
              <w:trPr>
                <w:cantSplit w:val="0"/>
                <w:tblHeader w:val="0"/>
              </w:trPr>
              <w:tc>
                <w:tcPr/>
                <w:p w:rsidR="00000000" w:rsidDel="00000000" w:rsidP="00000000" w:rsidRDefault="00000000" w:rsidRPr="00000000" w14:paraId="00002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2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Fellowships</w:t>
                  </w:r>
                </w:p>
              </w:tc>
            </w:tr>
            <w:tr>
              <w:trPr>
                <w:cantSplit w:val="0"/>
                <w:tblHeader w:val="0"/>
              </w:trPr>
              <w:tc>
                <w:tcPr/>
                <w:p w:rsidR="00000000" w:rsidDel="00000000" w:rsidP="00000000" w:rsidRDefault="00000000" w:rsidRPr="00000000" w14:paraId="00002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2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80</w:t>
                  </w:r>
                </w:p>
              </w:tc>
            </w:tr>
            <w:tr>
              <w:trPr>
                <w:cantSplit w:val="0"/>
                <w:tblHeader w:val="0"/>
              </w:trPr>
              <w:tc>
                <w:tcPr/>
                <w:p w:rsidR="00000000" w:rsidDel="00000000" w:rsidP="00000000" w:rsidRDefault="00000000" w:rsidRPr="00000000" w14:paraId="00002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45.160 -- Promotion of the Humanities Fellowships and Stipends</w:t>
                  </w:r>
                </w:p>
              </w:tc>
            </w:tr>
            <w:tr>
              <w:trPr>
                <w:cantSplit w:val="0"/>
                <w:tblHeader w:val="0"/>
              </w:trPr>
              <w:tc>
                <w:tcPr/>
                <w:p w:rsidR="00000000" w:rsidDel="00000000" w:rsidP="00000000" w:rsidRDefault="00000000" w:rsidRPr="00000000" w14:paraId="00002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2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42"/>
              <w:tblW w:w="4896.0" w:type="dxa"/>
              <w:jc w:val="left"/>
              <w:tblLayout w:type="fixed"/>
              <w:tblLook w:val="0400"/>
            </w:tblPr>
            <w:tblGrid>
              <w:gridCol w:w="2285"/>
              <w:gridCol w:w="2611"/>
              <w:tblGridChange w:id="0">
                <w:tblGrid>
                  <w:gridCol w:w="2285"/>
                  <w:gridCol w:w="2611"/>
                </w:tblGrid>
              </w:tblGridChange>
            </w:tblGrid>
            <w:tr>
              <w:trPr>
                <w:cantSplit w:val="0"/>
                <w:tblHeader w:val="0"/>
              </w:trPr>
              <w:tc>
                <w:tcPr/>
                <w:p w:rsidR="00000000" w:rsidDel="00000000" w:rsidP="00000000" w:rsidRDefault="00000000" w:rsidRPr="00000000" w14:paraId="00002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p w:rsidR="00000000" w:rsidDel="00000000" w:rsidP="00000000" w:rsidRDefault="00000000" w:rsidRPr="00000000" w14:paraId="00002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2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31, 2023</w:t>
                  </w:r>
                </w:p>
              </w:tc>
            </w:tr>
            <w:tr>
              <w:trPr>
                <w:cantSplit w:val="0"/>
                <w:tblHeader w:val="0"/>
              </w:trPr>
              <w:tc>
                <w:tcPr/>
                <w:p w:rsidR="00000000" w:rsidDel="00000000" w:rsidP="00000000" w:rsidRDefault="00000000" w:rsidRPr="00000000" w14:paraId="00002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31, 2023</w:t>
                  </w:r>
                </w:p>
              </w:tc>
            </w:tr>
            <w:tr>
              <w:trPr>
                <w:cantSplit w:val="0"/>
                <w:tblHeader w:val="0"/>
              </w:trPr>
              <w:tc>
                <w:tcPr/>
                <w:p w:rsidR="00000000" w:rsidDel="00000000" w:rsidP="00000000" w:rsidRDefault="00000000" w:rsidRPr="00000000" w14:paraId="00002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2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10, 2024</w:t>
                  </w:r>
                </w:p>
              </w:tc>
            </w:tr>
            <w:tr>
              <w:trPr>
                <w:cantSplit w:val="0"/>
                <w:tblHeader w:val="0"/>
              </w:trPr>
              <w:tc>
                <w:tcPr/>
                <w:p w:rsidR="00000000" w:rsidDel="00000000" w:rsidP="00000000" w:rsidRDefault="00000000" w:rsidRPr="00000000" w14:paraId="00002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2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10, 2024  </w:t>
                  </w:r>
                </w:p>
              </w:tc>
            </w:tr>
            <w:tr>
              <w:trPr>
                <w:cantSplit w:val="0"/>
                <w:tblHeader w:val="0"/>
              </w:trPr>
              <w:tc>
                <w:tcPr/>
                <w:p w:rsidR="00000000" w:rsidDel="00000000" w:rsidP="00000000" w:rsidRDefault="00000000" w:rsidRPr="00000000" w14:paraId="00002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2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15, 2024</w:t>
                  </w:r>
                </w:p>
              </w:tc>
            </w:tr>
            <w:tr>
              <w:trPr>
                <w:cantSplit w:val="0"/>
                <w:tblHeader w:val="0"/>
              </w:trPr>
              <w:tc>
                <w:tcPr/>
                <w:p w:rsidR="00000000" w:rsidDel="00000000" w:rsidP="00000000" w:rsidRDefault="00000000" w:rsidRPr="00000000" w14:paraId="00002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2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01, 2025</w:t>
                  </w:r>
                </w:p>
              </w:tc>
            </w:tr>
            <w:tr>
              <w:trPr>
                <w:cantSplit w:val="0"/>
                <w:tblHeader w:val="0"/>
              </w:trPr>
              <w:tc>
                <w:tcPr/>
                <w:p w:rsidR="00000000" w:rsidDel="00000000" w:rsidP="00000000" w:rsidRDefault="00000000" w:rsidRPr="00000000" w14:paraId="00002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2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w:t>
                  </w:r>
                </w:p>
              </w:tc>
            </w:tr>
            <w:tr>
              <w:trPr>
                <w:cantSplit w:val="0"/>
                <w:tblHeader w:val="0"/>
              </w:trPr>
              <w:tc>
                <w:tcPr/>
                <w:p w:rsidR="00000000" w:rsidDel="00000000" w:rsidP="00000000" w:rsidRDefault="00000000" w:rsidRPr="00000000" w14:paraId="00002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$4,800,000</w:t>
                  </w:r>
                </w:p>
              </w:tc>
            </w:tr>
            <w:tr>
              <w:trPr>
                <w:cantSplit w:val="0"/>
                <w:tblHeader w:val="0"/>
              </w:trPr>
              <w:tc>
                <w:tcPr/>
                <w:p w:rsidR="00000000" w:rsidDel="00000000" w:rsidP="00000000" w:rsidRDefault="00000000" w:rsidRPr="00000000" w14:paraId="00002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$60,000</w:t>
                  </w:r>
                </w:p>
              </w:tc>
            </w:tr>
            <w:tr>
              <w:trPr>
                <w:cantSplit w:val="0"/>
                <w:tblHeader w:val="0"/>
              </w:trPr>
              <w:tc>
                <w:tcPr/>
                <w:p w:rsidR="00000000" w:rsidDel="00000000" w:rsidP="00000000" w:rsidRDefault="00000000" w:rsidRPr="00000000" w14:paraId="00002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2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4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Individuals</w:t>
            </w:r>
          </w:p>
        </w:tc>
      </w:tr>
      <w:tr>
        <w:trPr>
          <w:cantSplit w:val="0"/>
          <w:tblHeader w:val="0"/>
        </w:trPr>
        <w:tc>
          <w:tcPr/>
          <w:p w:rsidR="00000000" w:rsidDel="00000000" w:rsidP="00000000" w:rsidRDefault="00000000" w:rsidRPr="00000000" w14:paraId="00002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2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4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2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Fellowships program supports individual scholars pursuing projects that embody exceptional humanistic research, rigorous analysis, and clear writing. Fellowships provide recipients time to conduct research or to produce books, monographs, peer-reviewed articles, e-books, digital materials, translations with annotations or a critical apparatus, or critical editions resulting from previous research.</w:t>
            </w:r>
          </w:p>
        </w:tc>
      </w:tr>
      <w:tr>
        <w:trPr>
          <w:cantSplit w:val="0"/>
          <w:tblHeader w:val="0"/>
        </w:trPr>
        <w:tc>
          <w:tcPr/>
          <w:p w:rsidR="00000000" w:rsidDel="00000000" w:rsidP="00000000" w:rsidRDefault="00000000" w:rsidRPr="00000000" w14:paraId="00002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6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https://www.neh.gov/grants/research/fellowships</w:t>
              </w:r>
            </w:hyperlink>
            <w:r w:rsidDel="00000000" w:rsidR="00000000" w:rsidRPr="00000000">
              <w:rPr>
                <w:rtl w:val="0"/>
              </w:rPr>
            </w:r>
          </w:p>
        </w:tc>
      </w:tr>
      <w:tr>
        <w:trPr>
          <w:cantSplit w:val="0"/>
          <w:tblHeader w:val="0"/>
        </w:trPr>
        <w:tc>
          <w:tcPr/>
          <w:p w:rsidR="00000000" w:rsidDel="00000000" w:rsidP="00000000" w:rsidRDefault="00000000" w:rsidRPr="00000000" w14:paraId="00002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Research Programs National Endowment for the Humanities 400 Seventh Street, SW Washington, DC 20506</w:t>
              <w:br w:type="textWrapping"/>
              <w:t xml:space="preserve">202-606-8200</w:t>
              <w:br w:type="textWrapping"/>
              <w:br w:type="textWrapping"/>
            </w:r>
            <w:hyperlink r:id="rId56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fellowships@neh.gov</w:t>
              </w:r>
            </w:hyperlink>
            <w:r w:rsidDel="00000000" w:rsidR="00000000" w:rsidRPr="00000000">
              <w:rPr>
                <w:rtl w:val="0"/>
              </w:rPr>
            </w:r>
          </w:p>
        </w:tc>
      </w:tr>
    </w:tbl>
    <w:p w:rsidR="00000000" w:rsidDel="00000000" w:rsidP="00000000" w:rsidRDefault="00000000" w:rsidRPr="00000000" w14:paraId="0000206F">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6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https://www.grants.gov/web/grants/view-opportunity.html?oppId=349634</w:t>
        </w:r>
      </w:hyperlink>
      <w:r w:rsidDel="00000000" w:rsidR="00000000" w:rsidRPr="00000000">
        <w:rPr>
          <w:rtl w:val="0"/>
        </w:rPr>
      </w:r>
    </w:p>
    <w:p w:rsidR="00000000" w:rsidDel="00000000" w:rsidP="00000000" w:rsidRDefault="00000000" w:rsidRPr="00000000" w14:paraId="00002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1ha2ig6" w:id="794"/>
    <w:bookmarkEnd w:id="794"/>
    <w:p w:rsidR="00000000" w:rsidDel="00000000" w:rsidP="00000000" w:rsidRDefault="00000000" w:rsidRPr="00000000" w14:paraId="00002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Humanities Collections and Reference Resources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54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546"/>
              <w:tblW w:w="5245.0" w:type="dxa"/>
              <w:jc w:val="left"/>
              <w:tblLayout w:type="fixed"/>
              <w:tblLook w:val="0400"/>
            </w:tblPr>
            <w:tblGrid>
              <w:gridCol w:w="2420"/>
              <w:gridCol w:w="2825"/>
              <w:tblGridChange w:id="0">
                <w:tblGrid>
                  <w:gridCol w:w="2420"/>
                  <w:gridCol w:w="2825"/>
                </w:tblGrid>
              </w:tblGridChange>
            </w:tblGrid>
            <w:tr>
              <w:trPr>
                <w:cantSplit w:val="0"/>
                <w:tblHeader w:val="0"/>
              </w:trPr>
              <w:tc>
                <w:tcPr/>
                <w:p w:rsidR="00000000" w:rsidDel="00000000" w:rsidP="00000000" w:rsidRDefault="00000000" w:rsidRPr="00000000" w14:paraId="00002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2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20240716-PW</w:t>
                  </w:r>
                </w:p>
              </w:tc>
            </w:tr>
            <w:tr>
              <w:trPr>
                <w:cantSplit w:val="0"/>
                <w:tblHeader w:val="0"/>
              </w:trPr>
              <w:tc>
                <w:tcPr/>
                <w:p w:rsidR="00000000" w:rsidDel="00000000" w:rsidP="00000000" w:rsidRDefault="00000000" w:rsidRPr="00000000" w14:paraId="00002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2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Collections and Reference Resources</w:t>
                  </w:r>
                </w:p>
              </w:tc>
            </w:tr>
            <w:tr>
              <w:trPr>
                <w:cantSplit w:val="0"/>
                <w:tblHeader w:val="0"/>
              </w:trPr>
              <w:tc>
                <w:tcPr/>
                <w:p w:rsidR="00000000" w:rsidDel="00000000" w:rsidP="00000000" w:rsidRDefault="00000000" w:rsidRPr="00000000" w14:paraId="00002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2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35</w:t>
                  </w:r>
                </w:p>
              </w:tc>
            </w:tr>
            <w:tr>
              <w:trPr>
                <w:cantSplit w:val="0"/>
                <w:tblHeader w:val="0"/>
              </w:trPr>
              <w:tc>
                <w:tcPr/>
                <w:p w:rsidR="00000000" w:rsidDel="00000000" w:rsidP="00000000" w:rsidRDefault="00000000" w:rsidRPr="00000000" w14:paraId="00002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45.149 -- Promotion of the Humanities Division of Preservation and Access</w:t>
                  </w:r>
                </w:p>
              </w:tc>
            </w:tr>
            <w:tr>
              <w:trPr>
                <w:cantSplit w:val="0"/>
                <w:tblHeader w:val="0"/>
              </w:trPr>
              <w:tc>
                <w:tcPr/>
                <w:p w:rsidR="00000000" w:rsidDel="00000000" w:rsidP="00000000" w:rsidRDefault="00000000" w:rsidRPr="00000000" w14:paraId="00002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2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47"/>
              <w:tblW w:w="4896.0" w:type="dxa"/>
              <w:jc w:val="left"/>
              <w:tblLayout w:type="fixed"/>
              <w:tblLook w:val="0400"/>
            </w:tblPr>
            <w:tblGrid>
              <w:gridCol w:w="2465"/>
              <w:gridCol w:w="2431"/>
              <w:tblGridChange w:id="0">
                <w:tblGrid>
                  <w:gridCol w:w="2465"/>
                  <w:gridCol w:w="2431"/>
                </w:tblGrid>
              </w:tblGridChange>
            </w:tblGrid>
            <w:tr>
              <w:trPr>
                <w:cantSplit w:val="0"/>
                <w:tblHeader w:val="0"/>
              </w:trPr>
              <w:tc>
                <w:tcPr/>
                <w:p w:rsidR="00000000" w:rsidDel="00000000" w:rsidP="00000000" w:rsidRDefault="00000000" w:rsidRPr="00000000" w14:paraId="00002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p w:rsidR="00000000" w:rsidDel="00000000" w:rsidP="00000000" w:rsidRDefault="00000000" w:rsidRPr="00000000" w14:paraId="00002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2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31, 2023</w:t>
                  </w:r>
                </w:p>
              </w:tc>
            </w:tr>
            <w:tr>
              <w:trPr>
                <w:cantSplit w:val="0"/>
                <w:tblHeader w:val="0"/>
              </w:trPr>
              <w:tc>
                <w:tcPr/>
                <w:p w:rsidR="00000000" w:rsidDel="00000000" w:rsidP="00000000" w:rsidRDefault="00000000" w:rsidRPr="00000000" w14:paraId="00002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31, 2023</w:t>
                  </w:r>
                </w:p>
              </w:tc>
            </w:tr>
            <w:tr>
              <w:trPr>
                <w:cantSplit w:val="0"/>
                <w:tblHeader w:val="0"/>
              </w:trPr>
              <w:tc>
                <w:tcPr/>
                <w:p w:rsidR="00000000" w:rsidDel="00000000" w:rsidP="00000000" w:rsidRDefault="00000000" w:rsidRPr="00000000" w14:paraId="00002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2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16, 2024</w:t>
                  </w:r>
                </w:p>
              </w:tc>
            </w:tr>
            <w:tr>
              <w:trPr>
                <w:cantSplit w:val="0"/>
                <w:tblHeader w:val="0"/>
              </w:trPr>
              <w:tc>
                <w:tcPr/>
                <w:p w:rsidR="00000000" w:rsidDel="00000000" w:rsidP="00000000" w:rsidRDefault="00000000" w:rsidRPr="00000000" w14:paraId="00002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2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16, 2024  </w:t>
                  </w:r>
                </w:p>
              </w:tc>
            </w:tr>
            <w:tr>
              <w:trPr>
                <w:cantSplit w:val="0"/>
                <w:tblHeader w:val="0"/>
              </w:trPr>
              <w:tc>
                <w:tcPr/>
                <w:p w:rsidR="00000000" w:rsidDel="00000000" w:rsidP="00000000" w:rsidRDefault="00000000" w:rsidRPr="00000000" w14:paraId="00002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2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30, 2025</w:t>
                  </w:r>
                </w:p>
              </w:tc>
            </w:tr>
            <w:tr>
              <w:trPr>
                <w:cantSplit w:val="0"/>
                <w:tblHeader w:val="0"/>
              </w:trPr>
              <w:tc>
                <w:tcPr/>
                <w:p w:rsidR="00000000" w:rsidDel="00000000" w:rsidP="00000000" w:rsidRDefault="00000000" w:rsidRPr="00000000" w14:paraId="00002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2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01, 2025</w:t>
                  </w:r>
                </w:p>
              </w:tc>
            </w:tr>
            <w:tr>
              <w:trPr>
                <w:cantSplit w:val="0"/>
                <w:tblHeader w:val="0"/>
              </w:trPr>
              <w:tc>
                <w:tcPr/>
                <w:p w:rsidR="00000000" w:rsidDel="00000000" w:rsidP="00000000" w:rsidRDefault="00000000" w:rsidRPr="00000000" w14:paraId="00002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2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w:t>
                  </w:r>
                </w:p>
              </w:tc>
            </w:tr>
            <w:tr>
              <w:trPr>
                <w:cantSplit w:val="0"/>
                <w:tblHeader w:val="0"/>
              </w:trPr>
              <w:tc>
                <w:tcPr/>
                <w:p w:rsidR="00000000" w:rsidDel="00000000" w:rsidP="00000000" w:rsidRDefault="00000000" w:rsidRPr="00000000" w14:paraId="00002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$7,500,000</w:t>
                  </w:r>
                </w:p>
              </w:tc>
            </w:tr>
            <w:tr>
              <w:trPr>
                <w:cantSplit w:val="0"/>
                <w:tblHeader w:val="0"/>
              </w:trPr>
              <w:tc>
                <w:tcPr/>
                <w:p w:rsidR="00000000" w:rsidDel="00000000" w:rsidP="00000000" w:rsidRDefault="00000000" w:rsidRPr="00000000" w14:paraId="00002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$350,000</w:t>
                  </w:r>
                </w:p>
              </w:tc>
            </w:tr>
            <w:tr>
              <w:trPr>
                <w:cantSplit w:val="0"/>
                <w:tblHeader w:val="0"/>
              </w:trPr>
              <w:tc>
                <w:tcPr/>
                <w:p w:rsidR="00000000" w:rsidDel="00000000" w:rsidP="00000000" w:rsidRDefault="00000000" w:rsidRPr="00000000" w14:paraId="00002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2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4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Private institutions of higher education</w:t>
              <w:br w:type="textWrapping"/>
              <w:t xml:space="preserve">County governments</w:t>
              <w:br w:type="textWrapping"/>
              <w:t xml:space="preserve">Special district governments</w:t>
              <w:br w:type="textWrapping"/>
              <w:t xml:space="preserve">Nonprofits having a 501(c)(3) status with the IRS, other than institutions of higher education</w:t>
              <w:br w:type="textWrapping"/>
              <w:t xml:space="preserve">Native American tribal governments (Federally recognized)</w:t>
              <w:br w:type="textWrapping"/>
              <w:t xml:space="preserve">State governments</w:t>
              <w:br w:type="textWrapping"/>
              <w:t xml:space="preserve">Public and State controlled institutions of higher education</w:t>
              <w:br w:type="textWrapping"/>
              <w:t xml:space="preserve">City or township governments</w:t>
            </w:r>
          </w:p>
        </w:tc>
      </w:tr>
      <w:tr>
        <w:trPr>
          <w:cantSplit w:val="0"/>
          <w:tblHeader w:val="0"/>
        </w:trPr>
        <w:tc>
          <w:tcPr/>
          <w:p w:rsidR="00000000" w:rsidDel="00000000" w:rsidP="00000000" w:rsidRDefault="00000000" w:rsidRPr="00000000" w14:paraId="00002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 Eligibility Information in the Notice of Funding Opportunity.</w:t>
            </w:r>
          </w:p>
        </w:tc>
      </w:tr>
    </w:tbl>
    <w:p w:rsidR="00000000" w:rsidDel="00000000" w:rsidP="00000000" w:rsidRDefault="00000000" w:rsidRPr="00000000" w14:paraId="00002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4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2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Humanities Collections and Reference Resource program supports projects that provide an essential underpinning for scholarship, education, and public engagement in the humanities. It strengthens efforts to extend the reach of humanities collections and make their intellectual content widely accessible.</w:t>
            </w:r>
          </w:p>
        </w:tc>
      </w:tr>
      <w:tr>
        <w:trPr>
          <w:cantSplit w:val="0"/>
          <w:tblHeader w:val="0"/>
        </w:trPr>
        <w:tc>
          <w:tcPr/>
          <w:p w:rsidR="00000000" w:rsidDel="00000000" w:rsidP="00000000" w:rsidRDefault="00000000" w:rsidRPr="00000000" w14:paraId="00002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6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https://www.neh.gov/grants/preservation/humanities-collections-and-reference-resources</w:t>
              </w:r>
            </w:hyperlink>
            <w:r w:rsidDel="00000000" w:rsidR="00000000" w:rsidRPr="00000000">
              <w:rPr>
                <w:rtl w:val="0"/>
              </w:rPr>
            </w:r>
          </w:p>
        </w:tc>
      </w:tr>
      <w:tr>
        <w:trPr>
          <w:cantSplit w:val="0"/>
          <w:tblHeader w:val="0"/>
        </w:trPr>
        <w:tc>
          <w:tcPr/>
          <w:p w:rsidR="00000000" w:rsidDel="00000000" w:rsidP="00000000" w:rsidRDefault="00000000" w:rsidRPr="00000000" w14:paraId="00002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Preservation and Access National Endowment for the Humanities 400 Seventh Street, SW Washington, DC 20506</w:t>
              <w:br w:type="textWrapping"/>
              <w:t xml:space="preserve">202-606-8570</w:t>
              <w:br w:type="textWrapping"/>
              <w:br w:type="textWrapping"/>
            </w:r>
            <w:hyperlink r:id="rId56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preservation@neh.gov</w:t>
              </w:r>
            </w:hyperlink>
            <w:r w:rsidDel="00000000" w:rsidR="00000000" w:rsidRPr="00000000">
              <w:rPr>
                <w:rtl w:val="0"/>
              </w:rPr>
            </w:r>
          </w:p>
        </w:tc>
      </w:tr>
    </w:tbl>
    <w:p w:rsidR="00000000" w:rsidDel="00000000" w:rsidP="00000000" w:rsidRDefault="00000000" w:rsidRPr="00000000" w14:paraId="000020B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6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https://www.grants.gov/web/grants/view-opportunity.html?oppId=349625</w:t>
        </w:r>
      </w:hyperlink>
      <w:r w:rsidDel="00000000" w:rsidR="00000000" w:rsidRPr="00000000">
        <w:rPr>
          <w:rtl w:val="0"/>
        </w:rPr>
      </w:r>
    </w:p>
    <w:p w:rsidR="00000000" w:rsidDel="00000000" w:rsidP="00000000" w:rsidRDefault="00000000" w:rsidRPr="00000000" w14:paraId="00002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419q13z" w:id="795"/>
    <w:bookmarkEnd w:id="795"/>
    <w:p w:rsidR="00000000" w:rsidDel="00000000" w:rsidP="00000000" w:rsidRDefault="00000000" w:rsidRPr="00000000" w14:paraId="00002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Humanities Initiatives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55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551"/>
              <w:tblW w:w="5245.0" w:type="dxa"/>
              <w:jc w:val="left"/>
              <w:tblLayout w:type="fixed"/>
              <w:tblLook w:val="0400"/>
            </w:tblPr>
            <w:tblGrid>
              <w:gridCol w:w="2420"/>
              <w:gridCol w:w="2825"/>
              <w:tblGridChange w:id="0">
                <w:tblGrid>
                  <w:gridCol w:w="2420"/>
                  <w:gridCol w:w="2825"/>
                </w:tblGrid>
              </w:tblGridChange>
            </w:tblGrid>
            <w:tr>
              <w:trPr>
                <w:cantSplit w:val="0"/>
                <w:tblHeader w:val="0"/>
              </w:trPr>
              <w:tc>
                <w:tcPr/>
                <w:p w:rsidR="00000000" w:rsidDel="00000000" w:rsidP="00000000" w:rsidRDefault="00000000" w:rsidRPr="00000000" w14:paraId="00002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2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20240507-AA-AB-AC-AD-AE</w:t>
                  </w:r>
                </w:p>
              </w:tc>
            </w:tr>
            <w:tr>
              <w:trPr>
                <w:cantSplit w:val="0"/>
                <w:tblHeader w:val="0"/>
              </w:trPr>
              <w:tc>
                <w:tcPr/>
                <w:p w:rsidR="00000000" w:rsidDel="00000000" w:rsidP="00000000" w:rsidRDefault="00000000" w:rsidRPr="00000000" w14:paraId="00002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2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Initiatives</w:t>
                  </w:r>
                </w:p>
              </w:tc>
            </w:tr>
            <w:tr>
              <w:trPr>
                <w:cantSplit w:val="0"/>
                <w:tblHeader w:val="0"/>
              </w:trPr>
              <w:tc>
                <w:tcPr/>
                <w:p w:rsidR="00000000" w:rsidDel="00000000" w:rsidP="00000000" w:rsidRDefault="00000000" w:rsidRPr="00000000" w14:paraId="00002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2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w:t>
                  </w:r>
                </w:p>
              </w:tc>
            </w:tr>
            <w:tr>
              <w:trPr>
                <w:cantSplit w:val="0"/>
                <w:tblHeader w:val="0"/>
              </w:trPr>
              <w:tc>
                <w:tcPr/>
                <w:p w:rsidR="00000000" w:rsidDel="00000000" w:rsidP="00000000" w:rsidRDefault="00000000" w:rsidRPr="00000000" w14:paraId="00002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45.162 -- Promotion of the Humanities Teaching and Learning Resources and Curriculum Development</w:t>
                  </w:r>
                </w:p>
              </w:tc>
            </w:tr>
            <w:tr>
              <w:trPr>
                <w:cantSplit w:val="0"/>
                <w:tblHeader w:val="0"/>
              </w:trPr>
              <w:tc>
                <w:tcPr/>
                <w:p w:rsidR="00000000" w:rsidDel="00000000" w:rsidP="00000000" w:rsidRDefault="00000000" w:rsidRPr="00000000" w14:paraId="00002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2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52"/>
              <w:tblW w:w="4890.0" w:type="dxa"/>
              <w:jc w:val="left"/>
              <w:tblLayout w:type="fixed"/>
              <w:tblLook w:val="0400"/>
            </w:tblPr>
            <w:tblGrid>
              <w:gridCol w:w="2465"/>
              <w:gridCol w:w="2425"/>
              <w:tblGridChange w:id="0">
                <w:tblGrid>
                  <w:gridCol w:w="2465"/>
                  <w:gridCol w:w="2425"/>
                </w:tblGrid>
              </w:tblGridChange>
            </w:tblGrid>
            <w:tr>
              <w:trPr>
                <w:cantSplit w:val="0"/>
                <w:tblHeader w:val="0"/>
              </w:trPr>
              <w:tc>
                <w:tcPr/>
                <w:p w:rsidR="00000000" w:rsidDel="00000000" w:rsidP="00000000" w:rsidRDefault="00000000" w:rsidRPr="00000000" w14:paraId="00002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p w:rsidR="00000000" w:rsidDel="00000000" w:rsidP="00000000" w:rsidRDefault="00000000" w:rsidRPr="00000000" w14:paraId="00002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2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02, 2023</w:t>
                  </w:r>
                </w:p>
              </w:tc>
            </w:tr>
            <w:tr>
              <w:trPr>
                <w:cantSplit w:val="0"/>
                <w:tblHeader w:val="0"/>
              </w:trPr>
              <w:tc>
                <w:tcPr/>
                <w:p w:rsidR="00000000" w:rsidDel="00000000" w:rsidP="00000000" w:rsidRDefault="00000000" w:rsidRPr="00000000" w14:paraId="00002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02, 2023</w:t>
                  </w:r>
                </w:p>
              </w:tc>
            </w:tr>
            <w:tr>
              <w:trPr>
                <w:cantSplit w:val="0"/>
                <w:tblHeader w:val="0"/>
              </w:trPr>
              <w:tc>
                <w:tcPr/>
                <w:p w:rsidR="00000000" w:rsidDel="00000000" w:rsidP="00000000" w:rsidRDefault="00000000" w:rsidRPr="00000000" w14:paraId="00002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2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07, 2024</w:t>
                  </w:r>
                </w:p>
              </w:tc>
            </w:tr>
            <w:tr>
              <w:trPr>
                <w:cantSplit w:val="0"/>
                <w:tblHeader w:val="0"/>
              </w:trPr>
              <w:tc>
                <w:tcPr/>
                <w:p w:rsidR="00000000" w:rsidDel="00000000" w:rsidP="00000000" w:rsidRDefault="00000000" w:rsidRPr="00000000" w14:paraId="00002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2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07, 2024  </w:t>
                  </w:r>
                </w:p>
              </w:tc>
            </w:tr>
            <w:tr>
              <w:trPr>
                <w:cantSplit w:val="0"/>
                <w:tblHeader w:val="0"/>
              </w:trPr>
              <w:tc>
                <w:tcPr/>
                <w:p w:rsidR="00000000" w:rsidDel="00000000" w:rsidP="00000000" w:rsidRDefault="00000000" w:rsidRPr="00000000" w14:paraId="00002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2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2024</w:t>
                  </w:r>
                </w:p>
              </w:tc>
            </w:tr>
            <w:tr>
              <w:trPr>
                <w:cantSplit w:val="0"/>
                <w:tblHeader w:val="0"/>
              </w:trPr>
              <w:tc>
                <w:tcPr/>
                <w:p w:rsidR="00000000" w:rsidDel="00000000" w:rsidP="00000000" w:rsidRDefault="00000000" w:rsidRPr="00000000" w14:paraId="00002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2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01, 2025</w:t>
                  </w:r>
                </w:p>
              </w:tc>
            </w:tr>
            <w:tr>
              <w:trPr>
                <w:cantSplit w:val="0"/>
                <w:tblHeader w:val="0"/>
              </w:trPr>
              <w:tc>
                <w:tcPr/>
                <w:p w:rsidR="00000000" w:rsidDel="00000000" w:rsidP="00000000" w:rsidRDefault="00000000" w:rsidRPr="00000000" w14:paraId="00002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2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w:t>
                  </w:r>
                </w:p>
              </w:tc>
            </w:tr>
            <w:tr>
              <w:trPr>
                <w:cantSplit w:val="0"/>
                <w:tblHeader w:val="0"/>
              </w:trPr>
              <w:tc>
                <w:tcPr/>
                <w:p w:rsidR="00000000" w:rsidDel="00000000" w:rsidP="00000000" w:rsidRDefault="00000000" w:rsidRPr="00000000" w14:paraId="00002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$3,000,000</w:t>
                  </w:r>
                </w:p>
              </w:tc>
            </w:tr>
            <w:tr>
              <w:trPr>
                <w:cantSplit w:val="0"/>
                <w:tblHeader w:val="0"/>
              </w:trPr>
              <w:tc>
                <w:tcPr/>
                <w:p w:rsidR="00000000" w:rsidDel="00000000" w:rsidP="00000000" w:rsidRDefault="00000000" w:rsidRPr="00000000" w14:paraId="00002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w:t>
                  </w:r>
                </w:p>
              </w:tc>
            </w:tr>
            <w:tr>
              <w:trPr>
                <w:cantSplit w:val="0"/>
                <w:tblHeader w:val="0"/>
              </w:trPr>
              <w:tc>
                <w:tcPr/>
                <w:p w:rsidR="00000000" w:rsidDel="00000000" w:rsidP="00000000" w:rsidRDefault="00000000" w:rsidRPr="00000000" w14:paraId="00002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2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5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Private institutions of higher education</w:t>
              <w:br w:type="textWrapping"/>
              <w:t xml:space="preserve">Public and State controlled institutions of higher education</w:t>
            </w:r>
          </w:p>
        </w:tc>
      </w:tr>
      <w:tr>
        <w:trPr>
          <w:cantSplit w:val="0"/>
          <w:tblHeader w:val="0"/>
        </w:trPr>
        <w:tc>
          <w:tcPr/>
          <w:p w:rsidR="00000000" w:rsidDel="00000000" w:rsidP="00000000" w:rsidRDefault="00000000" w:rsidRPr="00000000" w14:paraId="00002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the Notice of Funding Opportunity for the eligibility criteria for the five Humanities Initiatives awards.</w:t>
            </w:r>
          </w:p>
        </w:tc>
      </w:tr>
    </w:tbl>
    <w:p w:rsidR="00000000" w:rsidDel="00000000" w:rsidP="00000000" w:rsidRDefault="00000000" w:rsidRPr="00000000" w14:paraId="00002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5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2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Initiatives programs strengthen the teaching and study of the humanities at institutions of higher education by developing new or enhancing existing programs, resources (including those in digital format), or courses that explore, interpret, and preserve the diversity of human cultures, ideas, and practices, past and present.</w:t>
            </w:r>
          </w:p>
        </w:tc>
      </w:tr>
      <w:tr>
        <w:trPr>
          <w:cantSplit w:val="0"/>
          <w:tblHeader w:val="0"/>
        </w:trPr>
        <w:tc>
          <w:tcPr/>
          <w:p w:rsidR="00000000" w:rsidDel="00000000" w:rsidP="00000000" w:rsidRDefault="00000000" w:rsidRPr="00000000" w14:paraId="00002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6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Each of the five Humanities Initiatives programs has its own URL. See the Notice of Funding Opportunity for more information.</w:t>
              </w:r>
            </w:hyperlink>
            <w:r w:rsidDel="00000000" w:rsidR="00000000" w:rsidRPr="00000000">
              <w:rPr>
                <w:rtl w:val="0"/>
              </w:rPr>
            </w:r>
          </w:p>
        </w:tc>
      </w:tr>
      <w:tr>
        <w:trPr>
          <w:cantSplit w:val="0"/>
          <w:tblHeader w:val="0"/>
        </w:trPr>
        <w:tc>
          <w:tcPr/>
          <w:p w:rsidR="00000000" w:rsidDel="00000000" w:rsidP="00000000" w:rsidRDefault="00000000" w:rsidRPr="00000000" w14:paraId="00002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Education Programs National Endowment for the Humanities 400 Seventh Street, SW Washington, DC 20506</w:t>
              <w:br w:type="textWrapping"/>
              <w:t xml:space="preserve">202-606-2324</w:t>
              <w:br w:type="textWrapping"/>
              <w:br w:type="textWrapping"/>
            </w:r>
            <w:hyperlink r:id="rId57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hi@neh.gov</w:t>
              </w:r>
            </w:hyperlink>
            <w:r w:rsidDel="00000000" w:rsidR="00000000" w:rsidRPr="00000000">
              <w:rPr>
                <w:rtl w:val="0"/>
              </w:rPr>
            </w:r>
          </w:p>
        </w:tc>
      </w:tr>
    </w:tbl>
    <w:p w:rsidR="00000000" w:rsidDel="00000000" w:rsidP="00000000" w:rsidRDefault="00000000" w:rsidRPr="00000000" w14:paraId="000020F5">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7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https://www.grants.gov/web/grants/view-opportunity.html?oppId=349717</w:t>
        </w:r>
      </w:hyperlink>
      <w:r w:rsidDel="00000000" w:rsidR="00000000" w:rsidRPr="00000000">
        <w:rPr>
          <w:rtl w:val="0"/>
        </w:rPr>
      </w:r>
    </w:p>
    <w:p w:rsidR="00000000" w:rsidDel="00000000" w:rsidP="00000000" w:rsidRDefault="00000000" w:rsidRPr="00000000" w14:paraId="00002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2gf0bbs" w:id="796"/>
    <w:bookmarkEnd w:id="796"/>
    <w:p w:rsidR="00000000" w:rsidDel="00000000" w:rsidP="00000000" w:rsidRDefault="00000000" w:rsidRPr="00000000" w14:paraId="00002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Public Impact Projects at Smaller Organizations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55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556"/>
              <w:tblW w:w="5245.0" w:type="dxa"/>
              <w:jc w:val="left"/>
              <w:tblLayout w:type="fixed"/>
              <w:tblLook w:val="0400"/>
            </w:tblPr>
            <w:tblGrid>
              <w:gridCol w:w="2240"/>
              <w:gridCol w:w="3005"/>
              <w:tblGridChange w:id="0">
                <w:tblGrid>
                  <w:gridCol w:w="2240"/>
                  <w:gridCol w:w="3005"/>
                </w:tblGrid>
              </w:tblGridChange>
            </w:tblGrid>
            <w:tr>
              <w:trPr>
                <w:cantSplit w:val="0"/>
                <w:tblHeader w:val="0"/>
              </w:trPr>
              <w:tc>
                <w:tcPr/>
                <w:p w:rsidR="00000000" w:rsidDel="00000000" w:rsidP="00000000" w:rsidRDefault="00000000" w:rsidRPr="00000000" w14:paraId="00002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2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20240626-TA</w:t>
                  </w:r>
                </w:p>
              </w:tc>
            </w:tr>
            <w:tr>
              <w:trPr>
                <w:cantSplit w:val="0"/>
                <w:tblHeader w:val="0"/>
              </w:trPr>
              <w:tc>
                <w:tcPr/>
                <w:p w:rsidR="00000000" w:rsidDel="00000000" w:rsidP="00000000" w:rsidRDefault="00000000" w:rsidRPr="00000000" w14:paraId="00002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2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Public Impact Projects at Smaller Organizations</w:t>
                  </w:r>
                </w:p>
              </w:tc>
            </w:tr>
            <w:tr>
              <w:trPr>
                <w:cantSplit w:val="0"/>
                <w:tblHeader w:val="0"/>
              </w:trPr>
              <w:tc>
                <w:tcPr/>
                <w:p w:rsidR="00000000" w:rsidDel="00000000" w:rsidP="00000000" w:rsidRDefault="00000000" w:rsidRPr="00000000" w14:paraId="00002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2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w:t>
                  </w:r>
                </w:p>
              </w:tc>
            </w:tr>
            <w:tr>
              <w:trPr>
                <w:cantSplit w:val="0"/>
                <w:tblHeader w:val="0"/>
              </w:trPr>
              <w:tc>
                <w:tcPr/>
                <w:p w:rsidR="00000000" w:rsidDel="00000000" w:rsidP="00000000" w:rsidRDefault="00000000" w:rsidRPr="00000000" w14:paraId="00002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45.164 -- Promotion of the Humanities Public Programs</w:t>
                  </w:r>
                </w:p>
              </w:tc>
            </w:tr>
            <w:tr>
              <w:trPr>
                <w:cantSplit w:val="0"/>
                <w:tblHeader w:val="0"/>
              </w:trPr>
              <w:tc>
                <w:tcPr/>
                <w:p w:rsidR="00000000" w:rsidDel="00000000" w:rsidP="00000000" w:rsidRDefault="00000000" w:rsidRPr="00000000" w14:paraId="00002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2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57"/>
              <w:tblW w:w="4863.0" w:type="dxa"/>
              <w:jc w:val="left"/>
              <w:tblLayout w:type="fixed"/>
              <w:tblLook w:val="0400"/>
            </w:tblPr>
            <w:tblGrid>
              <w:gridCol w:w="2645"/>
              <w:gridCol w:w="2218"/>
              <w:tblGridChange w:id="0">
                <w:tblGrid>
                  <w:gridCol w:w="2645"/>
                  <w:gridCol w:w="2218"/>
                </w:tblGrid>
              </w:tblGridChange>
            </w:tblGrid>
            <w:tr>
              <w:trPr>
                <w:cantSplit w:val="0"/>
                <w:tblHeader w:val="0"/>
              </w:trPr>
              <w:tc>
                <w:tcPr/>
                <w:p w:rsidR="00000000" w:rsidDel="00000000" w:rsidP="00000000" w:rsidRDefault="00000000" w:rsidRPr="00000000" w14:paraId="00002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p w:rsidR="00000000" w:rsidDel="00000000" w:rsidP="00000000" w:rsidRDefault="00000000" w:rsidRPr="00000000" w14:paraId="00002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2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31, 2023</w:t>
                  </w:r>
                </w:p>
              </w:tc>
            </w:tr>
            <w:tr>
              <w:trPr>
                <w:cantSplit w:val="0"/>
                <w:tblHeader w:val="0"/>
              </w:trPr>
              <w:tc>
                <w:tcPr/>
                <w:p w:rsidR="00000000" w:rsidDel="00000000" w:rsidP="00000000" w:rsidRDefault="00000000" w:rsidRPr="00000000" w14:paraId="00002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31, 2023</w:t>
                  </w:r>
                </w:p>
              </w:tc>
            </w:tr>
            <w:tr>
              <w:trPr>
                <w:cantSplit w:val="0"/>
                <w:tblHeader w:val="0"/>
              </w:trPr>
              <w:tc>
                <w:tcPr/>
                <w:p w:rsidR="00000000" w:rsidDel="00000000" w:rsidP="00000000" w:rsidRDefault="00000000" w:rsidRPr="00000000" w14:paraId="00002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2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26, 2024</w:t>
                  </w:r>
                </w:p>
              </w:tc>
            </w:tr>
            <w:tr>
              <w:trPr>
                <w:cantSplit w:val="0"/>
                <w:tblHeader w:val="0"/>
              </w:trPr>
              <w:tc>
                <w:tcPr/>
                <w:p w:rsidR="00000000" w:rsidDel="00000000" w:rsidP="00000000" w:rsidRDefault="00000000" w:rsidRPr="00000000" w14:paraId="00002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2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26, 2024  </w:t>
                  </w:r>
                </w:p>
              </w:tc>
            </w:tr>
            <w:tr>
              <w:trPr>
                <w:cantSplit w:val="0"/>
                <w:tblHeader w:val="0"/>
              </w:trPr>
              <w:tc>
                <w:tcPr/>
                <w:p w:rsidR="00000000" w:rsidDel="00000000" w:rsidP="00000000" w:rsidRDefault="00000000" w:rsidRPr="00000000" w14:paraId="00002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2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2024</w:t>
                  </w:r>
                </w:p>
              </w:tc>
            </w:tr>
            <w:tr>
              <w:trPr>
                <w:cantSplit w:val="0"/>
                <w:tblHeader w:val="0"/>
              </w:trPr>
              <w:tc>
                <w:tcPr/>
                <w:p w:rsidR="00000000" w:rsidDel="00000000" w:rsidP="00000000" w:rsidRDefault="00000000" w:rsidRPr="00000000" w14:paraId="00002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2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01, 2025</w:t>
                  </w:r>
                </w:p>
              </w:tc>
            </w:tr>
            <w:tr>
              <w:trPr>
                <w:cantSplit w:val="0"/>
                <w:tblHeader w:val="0"/>
              </w:trPr>
              <w:tc>
                <w:tcPr/>
                <w:p w:rsidR="00000000" w:rsidDel="00000000" w:rsidP="00000000" w:rsidRDefault="00000000" w:rsidRPr="00000000" w14:paraId="00002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2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w:t>
                  </w:r>
                </w:p>
              </w:tc>
            </w:tr>
            <w:tr>
              <w:trPr>
                <w:cantSplit w:val="0"/>
                <w:tblHeader w:val="0"/>
              </w:trPr>
              <w:tc>
                <w:tcPr/>
                <w:p w:rsidR="00000000" w:rsidDel="00000000" w:rsidP="00000000" w:rsidRDefault="00000000" w:rsidRPr="00000000" w14:paraId="00002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$1,250,000</w:t>
                  </w:r>
                </w:p>
              </w:tc>
            </w:tr>
            <w:tr>
              <w:trPr>
                <w:cantSplit w:val="0"/>
                <w:tblHeader w:val="0"/>
              </w:trPr>
              <w:tc>
                <w:tcPr/>
                <w:p w:rsidR="00000000" w:rsidDel="00000000" w:rsidP="00000000" w:rsidRDefault="00000000" w:rsidRPr="00000000" w14:paraId="00002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w:t>
                  </w:r>
                </w:p>
              </w:tc>
            </w:tr>
            <w:tr>
              <w:trPr>
                <w:cantSplit w:val="0"/>
                <w:tblHeader w:val="0"/>
              </w:trPr>
              <w:tc>
                <w:tcPr/>
                <w:p w:rsidR="00000000" w:rsidDel="00000000" w:rsidP="00000000" w:rsidRDefault="00000000" w:rsidRPr="00000000" w14:paraId="00002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2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5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State governments</w:t>
              <w:br w:type="textWrapping"/>
              <w:t xml:space="preserve">County governments</w:t>
              <w:br w:type="textWrapping"/>
              <w:t xml:space="preserve">Public and State controlled institutions of higher education</w:t>
              <w:br w:type="textWrapping"/>
              <w:t xml:space="preserve">Nonprofits having a 501(c)(3) status with the IRS, other than institutions of higher education</w:t>
              <w:br w:type="textWrapping"/>
              <w:t xml:space="preserve">City or township governments</w:t>
              <w:br w:type="textWrapping"/>
              <w:t xml:space="preserve">Special district governments</w:t>
              <w:br w:type="textWrapping"/>
              <w:t xml:space="preserve">Native American tribal governments (Federally recognized)</w:t>
              <w:br w:type="textWrapping"/>
              <w:t xml:space="preserve">Private institutions of higher education</w:t>
            </w:r>
          </w:p>
        </w:tc>
      </w:tr>
      <w:tr>
        <w:trPr>
          <w:cantSplit w:val="0"/>
          <w:tblHeader w:val="0"/>
        </w:trPr>
        <w:tc>
          <w:tcPr/>
          <w:p w:rsidR="00000000" w:rsidDel="00000000" w:rsidP="00000000" w:rsidRDefault="00000000" w:rsidRPr="00000000" w14:paraId="00002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2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5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2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Public Impact Projects at Smaller Organizations program supports small and mid-sized museums and cultural organizations in the creation of public humanities programming and strengthens their capacity to develop such programming.</w:t>
            </w:r>
          </w:p>
        </w:tc>
      </w:tr>
      <w:tr>
        <w:trPr>
          <w:cantSplit w:val="0"/>
          <w:tblHeader w:val="0"/>
        </w:trPr>
        <w:tc>
          <w:tcPr/>
          <w:p w:rsidR="00000000" w:rsidDel="00000000" w:rsidP="00000000" w:rsidRDefault="00000000" w:rsidRPr="00000000" w14:paraId="00002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7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https://www.neh.gov/program/public-impact-projects-smaller-organizations</w:t>
              </w:r>
            </w:hyperlink>
            <w:r w:rsidDel="00000000" w:rsidR="00000000" w:rsidRPr="00000000">
              <w:rPr>
                <w:rtl w:val="0"/>
              </w:rPr>
            </w:r>
          </w:p>
        </w:tc>
      </w:tr>
      <w:tr>
        <w:trPr>
          <w:cantSplit w:val="0"/>
          <w:tblHeader w:val="0"/>
        </w:trPr>
        <w:tc>
          <w:tcPr/>
          <w:p w:rsidR="00000000" w:rsidDel="00000000" w:rsidP="00000000" w:rsidRDefault="00000000" w:rsidRPr="00000000" w14:paraId="00002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Public Programs National Endowment for the Humanities 400 Seventh Street, SW Washington, DC 20506</w:t>
              <w:br w:type="textWrapping"/>
              <w:t xml:space="preserve">202-606-8269</w:t>
              <w:br w:type="textWrapping"/>
              <w:br w:type="textWrapping"/>
            </w:r>
            <w:hyperlink r:id="rId57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publicpgms@neh.gov</w:t>
              </w:r>
            </w:hyperlink>
            <w:r w:rsidDel="00000000" w:rsidR="00000000" w:rsidRPr="00000000">
              <w:rPr>
                <w:rtl w:val="0"/>
              </w:rPr>
            </w:r>
          </w:p>
        </w:tc>
      </w:tr>
    </w:tbl>
    <w:p w:rsidR="00000000" w:rsidDel="00000000" w:rsidP="00000000" w:rsidRDefault="00000000" w:rsidRPr="00000000" w14:paraId="00002138">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7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https://www.grants.gov/web/grants/view-opportunity.html?oppId=349632</w:t>
        </w:r>
      </w:hyperlink>
      <w:r w:rsidDel="00000000" w:rsidR="00000000" w:rsidRPr="00000000">
        <w:rPr>
          <w:rtl w:val="0"/>
        </w:rPr>
      </w:r>
    </w:p>
    <w:p w:rsidR="00000000" w:rsidDel="00000000" w:rsidP="00000000" w:rsidRDefault="00000000" w:rsidRPr="00000000" w14:paraId="00002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vkaljl" w:id="797"/>
    <w:bookmarkEnd w:id="797"/>
    <w:p w:rsidR="00000000" w:rsidDel="00000000" w:rsidP="00000000" w:rsidRDefault="00000000" w:rsidRPr="00000000" w14:paraId="00002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Research and Development</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56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561"/>
              <w:tblW w:w="5245.0" w:type="dxa"/>
              <w:jc w:val="left"/>
              <w:tblLayout w:type="fixed"/>
              <w:tblLook w:val="0400"/>
            </w:tblPr>
            <w:tblGrid>
              <w:gridCol w:w="2240"/>
              <w:gridCol w:w="3005"/>
              <w:tblGridChange w:id="0">
                <w:tblGrid>
                  <w:gridCol w:w="2240"/>
                  <w:gridCol w:w="3005"/>
                </w:tblGrid>
              </w:tblGridChange>
            </w:tblGrid>
            <w:tr>
              <w:trPr>
                <w:cantSplit w:val="0"/>
                <w:tblHeader w:val="0"/>
              </w:trPr>
              <w:tc>
                <w:tcPr/>
                <w:p w:rsidR="00000000" w:rsidDel="00000000" w:rsidP="00000000" w:rsidRDefault="00000000" w:rsidRPr="00000000" w14:paraId="00002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2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20240521-PR</w:t>
                  </w:r>
                </w:p>
              </w:tc>
            </w:tr>
            <w:tr>
              <w:trPr>
                <w:cantSplit w:val="0"/>
                <w:tblHeader w:val="0"/>
              </w:trPr>
              <w:tc>
                <w:tcPr/>
                <w:p w:rsidR="00000000" w:rsidDel="00000000" w:rsidP="00000000" w:rsidRDefault="00000000" w:rsidRPr="00000000" w14:paraId="00002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2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Research and Development</w:t>
                  </w:r>
                </w:p>
              </w:tc>
            </w:tr>
            <w:tr>
              <w:trPr>
                <w:cantSplit w:val="0"/>
                <w:tblHeader w:val="0"/>
              </w:trPr>
              <w:tc>
                <w:tcPr/>
                <w:p w:rsidR="00000000" w:rsidDel="00000000" w:rsidP="00000000" w:rsidRDefault="00000000" w:rsidRPr="00000000" w14:paraId="00002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2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w:t>
                  </w:r>
                </w:p>
              </w:tc>
            </w:tr>
            <w:tr>
              <w:trPr>
                <w:cantSplit w:val="0"/>
                <w:tblHeader w:val="0"/>
              </w:trPr>
              <w:tc>
                <w:tcPr/>
                <w:p w:rsidR="00000000" w:rsidDel="00000000" w:rsidP="00000000" w:rsidRDefault="00000000" w:rsidRPr="00000000" w14:paraId="00002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45.149 -- Promotion of the Humanities Division of Preservation and Access</w:t>
                  </w:r>
                </w:p>
              </w:tc>
            </w:tr>
            <w:tr>
              <w:trPr>
                <w:cantSplit w:val="0"/>
                <w:tblHeader w:val="0"/>
              </w:trPr>
              <w:tc>
                <w:tcPr/>
                <w:p w:rsidR="00000000" w:rsidDel="00000000" w:rsidP="00000000" w:rsidRDefault="00000000" w:rsidRPr="00000000" w14:paraId="00002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2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62"/>
              <w:tblW w:w="4890.0" w:type="dxa"/>
              <w:jc w:val="left"/>
              <w:tblLayout w:type="fixed"/>
              <w:tblLook w:val="0400"/>
            </w:tblPr>
            <w:tblGrid>
              <w:gridCol w:w="2465"/>
              <w:gridCol w:w="2425"/>
              <w:tblGridChange w:id="0">
                <w:tblGrid>
                  <w:gridCol w:w="2465"/>
                  <w:gridCol w:w="2425"/>
                </w:tblGrid>
              </w:tblGridChange>
            </w:tblGrid>
            <w:tr>
              <w:trPr>
                <w:cantSplit w:val="0"/>
                <w:tblHeader w:val="0"/>
              </w:trPr>
              <w:tc>
                <w:tcPr/>
                <w:p w:rsidR="00000000" w:rsidDel="00000000" w:rsidP="00000000" w:rsidRDefault="00000000" w:rsidRPr="00000000" w14:paraId="00002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p w:rsidR="00000000" w:rsidDel="00000000" w:rsidP="00000000" w:rsidRDefault="00000000" w:rsidRPr="00000000" w14:paraId="00002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2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01, 2023</w:t>
                  </w:r>
                </w:p>
              </w:tc>
            </w:tr>
            <w:tr>
              <w:trPr>
                <w:cantSplit w:val="0"/>
                <w:tblHeader w:val="0"/>
              </w:trPr>
              <w:tc>
                <w:tcPr/>
                <w:p w:rsidR="00000000" w:rsidDel="00000000" w:rsidP="00000000" w:rsidRDefault="00000000" w:rsidRPr="00000000" w14:paraId="00002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01, 2023</w:t>
                  </w:r>
                </w:p>
              </w:tc>
            </w:tr>
            <w:tr>
              <w:trPr>
                <w:cantSplit w:val="0"/>
                <w:tblHeader w:val="0"/>
              </w:trPr>
              <w:tc>
                <w:tcPr/>
                <w:p w:rsidR="00000000" w:rsidDel="00000000" w:rsidP="00000000" w:rsidRDefault="00000000" w:rsidRPr="00000000" w14:paraId="00002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2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21, 2024</w:t>
                  </w:r>
                </w:p>
              </w:tc>
            </w:tr>
            <w:tr>
              <w:trPr>
                <w:cantSplit w:val="0"/>
                <w:tblHeader w:val="0"/>
              </w:trPr>
              <w:tc>
                <w:tcPr/>
                <w:p w:rsidR="00000000" w:rsidDel="00000000" w:rsidP="00000000" w:rsidRDefault="00000000" w:rsidRPr="00000000" w14:paraId="00002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2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21, 2024  </w:t>
                  </w:r>
                </w:p>
              </w:tc>
            </w:tr>
            <w:tr>
              <w:trPr>
                <w:cantSplit w:val="0"/>
                <w:tblHeader w:val="0"/>
              </w:trPr>
              <w:tc>
                <w:tcPr/>
                <w:p w:rsidR="00000000" w:rsidDel="00000000" w:rsidP="00000000" w:rsidRDefault="00000000" w:rsidRPr="00000000" w14:paraId="00002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2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2024</w:t>
                  </w:r>
                </w:p>
              </w:tc>
            </w:tr>
            <w:tr>
              <w:trPr>
                <w:cantSplit w:val="0"/>
                <w:tblHeader w:val="0"/>
              </w:trPr>
              <w:tc>
                <w:tcPr/>
                <w:p w:rsidR="00000000" w:rsidDel="00000000" w:rsidP="00000000" w:rsidRDefault="00000000" w:rsidRPr="00000000" w14:paraId="00002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2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01, 2025</w:t>
                  </w:r>
                </w:p>
              </w:tc>
            </w:tr>
            <w:tr>
              <w:trPr>
                <w:cantSplit w:val="0"/>
                <w:tblHeader w:val="0"/>
              </w:trPr>
              <w:tc>
                <w:tcPr/>
                <w:p w:rsidR="00000000" w:rsidDel="00000000" w:rsidP="00000000" w:rsidRDefault="00000000" w:rsidRPr="00000000" w14:paraId="00002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2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w:t>
                  </w:r>
                </w:p>
              </w:tc>
            </w:tr>
            <w:tr>
              <w:trPr>
                <w:cantSplit w:val="0"/>
                <w:tblHeader w:val="0"/>
              </w:trPr>
              <w:tc>
                <w:tcPr/>
                <w:p w:rsidR="00000000" w:rsidDel="00000000" w:rsidP="00000000" w:rsidRDefault="00000000" w:rsidRPr="00000000" w14:paraId="00002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$1,500,000</w:t>
                  </w:r>
                </w:p>
              </w:tc>
            </w:tr>
            <w:tr>
              <w:trPr>
                <w:cantSplit w:val="0"/>
                <w:tblHeader w:val="0"/>
              </w:trPr>
              <w:tc>
                <w:tcPr/>
                <w:p w:rsidR="00000000" w:rsidDel="00000000" w:rsidP="00000000" w:rsidRDefault="00000000" w:rsidRPr="00000000" w14:paraId="00002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$350,000</w:t>
                  </w:r>
                </w:p>
              </w:tc>
            </w:tr>
            <w:tr>
              <w:trPr>
                <w:cantSplit w:val="0"/>
                <w:tblHeader w:val="0"/>
              </w:trPr>
              <w:tc>
                <w:tcPr/>
                <w:p w:rsidR="00000000" w:rsidDel="00000000" w:rsidP="00000000" w:rsidRDefault="00000000" w:rsidRPr="00000000" w14:paraId="00002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2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6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Nonprofits having a 501(c)(3) status with the IRS, other than institutions of higher education</w:t>
              <w:br w:type="textWrapping"/>
              <w:t xml:space="preserve">Private institutions of higher education</w:t>
              <w:br w:type="textWrapping"/>
              <w:t xml:space="preserve">Public and State controlled institutions of higher education</w:t>
              <w:br w:type="textWrapping"/>
              <w:t xml:space="preserve">County governments</w:t>
              <w:br w:type="textWrapping"/>
              <w:t xml:space="preserve">City or township governments</w:t>
              <w:br w:type="textWrapping"/>
              <w:t xml:space="preserve">State governments</w:t>
              <w:br w:type="textWrapping"/>
              <w:t xml:space="preserve">Native American tribal governments (Federally recognized)</w:t>
              <w:br w:type="textWrapping"/>
              <w:t xml:space="preserve">Special district governments</w:t>
            </w:r>
          </w:p>
        </w:tc>
      </w:tr>
      <w:tr>
        <w:trPr>
          <w:cantSplit w:val="0"/>
          <w:tblHeader w:val="0"/>
        </w:trPr>
        <w:tc>
          <w:tcPr/>
          <w:p w:rsidR="00000000" w:rsidDel="00000000" w:rsidP="00000000" w:rsidRDefault="00000000" w:rsidRPr="00000000" w14:paraId="00002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2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6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2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Research and Development program supports projects that address major challenges in preserving or providing access to humanities collections and resources. Research and Development offers two funding tiers to address projects at all stages of development and implementation.</w:t>
            </w:r>
          </w:p>
        </w:tc>
      </w:tr>
      <w:tr>
        <w:trPr>
          <w:cantSplit w:val="0"/>
          <w:tblHeader w:val="0"/>
        </w:trPr>
        <w:tc>
          <w:tcPr/>
          <w:p w:rsidR="00000000" w:rsidDel="00000000" w:rsidP="00000000" w:rsidRDefault="00000000" w:rsidRPr="00000000" w14:paraId="00002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7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https://www.neh.gov/grants/preservation/research-and-development</w:t>
              </w:r>
            </w:hyperlink>
            <w:r w:rsidDel="00000000" w:rsidR="00000000" w:rsidRPr="00000000">
              <w:rPr>
                <w:rtl w:val="0"/>
              </w:rPr>
            </w:r>
          </w:p>
        </w:tc>
      </w:tr>
      <w:tr>
        <w:trPr>
          <w:cantSplit w:val="0"/>
          <w:tblHeader w:val="0"/>
        </w:trPr>
        <w:tc>
          <w:tcPr/>
          <w:p w:rsidR="00000000" w:rsidDel="00000000" w:rsidP="00000000" w:rsidRDefault="00000000" w:rsidRPr="00000000" w14:paraId="00002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the Preservation &amp; Access National Endowment for the Humanities 400 Seventh Street, SW Washington, DC 20506</w:t>
              <w:br w:type="textWrapping"/>
              <w:t xml:space="preserve">202-606-8570</w:t>
              <w:br w:type="textWrapping"/>
              <w:br w:type="textWrapping"/>
            </w:r>
            <w:hyperlink r:id="rId57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preservation@neh.gov</w:t>
              </w:r>
            </w:hyperlink>
            <w:r w:rsidDel="00000000" w:rsidR="00000000" w:rsidRPr="00000000">
              <w:rPr>
                <w:rtl w:val="0"/>
              </w:rPr>
            </w:r>
          </w:p>
        </w:tc>
      </w:tr>
    </w:tbl>
    <w:p w:rsidR="00000000" w:rsidDel="00000000" w:rsidP="00000000" w:rsidRDefault="00000000" w:rsidRPr="00000000" w14:paraId="0000217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7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https://www.grants.gov/web/grants/view-opportunity.html?oppId=349689</w:t>
        </w:r>
      </w:hyperlink>
      <w:r w:rsidDel="00000000" w:rsidR="00000000" w:rsidRPr="00000000">
        <w:rPr>
          <w:rtl w:val="0"/>
        </w:rPr>
      </w:r>
    </w:p>
    <w:p w:rsidR="00000000" w:rsidDel="00000000" w:rsidP="00000000" w:rsidRDefault="00000000" w:rsidRPr="00000000" w14:paraId="00002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3fjy47e" w:id="798"/>
    <w:bookmarkEnd w:id="798"/>
    <w:p w:rsidR="00000000" w:rsidDel="00000000" w:rsidP="00000000" w:rsidRDefault="00000000" w:rsidRPr="00000000" w14:paraId="00002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Spotlight on Humanities in Higher Education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56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566"/>
              <w:tblW w:w="5245.0" w:type="dxa"/>
              <w:jc w:val="left"/>
              <w:tblLayout w:type="fixed"/>
              <w:tblLook w:val="0400"/>
            </w:tblPr>
            <w:tblGrid>
              <w:gridCol w:w="2150"/>
              <w:gridCol w:w="3095"/>
              <w:tblGridChange w:id="0">
                <w:tblGrid>
                  <w:gridCol w:w="2150"/>
                  <w:gridCol w:w="3095"/>
                </w:tblGrid>
              </w:tblGridChange>
            </w:tblGrid>
            <w:tr>
              <w:trPr>
                <w:cantSplit w:val="0"/>
                <w:tblHeader w:val="0"/>
              </w:trPr>
              <w:tc>
                <w:tcPr/>
                <w:p w:rsidR="00000000" w:rsidDel="00000000" w:rsidP="00000000" w:rsidRDefault="00000000" w:rsidRPr="00000000" w14:paraId="00002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2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20231011-ASA-ASB</w:t>
                  </w:r>
                </w:p>
              </w:tc>
            </w:tr>
            <w:tr>
              <w:trPr>
                <w:cantSplit w:val="0"/>
                <w:tblHeader w:val="0"/>
              </w:trPr>
              <w:tc>
                <w:tcPr/>
                <w:p w:rsidR="00000000" w:rsidDel="00000000" w:rsidP="00000000" w:rsidRDefault="00000000" w:rsidRPr="00000000" w14:paraId="00002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2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Spotlight on Humanities in Higher Education</w:t>
                  </w:r>
                </w:p>
              </w:tc>
            </w:tr>
            <w:tr>
              <w:trPr>
                <w:cantSplit w:val="0"/>
                <w:tblHeader w:val="0"/>
              </w:trPr>
              <w:tc>
                <w:tcPr/>
                <w:p w:rsidR="00000000" w:rsidDel="00000000" w:rsidP="00000000" w:rsidRDefault="00000000" w:rsidRPr="00000000" w14:paraId="00002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2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w:t>
                  </w:r>
                </w:p>
              </w:tc>
            </w:tr>
            <w:tr>
              <w:trPr>
                <w:cantSplit w:val="0"/>
                <w:tblHeader w:val="0"/>
              </w:trPr>
              <w:tc>
                <w:tcPr/>
                <w:p w:rsidR="00000000" w:rsidDel="00000000" w:rsidP="00000000" w:rsidRDefault="00000000" w:rsidRPr="00000000" w14:paraId="00002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45.162 -- Promotion of the Humanities Teaching and Learning Resources and Curriculum Development</w:t>
                  </w:r>
                </w:p>
              </w:tc>
            </w:tr>
            <w:tr>
              <w:trPr>
                <w:cantSplit w:val="0"/>
                <w:tblHeader w:val="0"/>
              </w:trPr>
              <w:tc>
                <w:tcPr/>
                <w:p w:rsidR="00000000" w:rsidDel="00000000" w:rsidP="00000000" w:rsidRDefault="00000000" w:rsidRPr="00000000" w14:paraId="00002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2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67"/>
              <w:tblW w:w="5106.0" w:type="dxa"/>
              <w:jc w:val="left"/>
              <w:tblLayout w:type="fixed"/>
              <w:tblLook w:val="0400"/>
            </w:tblPr>
            <w:tblGrid>
              <w:gridCol w:w="2853"/>
              <w:gridCol w:w="2253"/>
              <w:tblGridChange w:id="0">
                <w:tblGrid>
                  <w:gridCol w:w="2853"/>
                  <w:gridCol w:w="2253"/>
                </w:tblGrid>
              </w:tblGridChange>
            </w:tblGrid>
            <w:tr>
              <w:trPr>
                <w:cantSplit w:val="0"/>
                <w:tblHeader w:val="0"/>
              </w:trPr>
              <w:tc>
                <w:tcPr/>
                <w:p w:rsidR="00000000" w:rsidDel="00000000" w:rsidP="00000000" w:rsidRDefault="00000000" w:rsidRPr="00000000" w14:paraId="00002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7</w:t>
                  </w:r>
                </w:p>
              </w:tc>
            </w:tr>
            <w:tr>
              <w:trPr>
                <w:cantSplit w:val="0"/>
                <w:tblHeader w:val="0"/>
              </w:trPr>
              <w:tc>
                <w:tcPr/>
                <w:p w:rsidR="00000000" w:rsidDel="00000000" w:rsidP="00000000" w:rsidRDefault="00000000" w:rsidRPr="00000000" w14:paraId="00002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2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02, 2023</w:t>
                  </w:r>
                </w:p>
              </w:tc>
            </w:tr>
            <w:tr>
              <w:trPr>
                <w:cantSplit w:val="0"/>
                <w:tblHeader w:val="0"/>
              </w:trPr>
              <w:tc>
                <w:tcPr/>
                <w:p w:rsidR="00000000" w:rsidDel="00000000" w:rsidP="00000000" w:rsidRDefault="00000000" w:rsidRPr="00000000" w14:paraId="00002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03, 2023</w:t>
                  </w:r>
                </w:p>
              </w:tc>
            </w:tr>
            <w:tr>
              <w:trPr>
                <w:cantSplit w:val="0"/>
                <w:tblHeader w:val="0"/>
              </w:trPr>
              <w:tc>
                <w:tcPr/>
                <w:p w:rsidR="00000000" w:rsidDel="00000000" w:rsidP="00000000" w:rsidRDefault="00000000" w:rsidRPr="00000000" w14:paraId="00002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2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18, 2023  </w:t>
                  </w:r>
                </w:p>
              </w:tc>
            </w:tr>
            <w:tr>
              <w:trPr>
                <w:cantSplit w:val="0"/>
                <w:tblHeader w:val="0"/>
              </w:trPr>
              <w:tc>
                <w:tcPr/>
                <w:p w:rsidR="00000000" w:rsidDel="00000000" w:rsidP="00000000" w:rsidRDefault="00000000" w:rsidRPr="00000000" w14:paraId="00002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2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18, 2023  </w:t>
                  </w:r>
                </w:p>
              </w:tc>
            </w:tr>
            <w:tr>
              <w:trPr>
                <w:cantSplit w:val="0"/>
                <w:tblHeader w:val="0"/>
              </w:trPr>
              <w:tc>
                <w:tcPr/>
                <w:p w:rsidR="00000000" w:rsidDel="00000000" w:rsidP="00000000" w:rsidRDefault="00000000" w:rsidRPr="00000000" w14:paraId="00002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w:t>
                  </w:r>
                </w:p>
              </w:tc>
            </w:tr>
            <w:tr>
              <w:trPr>
                <w:cantSplit w:val="0"/>
                <w:tblHeader w:val="0"/>
              </w:trPr>
              <w:tc>
                <w:tcPr/>
                <w:p w:rsidR="00000000" w:rsidDel="00000000" w:rsidP="00000000" w:rsidRDefault="00000000" w:rsidRPr="00000000" w14:paraId="00002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$60,000</w:t>
                  </w:r>
                </w:p>
              </w:tc>
            </w:tr>
            <w:tr>
              <w:trPr>
                <w:cantSplit w:val="0"/>
                <w:tblHeader w:val="0"/>
              </w:trPr>
              <w:tc>
                <w:tcPr/>
                <w:p w:rsidR="00000000" w:rsidDel="00000000" w:rsidP="00000000" w:rsidRDefault="00000000" w:rsidRPr="00000000" w14:paraId="00002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2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6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Public and State controlled institutions of higher education</w:t>
              <w:br w:type="textWrapping"/>
              <w:t xml:space="preserve">Native American tribal governments (Federally recognized)</w:t>
              <w:br w:type="textWrapping"/>
              <w:t xml:space="preserve">Nonprofits having a 501(c)(3) status with the IRS, other than institutions of higher education</w:t>
              <w:br w:type="textWrapping"/>
              <w:t xml:space="preserve">County governments</w:t>
              <w:br w:type="textWrapping"/>
              <w:t xml:space="preserve">State governments</w:t>
              <w:br w:type="textWrapping"/>
              <w:t xml:space="preserve">City or township governments</w:t>
              <w:br w:type="textWrapping"/>
              <w:t xml:space="preserve">Special district governments</w:t>
              <w:br w:type="textWrapping"/>
              <w:t xml:space="preserve">Private institutions of higher education</w:t>
            </w:r>
          </w:p>
        </w:tc>
      </w:tr>
      <w:tr>
        <w:trPr>
          <w:cantSplit w:val="0"/>
          <w:tblHeader w:val="0"/>
        </w:trPr>
        <w:tc>
          <w:tcPr/>
          <w:p w:rsidR="00000000" w:rsidDel="00000000" w:rsidP="00000000" w:rsidRDefault="00000000" w:rsidRPr="00000000" w14:paraId="00002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2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6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2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Spotlight on Humanities in Higher Education program supports the exploration and development of small projects that would benefit underserved populations through the teaching and study of the humanities at small and medium-sized colleges and universities. NEH invites applications from two- and four-year institutions of higher education, as well as from nonprofit organizations and state, local, or Native American Tribal governments aiming to advance the humanities at these institutions. The program especially aims to benefit community colleges; minority-serving institutions; rural colleges and universities; colleges and universities enrolling a majority of students receiving Pell grants; and institutions that have not received funding from the NEH Division of Education Programs since 2018.</w:t>
            </w:r>
          </w:p>
        </w:tc>
      </w:tr>
      <w:tr>
        <w:trPr>
          <w:cantSplit w:val="0"/>
          <w:tblHeader w:val="0"/>
        </w:trPr>
        <w:tc>
          <w:tcPr/>
          <w:p w:rsidR="00000000" w:rsidDel="00000000" w:rsidP="00000000" w:rsidRDefault="00000000" w:rsidRPr="00000000" w14:paraId="00002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7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https://www.neh.gov/program/spotlight-humanities-higher-education</w:t>
              </w:r>
            </w:hyperlink>
            <w:r w:rsidDel="00000000" w:rsidR="00000000" w:rsidRPr="00000000">
              <w:rPr>
                <w:rtl w:val="0"/>
              </w:rPr>
            </w:r>
          </w:p>
        </w:tc>
      </w:tr>
      <w:tr>
        <w:trPr>
          <w:cantSplit w:val="0"/>
          <w:tblHeader w:val="0"/>
        </w:trPr>
        <w:tc>
          <w:tcPr/>
          <w:p w:rsidR="00000000" w:rsidDel="00000000" w:rsidP="00000000" w:rsidRDefault="00000000" w:rsidRPr="00000000" w14:paraId="00002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National Endowment for the Humanities 400 Seventh Street, SW Washington, DC 20506 spotlight@neh.gov</w:t>
              <w:br w:type="textWrapping"/>
              <w:br w:type="textWrapping"/>
            </w:r>
            <w:hyperlink r:id="rId57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spotlight@neh.gov</w:t>
              </w:r>
            </w:hyperlink>
            <w:r w:rsidDel="00000000" w:rsidR="00000000" w:rsidRPr="00000000">
              <w:rPr>
                <w:rtl w:val="0"/>
              </w:rPr>
            </w:r>
          </w:p>
        </w:tc>
      </w:tr>
    </w:tbl>
    <w:p w:rsidR="00000000" w:rsidDel="00000000" w:rsidP="00000000" w:rsidRDefault="00000000" w:rsidRPr="00000000" w14:paraId="000021B8">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8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https://www.grants.gov/web/grants/view-opportunity.html?oppId=348929</w:t>
        </w:r>
      </w:hyperlink>
      <w:r w:rsidDel="00000000" w:rsidR="00000000" w:rsidRPr="00000000">
        <w:rPr>
          <w:rtl w:val="0"/>
        </w:rPr>
      </w:r>
    </w:p>
    <w:p w:rsidR="00000000" w:rsidDel="00000000" w:rsidP="00000000" w:rsidRDefault="00000000" w:rsidRPr="00000000" w14:paraId="00002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bookmarkStart w:colFirst="0" w:colLast="0" w:name="bookmark=id.2tu67at" w:id="799"/>
    <w:bookmarkEnd w:id="799"/>
    <w:bookmarkStart w:colFirst="0" w:colLast="0" w:name="bookmark=id.1up8ef7" w:id="800"/>
    <w:bookmarkEnd w:id="800"/>
    <w:bookmarkStart w:colFirst="0" w:colLast="0" w:name="bookmark=id.4eovx30" w:id="801"/>
    <w:bookmarkEnd w:id="801"/>
    <w:p w:rsidR="00000000" w:rsidDel="00000000" w:rsidP="00000000" w:rsidRDefault="00000000" w:rsidRPr="00000000" w14:paraId="000021BA">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p>
    <w:bookmarkStart w:colFirst="0" w:colLast="0" w:name="bookmark=id.3sz406f" w:id="802"/>
    <w:bookmarkEnd w:id="802"/>
    <w:bookmarkStart w:colFirst="0" w:colLast="0" w:name="bookmark=id.18zghim" w:id="803"/>
    <w:bookmarkEnd w:id="803"/>
    <w:p w:rsidR="00000000" w:rsidDel="00000000" w:rsidP="00000000" w:rsidRDefault="00000000" w:rsidRPr="00000000" w14:paraId="000021BB">
      <w:pPr>
        <w:rPr>
          <w:rFonts w:ascii="Helvetica Neue" w:cs="Helvetica Neue" w:eastAsia="Helvetica Neue" w:hAnsi="Helvetica Neue"/>
        </w:rPr>
      </w:pPr>
      <w:r w:rsidDel="00000000" w:rsidR="00000000" w:rsidRPr="00000000">
        <w:rPr>
          <w:rtl w:val="0"/>
        </w:rPr>
      </w:r>
    </w:p>
    <w:bookmarkStart w:colFirst="0" w:colLast="0" w:name="bookmark=id.284eae8" w:id="804"/>
    <w:bookmarkEnd w:id="804"/>
    <w:bookmarkStart w:colFirst="0" w:colLast="0" w:name="bookmark=id.n9okm1" w:id="805"/>
    <w:bookmarkEnd w:id="805"/>
    <w:p w:rsidR="00000000" w:rsidDel="00000000" w:rsidP="00000000" w:rsidRDefault="00000000" w:rsidRPr="00000000" w14:paraId="00002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Fellowships for Digital Publication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2</w:t>
      </w:r>
    </w:p>
    <w:tbl>
      <w:tblPr>
        <w:tblStyle w:val="Table57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571"/>
              <w:tblW w:w="5245.0" w:type="dxa"/>
              <w:jc w:val="left"/>
              <w:tblLayout w:type="fixed"/>
              <w:tblLook w:val="0400"/>
            </w:tblPr>
            <w:tblGrid>
              <w:gridCol w:w="2330"/>
              <w:gridCol w:w="2915"/>
              <w:tblGridChange w:id="0">
                <w:tblGrid>
                  <w:gridCol w:w="2330"/>
                  <w:gridCol w:w="2915"/>
                </w:tblGrid>
              </w:tblGridChange>
            </w:tblGrid>
            <w:tr>
              <w:trPr>
                <w:cantSplit w:val="0"/>
                <w:tblHeader w:val="0"/>
              </w:trPr>
              <w:tc>
                <w:tcPr/>
                <w:p w:rsidR="00000000" w:rsidDel="00000000" w:rsidP="00000000" w:rsidRDefault="00000000" w:rsidRPr="00000000" w14:paraId="00002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2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20240417-FEL</w:t>
                  </w:r>
                </w:p>
              </w:tc>
            </w:tr>
            <w:tr>
              <w:trPr>
                <w:cantSplit w:val="0"/>
                <w:tblHeader w:val="0"/>
              </w:trPr>
              <w:tc>
                <w:tcPr/>
                <w:p w:rsidR="00000000" w:rsidDel="00000000" w:rsidP="00000000" w:rsidRDefault="00000000" w:rsidRPr="00000000" w14:paraId="00002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2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Fellowships for Digital Publication</w:t>
                  </w:r>
                </w:p>
              </w:tc>
            </w:tr>
            <w:tr>
              <w:trPr>
                <w:cantSplit w:val="0"/>
                <w:tblHeader w:val="0"/>
              </w:trPr>
              <w:tc>
                <w:tcPr/>
                <w:p w:rsidR="00000000" w:rsidDel="00000000" w:rsidP="00000000" w:rsidRDefault="00000000" w:rsidRPr="00000000" w14:paraId="00002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2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w:t>
                  </w:r>
                </w:p>
              </w:tc>
            </w:tr>
            <w:tr>
              <w:trPr>
                <w:cantSplit w:val="0"/>
                <w:tblHeader w:val="0"/>
              </w:trPr>
              <w:tc>
                <w:tcPr/>
                <w:p w:rsidR="00000000" w:rsidDel="00000000" w:rsidP="00000000" w:rsidRDefault="00000000" w:rsidRPr="00000000" w14:paraId="00002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45.160 -- Promotion of the Humanities Fellowships and Stipends</w:t>
                  </w:r>
                </w:p>
              </w:tc>
            </w:tr>
            <w:tr>
              <w:trPr>
                <w:cantSplit w:val="0"/>
                <w:tblHeader w:val="0"/>
              </w:trPr>
              <w:tc>
                <w:tcPr/>
                <w:p w:rsidR="00000000" w:rsidDel="00000000" w:rsidP="00000000" w:rsidRDefault="00000000" w:rsidRPr="00000000" w14:paraId="00002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2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72"/>
              <w:tblW w:w="4800.0" w:type="dxa"/>
              <w:jc w:val="left"/>
              <w:tblLayout w:type="fixed"/>
              <w:tblLook w:val="0400"/>
            </w:tblPr>
            <w:tblGrid>
              <w:gridCol w:w="2645"/>
              <w:gridCol w:w="2155"/>
              <w:tblGridChange w:id="0">
                <w:tblGrid>
                  <w:gridCol w:w="2645"/>
                  <w:gridCol w:w="2155"/>
                </w:tblGrid>
              </w:tblGridChange>
            </w:tblGrid>
            <w:tr>
              <w:trPr>
                <w:cantSplit w:val="0"/>
                <w:tblHeader w:val="0"/>
              </w:trPr>
              <w:tc>
                <w:tcPr/>
                <w:p w:rsidR="00000000" w:rsidDel="00000000" w:rsidP="00000000" w:rsidRDefault="00000000" w:rsidRPr="00000000" w14:paraId="00002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2</w:t>
                  </w:r>
                </w:p>
              </w:tc>
            </w:tr>
            <w:tr>
              <w:trPr>
                <w:cantSplit w:val="0"/>
                <w:tblHeader w:val="0"/>
              </w:trPr>
              <w:tc>
                <w:tcPr/>
                <w:p w:rsidR="00000000" w:rsidDel="00000000" w:rsidP="00000000" w:rsidRDefault="00000000" w:rsidRPr="00000000" w14:paraId="00002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2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01, 2023</w:t>
                  </w:r>
                </w:p>
              </w:tc>
            </w:tr>
            <w:tr>
              <w:trPr>
                <w:cantSplit w:val="0"/>
                <w:tblHeader w:val="0"/>
              </w:trPr>
              <w:tc>
                <w:tcPr/>
                <w:p w:rsidR="00000000" w:rsidDel="00000000" w:rsidP="00000000" w:rsidRDefault="00000000" w:rsidRPr="00000000" w14:paraId="00002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01, 2023</w:t>
                  </w:r>
                </w:p>
              </w:tc>
            </w:tr>
            <w:tr>
              <w:trPr>
                <w:cantSplit w:val="0"/>
                <w:tblHeader w:val="0"/>
              </w:trPr>
              <w:tc>
                <w:tcPr/>
                <w:p w:rsidR="00000000" w:rsidDel="00000000" w:rsidP="00000000" w:rsidRDefault="00000000" w:rsidRPr="00000000" w14:paraId="00002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2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01, 2024</w:t>
                  </w:r>
                </w:p>
              </w:tc>
            </w:tr>
            <w:tr>
              <w:trPr>
                <w:cantSplit w:val="0"/>
                <w:tblHeader w:val="0"/>
              </w:trPr>
              <w:tc>
                <w:tcPr/>
                <w:p w:rsidR="00000000" w:rsidDel="00000000" w:rsidP="00000000" w:rsidRDefault="00000000" w:rsidRPr="00000000" w14:paraId="00002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2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17, 2024  </w:t>
                  </w:r>
                </w:p>
              </w:tc>
            </w:tr>
            <w:tr>
              <w:trPr>
                <w:cantSplit w:val="0"/>
                <w:tblHeader w:val="0"/>
              </w:trPr>
              <w:tc>
                <w:tcPr/>
                <w:p w:rsidR="00000000" w:rsidDel="00000000" w:rsidP="00000000" w:rsidRDefault="00000000" w:rsidRPr="00000000" w14:paraId="00002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2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15, 2024</w:t>
                  </w:r>
                </w:p>
              </w:tc>
            </w:tr>
            <w:tr>
              <w:trPr>
                <w:cantSplit w:val="0"/>
                <w:tblHeader w:val="0"/>
              </w:trPr>
              <w:tc>
                <w:tcPr/>
                <w:p w:rsidR="00000000" w:rsidDel="00000000" w:rsidP="00000000" w:rsidRDefault="00000000" w:rsidRPr="00000000" w14:paraId="00002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2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01, 2025</w:t>
                  </w:r>
                </w:p>
              </w:tc>
            </w:tr>
            <w:tr>
              <w:trPr>
                <w:cantSplit w:val="0"/>
                <w:tblHeader w:val="0"/>
              </w:trPr>
              <w:tc>
                <w:tcPr/>
                <w:p w:rsidR="00000000" w:rsidDel="00000000" w:rsidP="00000000" w:rsidRDefault="00000000" w:rsidRPr="00000000" w14:paraId="00002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2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w:t>
                  </w:r>
                </w:p>
              </w:tc>
            </w:tr>
            <w:tr>
              <w:trPr>
                <w:cantSplit w:val="0"/>
                <w:tblHeader w:val="0"/>
              </w:trPr>
              <w:tc>
                <w:tcPr/>
                <w:p w:rsidR="00000000" w:rsidDel="00000000" w:rsidP="00000000" w:rsidRDefault="00000000" w:rsidRPr="00000000" w14:paraId="00002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w:t>
                  </w:r>
                </w:p>
              </w:tc>
            </w:tr>
            <w:tr>
              <w:trPr>
                <w:cantSplit w:val="0"/>
                <w:tblHeader w:val="0"/>
              </w:trPr>
              <w:tc>
                <w:tcPr/>
                <w:p w:rsidR="00000000" w:rsidDel="00000000" w:rsidP="00000000" w:rsidRDefault="00000000" w:rsidRPr="00000000" w14:paraId="00002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$60,000</w:t>
                  </w:r>
                </w:p>
              </w:tc>
            </w:tr>
            <w:tr>
              <w:trPr>
                <w:cantSplit w:val="0"/>
                <w:tblHeader w:val="0"/>
              </w:trPr>
              <w:tc>
                <w:tcPr/>
                <w:p w:rsidR="00000000" w:rsidDel="00000000" w:rsidP="00000000" w:rsidRDefault="00000000" w:rsidRPr="00000000" w14:paraId="00002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w:t>
                  </w:r>
                </w:p>
              </w:tc>
            </w:tr>
          </w:tbl>
          <w:p w:rsidR="00000000" w:rsidDel="00000000" w:rsidP="00000000" w:rsidRDefault="00000000" w:rsidRPr="00000000" w14:paraId="00002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7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Individuals</w:t>
            </w:r>
          </w:p>
        </w:tc>
      </w:tr>
      <w:tr>
        <w:trPr>
          <w:cantSplit w:val="0"/>
          <w:tblHeader w:val="0"/>
        </w:trPr>
        <w:tc>
          <w:tcPr/>
          <w:p w:rsidR="00000000" w:rsidDel="00000000" w:rsidP="00000000" w:rsidRDefault="00000000" w:rsidRPr="00000000" w14:paraId="00002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the Notice of Funding Opportunity for eligibility details.</w:t>
            </w:r>
          </w:p>
        </w:tc>
      </w:tr>
    </w:tbl>
    <w:p w:rsidR="00000000" w:rsidDel="00000000" w:rsidP="00000000" w:rsidRDefault="00000000" w:rsidRPr="00000000" w14:paraId="00002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7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2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Fellowships for Digital Publication program supports individual scholars pursuing significant humanities projects that require digital expression and publication. It provides recipients time to conduct research, prepare publications, and develop and incorporate multimedia or interactive components using existing technologies and platforms. Recipients must publish their products in digital form.</w:t>
            </w:r>
          </w:p>
        </w:tc>
      </w:tr>
      <w:tr>
        <w:trPr>
          <w:cantSplit w:val="0"/>
          <w:tblHeader w:val="0"/>
        </w:trPr>
        <w:tc>
          <w:tcPr/>
          <w:p w:rsidR="00000000" w:rsidDel="00000000" w:rsidP="00000000" w:rsidRDefault="00000000" w:rsidRPr="00000000" w14:paraId="00002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8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https://www.neh.gov/grants/research/fellowships-digital-publication</w:t>
              </w:r>
            </w:hyperlink>
            <w:r w:rsidDel="00000000" w:rsidR="00000000" w:rsidRPr="00000000">
              <w:rPr>
                <w:rtl w:val="0"/>
              </w:rPr>
            </w:r>
          </w:p>
        </w:tc>
      </w:tr>
      <w:tr>
        <w:trPr>
          <w:cantSplit w:val="0"/>
          <w:tblHeader w:val="0"/>
        </w:trPr>
        <w:tc>
          <w:tcPr/>
          <w:p w:rsidR="00000000" w:rsidDel="00000000" w:rsidP="00000000" w:rsidRDefault="00000000" w:rsidRPr="00000000" w14:paraId="00002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Research Programs National Endowment for the Humanities 400 Seventh Street, SW Washington, DC 20506</w:t>
              <w:br w:type="textWrapping"/>
              <w:t xml:space="preserve">202-606-8494</w:t>
              <w:br w:type="textWrapping"/>
              <w:br w:type="textWrapping"/>
            </w:r>
            <w:hyperlink r:id="rId58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fellowships@neh.gov</w:t>
              </w:r>
            </w:hyperlink>
            <w:r w:rsidDel="00000000" w:rsidR="00000000" w:rsidRPr="00000000">
              <w:rPr>
                <w:rtl w:val="0"/>
              </w:rPr>
            </w:r>
          </w:p>
        </w:tc>
      </w:tr>
    </w:tbl>
    <w:p w:rsidR="00000000" w:rsidDel="00000000" w:rsidP="00000000" w:rsidRDefault="00000000" w:rsidRPr="00000000" w14:paraId="000021FD">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8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https://www.grants.gov/web/grants/view-opportunity.html?oppId=349677</w:t>
        </w:r>
      </w:hyperlink>
      <w:r w:rsidDel="00000000" w:rsidR="00000000" w:rsidRPr="00000000">
        <w:rPr>
          <w:rtl w:val="0"/>
        </w:rPr>
      </w:r>
    </w:p>
    <w:p w:rsidR="00000000" w:rsidDel="00000000" w:rsidP="00000000" w:rsidRDefault="00000000" w:rsidRPr="00000000" w14:paraId="00002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379c39u" w:id="806"/>
    <w:bookmarkEnd w:id="806"/>
    <w:p w:rsidR="00000000" w:rsidDel="00000000" w:rsidP="00000000" w:rsidRDefault="00000000" w:rsidRPr="00000000" w14:paraId="000021FF">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Preservation and Access Education and Training</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2</w:t>
      </w:r>
    </w:p>
    <w:tbl>
      <w:tblPr>
        <w:tblStyle w:val="Table57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color w:val="222222"/>
                <w:highlight w:val="white"/>
              </w:rPr>
            </w:pPr>
            <w:r w:rsidDel="00000000" w:rsidR="00000000" w:rsidRPr="00000000">
              <w:rPr>
                <w:rtl w:val="0"/>
              </w:rPr>
            </w:r>
          </w:p>
          <w:tbl>
            <w:tblPr>
              <w:tblStyle w:val="Table576"/>
              <w:tblW w:w="5245.0" w:type="dxa"/>
              <w:jc w:val="left"/>
              <w:tblLayout w:type="fixed"/>
              <w:tblLook w:val="0400"/>
            </w:tblPr>
            <w:tblGrid>
              <w:gridCol w:w="2240"/>
              <w:gridCol w:w="3005"/>
              <w:tblGridChange w:id="0">
                <w:tblGrid>
                  <w:gridCol w:w="2240"/>
                  <w:gridCol w:w="3005"/>
                </w:tblGrid>
              </w:tblGridChange>
            </w:tblGrid>
            <w:tr>
              <w:trPr>
                <w:cantSplit w:val="0"/>
                <w:tblHeader w:val="0"/>
              </w:trPr>
              <w:tc>
                <w:tcPr/>
                <w:p w:rsidR="00000000" w:rsidDel="00000000" w:rsidP="00000000" w:rsidRDefault="00000000" w:rsidRPr="00000000" w14:paraId="0000220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vAlign w:val="center"/>
                </w:tcPr>
                <w:p w:rsidR="00000000" w:rsidDel="00000000" w:rsidP="00000000" w:rsidRDefault="00000000" w:rsidRPr="00000000" w14:paraId="0000220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p w:rsidR="00000000" w:rsidDel="00000000" w:rsidP="00000000" w:rsidRDefault="00000000" w:rsidRPr="00000000" w14:paraId="0000220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Number:</w:t>
                  </w:r>
                </w:p>
              </w:tc>
              <w:tc>
                <w:tcPr>
                  <w:vAlign w:val="center"/>
                </w:tcPr>
                <w:p w:rsidR="00000000" w:rsidDel="00000000" w:rsidP="00000000" w:rsidRDefault="00000000" w:rsidRPr="00000000" w14:paraId="0000220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20240521-PE</w:t>
                  </w:r>
                </w:p>
              </w:tc>
            </w:tr>
            <w:tr>
              <w:trPr>
                <w:cantSplit w:val="0"/>
                <w:tblHeader w:val="0"/>
              </w:trPr>
              <w:tc>
                <w:tcPr/>
                <w:p w:rsidR="00000000" w:rsidDel="00000000" w:rsidP="00000000" w:rsidRDefault="00000000" w:rsidRPr="00000000" w14:paraId="0000220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Title:</w:t>
                  </w:r>
                </w:p>
              </w:tc>
              <w:tc>
                <w:tcPr>
                  <w:vAlign w:val="center"/>
                </w:tcPr>
                <w:p w:rsidR="00000000" w:rsidDel="00000000" w:rsidP="00000000" w:rsidRDefault="00000000" w:rsidRPr="00000000" w14:paraId="0000220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Preservation and Access Education and Training</w:t>
                  </w:r>
                </w:p>
              </w:tc>
            </w:tr>
            <w:tr>
              <w:trPr>
                <w:cantSplit w:val="0"/>
                <w:tblHeader w:val="0"/>
              </w:trPr>
              <w:tc>
                <w:tcPr/>
                <w:p w:rsidR="00000000" w:rsidDel="00000000" w:rsidP="00000000" w:rsidRDefault="00000000" w:rsidRPr="00000000" w14:paraId="0000220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vAlign w:val="center"/>
                </w:tcPr>
                <w:p w:rsidR="00000000" w:rsidDel="00000000" w:rsidP="00000000" w:rsidRDefault="00000000" w:rsidRPr="00000000" w14:paraId="0000220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p w:rsidR="00000000" w:rsidDel="00000000" w:rsidP="00000000" w:rsidRDefault="00000000" w:rsidRPr="00000000" w14:paraId="0000220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vAlign w:val="center"/>
                </w:tcPr>
                <w:p w:rsidR="00000000" w:rsidDel="00000000" w:rsidP="00000000" w:rsidRDefault="00000000" w:rsidRPr="00000000" w14:paraId="0000220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220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vAlign w:val="center"/>
                </w:tcPr>
                <w:p w:rsidR="00000000" w:rsidDel="00000000" w:rsidP="00000000" w:rsidRDefault="00000000" w:rsidRPr="00000000" w14:paraId="0000220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w:t>
                  </w:r>
                </w:p>
              </w:tc>
            </w:tr>
            <w:tr>
              <w:trPr>
                <w:cantSplit w:val="0"/>
                <w:tblHeader w:val="0"/>
              </w:trPr>
              <w:tc>
                <w:tcPr/>
                <w:p w:rsidR="00000000" w:rsidDel="00000000" w:rsidP="00000000" w:rsidRDefault="00000000" w:rsidRPr="00000000" w14:paraId="0000220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vAlign w:val="center"/>
                </w:tcPr>
                <w:p w:rsidR="00000000" w:rsidDel="00000000" w:rsidP="00000000" w:rsidRDefault="00000000" w:rsidRPr="00000000" w14:paraId="0000220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Humanities (see "Cultural Affairs" in CFDA)</w:t>
                  </w:r>
                </w:p>
              </w:tc>
            </w:tr>
            <w:tr>
              <w:trPr>
                <w:cantSplit w:val="0"/>
                <w:tblHeader w:val="0"/>
              </w:trPr>
              <w:tc>
                <w:tcPr/>
                <w:p w:rsidR="00000000" w:rsidDel="00000000" w:rsidP="00000000" w:rsidRDefault="00000000" w:rsidRPr="00000000" w14:paraId="0000220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vAlign w:val="center"/>
                </w:tcPr>
                <w:p w:rsidR="00000000" w:rsidDel="00000000" w:rsidP="00000000" w:rsidRDefault="00000000" w:rsidRPr="00000000" w14:paraId="0000221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221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vAlign w:val="center"/>
                </w:tcPr>
                <w:p w:rsidR="00000000" w:rsidDel="00000000" w:rsidP="00000000" w:rsidRDefault="00000000" w:rsidRPr="00000000" w14:paraId="0000221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10</w:t>
                  </w:r>
                </w:p>
              </w:tc>
            </w:tr>
            <w:tr>
              <w:trPr>
                <w:cantSplit w:val="0"/>
                <w:tblHeader w:val="0"/>
              </w:trPr>
              <w:tc>
                <w:tcPr/>
                <w:p w:rsidR="00000000" w:rsidDel="00000000" w:rsidP="00000000" w:rsidRDefault="00000000" w:rsidRPr="00000000" w14:paraId="0000221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CFDA Number(s):</w:t>
                  </w:r>
                </w:p>
              </w:tc>
              <w:tc>
                <w:tcPr>
                  <w:vAlign w:val="center"/>
                </w:tcPr>
                <w:p w:rsidR="00000000" w:rsidDel="00000000" w:rsidP="00000000" w:rsidRDefault="00000000" w:rsidRPr="00000000" w14:paraId="0000221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45.149 -- Promotion of the Humanities Division of Preservation and Access</w:t>
                  </w:r>
                </w:p>
              </w:tc>
            </w:tr>
            <w:tr>
              <w:trPr>
                <w:cantSplit w:val="0"/>
                <w:tblHeader w:val="0"/>
              </w:trPr>
              <w:tc>
                <w:tcPr/>
                <w:p w:rsidR="00000000" w:rsidDel="00000000" w:rsidP="00000000" w:rsidRDefault="00000000" w:rsidRPr="00000000" w14:paraId="0000221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vAlign w:val="center"/>
                </w:tcPr>
                <w:p w:rsidR="00000000" w:rsidDel="00000000" w:rsidP="00000000" w:rsidRDefault="00000000" w:rsidRPr="00000000" w14:paraId="0000221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w:t>
                  </w:r>
                </w:p>
              </w:tc>
            </w:tr>
          </w:tbl>
          <w:p w:rsidR="00000000" w:rsidDel="00000000" w:rsidP="00000000" w:rsidRDefault="00000000" w:rsidRPr="00000000" w14:paraId="00002217">
            <w:pPr>
              <w:rPr>
                <w:rFonts w:ascii="Helvetica Neue" w:cs="Helvetica Neue" w:eastAsia="Helvetica Neue" w:hAnsi="Helvetica Neue"/>
                <w:color w:val="222222"/>
              </w:rPr>
            </w:pPr>
            <w:r w:rsidDel="00000000" w:rsidR="00000000" w:rsidRPr="00000000">
              <w:rPr>
                <w:rtl w:val="0"/>
              </w:rPr>
            </w:r>
          </w:p>
        </w:tc>
        <w:tc>
          <w:tcPr/>
          <w:p w:rsidR="00000000" w:rsidDel="00000000" w:rsidP="00000000" w:rsidRDefault="00000000" w:rsidRPr="00000000" w14:paraId="00002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color w:val="222222"/>
              </w:rPr>
            </w:pPr>
            <w:r w:rsidDel="00000000" w:rsidR="00000000" w:rsidRPr="00000000">
              <w:rPr>
                <w:rtl w:val="0"/>
              </w:rPr>
            </w:r>
          </w:p>
          <w:tbl>
            <w:tblPr>
              <w:tblStyle w:val="Table577"/>
              <w:tblW w:w="4895.0" w:type="dxa"/>
              <w:jc w:val="left"/>
              <w:tblLayout w:type="fixed"/>
              <w:tblLook w:val="0400"/>
            </w:tblPr>
            <w:tblGrid>
              <w:gridCol w:w="2133"/>
              <w:gridCol w:w="2762"/>
              <w:tblGridChange w:id="0">
                <w:tblGrid>
                  <w:gridCol w:w="2133"/>
                  <w:gridCol w:w="2762"/>
                </w:tblGrid>
              </w:tblGridChange>
            </w:tblGrid>
            <w:tr>
              <w:trPr>
                <w:cantSplit w:val="0"/>
                <w:tblHeader w:val="0"/>
              </w:trPr>
              <w:tc>
                <w:tcPr/>
                <w:p w:rsidR="00000000" w:rsidDel="00000000" w:rsidP="00000000" w:rsidRDefault="00000000" w:rsidRPr="00000000" w14:paraId="0000221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vAlign w:val="center"/>
                </w:tcPr>
                <w:p w:rsidR="00000000" w:rsidDel="00000000" w:rsidP="00000000" w:rsidRDefault="00000000" w:rsidRPr="00000000" w14:paraId="0000221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Forecast 2</w:t>
                  </w:r>
                </w:p>
              </w:tc>
            </w:tr>
            <w:tr>
              <w:trPr>
                <w:cantSplit w:val="0"/>
                <w:tblHeader w:val="0"/>
              </w:trPr>
              <w:tc>
                <w:tcPr/>
                <w:p w:rsidR="00000000" w:rsidDel="00000000" w:rsidP="00000000" w:rsidRDefault="00000000" w:rsidRPr="00000000" w14:paraId="0000221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Forecasted Date:</w:t>
                  </w:r>
                </w:p>
              </w:tc>
              <w:tc>
                <w:tcPr>
                  <w:vAlign w:val="center"/>
                </w:tcPr>
                <w:p w:rsidR="00000000" w:rsidDel="00000000" w:rsidP="00000000" w:rsidRDefault="00000000" w:rsidRPr="00000000" w14:paraId="0000221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Aug 02, 2023</w:t>
                  </w:r>
                </w:p>
              </w:tc>
            </w:tr>
            <w:tr>
              <w:trPr>
                <w:cantSplit w:val="0"/>
                <w:tblHeader w:val="0"/>
              </w:trPr>
              <w:tc>
                <w:tcPr/>
                <w:p w:rsidR="00000000" w:rsidDel="00000000" w:rsidP="00000000" w:rsidRDefault="00000000" w:rsidRPr="00000000" w14:paraId="0000221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vAlign w:val="center"/>
                </w:tcPr>
                <w:p w:rsidR="00000000" w:rsidDel="00000000" w:rsidP="00000000" w:rsidRDefault="00000000" w:rsidRPr="00000000" w14:paraId="0000221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Aug 02, 2023</w:t>
                  </w:r>
                </w:p>
              </w:tc>
            </w:tr>
            <w:tr>
              <w:trPr>
                <w:cantSplit w:val="0"/>
                <w:tblHeader w:val="0"/>
              </w:trPr>
              <w:tc>
                <w:tcPr/>
                <w:p w:rsidR="00000000" w:rsidDel="00000000" w:rsidP="00000000" w:rsidRDefault="00000000" w:rsidRPr="00000000" w14:paraId="0000221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Post Date:</w:t>
                  </w:r>
                </w:p>
              </w:tc>
              <w:tc>
                <w:tcPr>
                  <w:vAlign w:val="center"/>
                </w:tcPr>
                <w:p w:rsidR="00000000" w:rsidDel="00000000" w:rsidP="00000000" w:rsidRDefault="00000000" w:rsidRPr="00000000" w14:paraId="0000222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Feb 21, 2024</w:t>
                  </w:r>
                </w:p>
              </w:tc>
            </w:tr>
            <w:tr>
              <w:trPr>
                <w:cantSplit w:val="0"/>
                <w:tblHeader w:val="0"/>
              </w:trPr>
              <w:tc>
                <w:tcPr/>
                <w:p w:rsidR="00000000" w:rsidDel="00000000" w:rsidP="00000000" w:rsidRDefault="00000000" w:rsidRPr="00000000" w14:paraId="0000222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Application Due Date:</w:t>
                  </w:r>
                </w:p>
              </w:tc>
              <w:tc>
                <w:tcPr>
                  <w:vAlign w:val="center"/>
                </w:tcPr>
                <w:p w:rsidR="00000000" w:rsidDel="00000000" w:rsidP="00000000" w:rsidRDefault="00000000" w:rsidRPr="00000000" w14:paraId="0000222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May 21, 2024  </w:t>
                  </w:r>
                </w:p>
              </w:tc>
            </w:tr>
            <w:tr>
              <w:trPr>
                <w:cantSplit w:val="0"/>
                <w:tblHeader w:val="0"/>
              </w:trPr>
              <w:tc>
                <w:tcPr/>
                <w:p w:rsidR="00000000" w:rsidDel="00000000" w:rsidP="00000000" w:rsidRDefault="00000000" w:rsidRPr="00000000" w14:paraId="0000222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Award Date:</w:t>
                  </w:r>
                </w:p>
              </w:tc>
              <w:tc>
                <w:tcPr>
                  <w:vAlign w:val="center"/>
                </w:tcPr>
                <w:p w:rsidR="00000000" w:rsidDel="00000000" w:rsidP="00000000" w:rsidRDefault="00000000" w:rsidRPr="00000000" w14:paraId="0000222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Dec 31, 2024</w:t>
                  </w:r>
                </w:p>
              </w:tc>
            </w:tr>
            <w:tr>
              <w:trPr>
                <w:cantSplit w:val="0"/>
                <w:tblHeader w:val="0"/>
              </w:trPr>
              <w:tc>
                <w:tcPr/>
                <w:p w:rsidR="00000000" w:rsidDel="00000000" w:rsidP="00000000" w:rsidRDefault="00000000" w:rsidRPr="00000000" w14:paraId="0000222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Project Start Date:</w:t>
                  </w:r>
                </w:p>
              </w:tc>
              <w:tc>
                <w:tcPr>
                  <w:vAlign w:val="center"/>
                </w:tcPr>
                <w:p w:rsidR="00000000" w:rsidDel="00000000" w:rsidP="00000000" w:rsidRDefault="00000000" w:rsidRPr="00000000" w14:paraId="0000222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Mar 01, 2025</w:t>
                  </w:r>
                </w:p>
              </w:tc>
            </w:tr>
            <w:tr>
              <w:trPr>
                <w:cantSplit w:val="0"/>
                <w:tblHeader w:val="0"/>
              </w:trPr>
              <w:tc>
                <w:tcPr/>
                <w:p w:rsidR="00000000" w:rsidDel="00000000" w:rsidP="00000000" w:rsidRDefault="00000000" w:rsidRPr="00000000" w14:paraId="0000222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Fiscal Year:</w:t>
                  </w:r>
                </w:p>
              </w:tc>
              <w:tc>
                <w:tcPr>
                  <w:vAlign w:val="center"/>
                </w:tcPr>
                <w:p w:rsidR="00000000" w:rsidDel="00000000" w:rsidP="00000000" w:rsidRDefault="00000000" w:rsidRPr="00000000" w14:paraId="0000222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2025</w:t>
                  </w:r>
                </w:p>
              </w:tc>
            </w:tr>
            <w:tr>
              <w:trPr>
                <w:cantSplit w:val="0"/>
                <w:tblHeader w:val="0"/>
              </w:trPr>
              <w:tc>
                <w:tcPr/>
                <w:p w:rsidR="00000000" w:rsidDel="00000000" w:rsidP="00000000" w:rsidRDefault="00000000" w:rsidRPr="00000000" w14:paraId="0000222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vAlign w:val="center"/>
                </w:tcPr>
                <w:p w:rsidR="00000000" w:rsidDel="00000000" w:rsidP="00000000" w:rsidRDefault="00000000" w:rsidRPr="00000000" w14:paraId="0000222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222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vAlign w:val="center"/>
                </w:tcPr>
                <w:p w:rsidR="00000000" w:rsidDel="00000000" w:rsidP="00000000" w:rsidRDefault="00000000" w:rsidRPr="00000000" w14:paraId="0000222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$2,700,000</w:t>
                  </w:r>
                </w:p>
              </w:tc>
            </w:tr>
            <w:tr>
              <w:trPr>
                <w:cantSplit w:val="0"/>
                <w:tblHeader w:val="0"/>
              </w:trPr>
              <w:tc>
                <w:tcPr/>
                <w:p w:rsidR="00000000" w:rsidDel="00000000" w:rsidP="00000000" w:rsidRDefault="00000000" w:rsidRPr="00000000" w14:paraId="0000222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vAlign w:val="center"/>
                </w:tcPr>
                <w:p w:rsidR="00000000" w:rsidDel="00000000" w:rsidP="00000000" w:rsidRDefault="00000000" w:rsidRPr="00000000" w14:paraId="0000222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$350,000</w:t>
                  </w:r>
                </w:p>
              </w:tc>
            </w:tr>
            <w:tr>
              <w:trPr>
                <w:cantSplit w:val="0"/>
                <w:tblHeader w:val="0"/>
              </w:trPr>
              <w:tc>
                <w:tcPr/>
                <w:p w:rsidR="00000000" w:rsidDel="00000000" w:rsidP="00000000" w:rsidRDefault="00000000" w:rsidRPr="00000000" w14:paraId="0000222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vAlign w:val="center"/>
                </w:tcPr>
                <w:p w:rsidR="00000000" w:rsidDel="00000000" w:rsidP="00000000" w:rsidRDefault="00000000" w:rsidRPr="00000000" w14:paraId="0000223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w:t>
                  </w:r>
                </w:p>
              </w:tc>
            </w:tr>
          </w:tbl>
          <w:p w:rsidR="00000000" w:rsidDel="00000000" w:rsidP="00000000" w:rsidRDefault="00000000" w:rsidRPr="00000000" w14:paraId="00002231">
            <w:pPr>
              <w:rPr>
                <w:rFonts w:ascii="Helvetica Neue" w:cs="Helvetica Neue" w:eastAsia="Helvetica Neue" w:hAnsi="Helvetica Neue"/>
                <w:color w:val="222222"/>
              </w:rPr>
            </w:pPr>
            <w:r w:rsidDel="00000000" w:rsidR="00000000" w:rsidRPr="00000000">
              <w:rPr>
                <w:rtl w:val="0"/>
              </w:rPr>
            </w:r>
          </w:p>
        </w:tc>
      </w:tr>
    </w:tbl>
    <w:p w:rsidR="00000000" w:rsidDel="00000000" w:rsidP="00000000" w:rsidRDefault="00000000" w:rsidRPr="00000000" w14:paraId="00002232">
      <w:pPr>
        <w:rPr>
          <w:rFonts w:ascii="Helvetica Neue" w:cs="Helvetica Neue" w:eastAsia="Helvetica Neue" w:hAnsi="Helvetica Neue"/>
          <w:color w:val="222222"/>
        </w:rPr>
      </w:pPr>
      <w:r w:rsidDel="00000000" w:rsidR="00000000" w:rsidRPr="00000000">
        <w:rPr>
          <w:rtl w:val="0"/>
        </w:rPr>
      </w:r>
    </w:p>
    <w:tbl>
      <w:tblPr>
        <w:tblStyle w:val="Table578"/>
        <w:tblW w:w="10890.0" w:type="dxa"/>
        <w:jc w:val="left"/>
        <w:tblLayout w:type="fixed"/>
        <w:tblLook w:val="0400"/>
      </w:tblPr>
      <w:tblGrid>
        <w:gridCol w:w="4333"/>
        <w:gridCol w:w="6557"/>
        <w:tblGridChange w:id="0">
          <w:tblGrid>
            <w:gridCol w:w="4333"/>
            <w:gridCol w:w="6557"/>
          </w:tblGrid>
        </w:tblGridChange>
      </w:tblGrid>
      <w:tr>
        <w:trPr>
          <w:cantSplit w:val="0"/>
          <w:tblHeader w:val="0"/>
        </w:trPr>
        <w:tc>
          <w:tcPr/>
          <w:p w:rsidR="00000000" w:rsidDel="00000000" w:rsidP="00000000" w:rsidRDefault="00000000" w:rsidRPr="00000000" w14:paraId="0000223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vAlign w:val="center"/>
          </w:tcPr>
          <w:p w:rsidR="00000000" w:rsidDel="00000000" w:rsidP="00000000" w:rsidRDefault="00000000" w:rsidRPr="00000000" w14:paraId="0000223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Public and State controlled institutions of higher education</w:t>
              <w:br w:type="textWrapping"/>
              <w:t xml:space="preserve">City or township governments</w:t>
              <w:br w:type="textWrapping"/>
              <w:t xml:space="preserve">Special district governments</w:t>
              <w:br w:type="textWrapping"/>
              <w:t xml:space="preserve">Nonprofits having a 501(c)(3) status with the IRS, other than institutions of higher education</w:t>
              <w:br w:type="textWrapping"/>
              <w:t xml:space="preserve">Native American tribal governments (Federally recognized)</w:t>
              <w:br w:type="textWrapping"/>
              <w:t xml:space="preserve">State governments</w:t>
              <w:br w:type="textWrapping"/>
              <w:t xml:space="preserve">County governments</w:t>
              <w:br w:type="textWrapping"/>
              <w:t xml:space="preserve">Private institutions of higher education</w:t>
            </w:r>
          </w:p>
        </w:tc>
      </w:tr>
      <w:tr>
        <w:trPr>
          <w:cantSplit w:val="0"/>
          <w:tblHeader w:val="0"/>
        </w:trPr>
        <w:tc>
          <w:tcPr/>
          <w:p w:rsidR="00000000" w:rsidDel="00000000" w:rsidP="00000000" w:rsidRDefault="00000000" w:rsidRPr="00000000" w14:paraId="0000223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vAlign w:val="center"/>
          </w:tcPr>
          <w:p w:rsidR="00000000" w:rsidDel="00000000" w:rsidP="00000000" w:rsidRDefault="00000000" w:rsidRPr="00000000" w14:paraId="0000223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bl>
    <w:p w:rsidR="00000000" w:rsidDel="00000000" w:rsidP="00000000" w:rsidRDefault="00000000" w:rsidRPr="00000000" w14:paraId="00002237">
      <w:pPr>
        <w:rPr>
          <w:rFonts w:ascii="Helvetica Neue" w:cs="Helvetica Neue" w:eastAsia="Helvetica Neue" w:hAnsi="Helvetica Neue"/>
          <w:color w:val="222222"/>
        </w:rPr>
      </w:pPr>
      <w:r w:rsidDel="00000000" w:rsidR="00000000" w:rsidRPr="00000000">
        <w:rPr>
          <w:rtl w:val="0"/>
        </w:rPr>
      </w:r>
    </w:p>
    <w:tbl>
      <w:tblPr>
        <w:tblStyle w:val="Table579"/>
        <w:tblW w:w="10890.0" w:type="dxa"/>
        <w:jc w:val="left"/>
        <w:tblLayout w:type="fixed"/>
        <w:tblLook w:val="0400"/>
      </w:tblPr>
      <w:tblGrid>
        <w:gridCol w:w="3694"/>
        <w:gridCol w:w="7196"/>
        <w:tblGridChange w:id="0">
          <w:tblGrid>
            <w:gridCol w:w="3694"/>
            <w:gridCol w:w="7196"/>
          </w:tblGrid>
        </w:tblGridChange>
      </w:tblGrid>
      <w:tr>
        <w:trPr>
          <w:cantSplit w:val="0"/>
          <w:tblHeader w:val="0"/>
        </w:trPr>
        <w:tc>
          <w:tcPr/>
          <w:p w:rsidR="00000000" w:rsidDel="00000000" w:rsidP="00000000" w:rsidRDefault="00000000" w:rsidRPr="00000000" w14:paraId="0000223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vAlign w:val="center"/>
          </w:tcPr>
          <w:p w:rsidR="00000000" w:rsidDel="00000000" w:rsidP="00000000" w:rsidRDefault="00000000" w:rsidRPr="00000000" w14:paraId="00002239">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National Endowment for the Humanities</w:t>
            </w:r>
          </w:p>
        </w:tc>
      </w:tr>
      <w:tr>
        <w:trPr>
          <w:cantSplit w:val="0"/>
          <w:tblHeader w:val="0"/>
        </w:trPr>
        <w:tc>
          <w:tcPr/>
          <w:p w:rsidR="00000000" w:rsidDel="00000000" w:rsidP="00000000" w:rsidRDefault="00000000" w:rsidRPr="00000000" w14:paraId="0000223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vAlign w:val="center"/>
          </w:tcPr>
          <w:p w:rsidR="00000000" w:rsidDel="00000000" w:rsidP="00000000" w:rsidRDefault="00000000" w:rsidRPr="00000000" w14:paraId="0000223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Preservation and Access Education and Training program supports training programs that develop knowledge and skills among professionals responsible for preserving and establishing access to humanities collections. NEH will issue awards to organizations that offer national, regional, or statewide education and training programs that provide staff of cultural institutions with the knowledge and skills they need to serve as effective stewards of humanities collections.</w:t>
            </w:r>
          </w:p>
        </w:tc>
      </w:tr>
      <w:tr>
        <w:trPr>
          <w:cantSplit w:val="0"/>
          <w:tblHeader w:val="0"/>
        </w:trPr>
        <w:tc>
          <w:tcPr/>
          <w:p w:rsidR="00000000" w:rsidDel="00000000" w:rsidP="00000000" w:rsidRDefault="00000000" w:rsidRPr="00000000" w14:paraId="0000223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vAlign w:val="center"/>
          </w:tcPr>
          <w:p w:rsidR="00000000" w:rsidDel="00000000" w:rsidP="00000000" w:rsidRDefault="00000000" w:rsidRPr="00000000" w14:paraId="0000223D">
            <w:pPr>
              <w:rPr>
                <w:rFonts w:ascii="Helvetica Neue" w:cs="Helvetica Neue" w:eastAsia="Helvetica Neue" w:hAnsi="Helvetica Neue"/>
                <w:color w:val="222222"/>
              </w:rPr>
            </w:pPr>
            <w:hyperlink r:id="rId584">
              <w:r w:rsidDel="00000000" w:rsidR="00000000" w:rsidRPr="00000000">
                <w:rPr>
                  <w:rFonts w:ascii="Helvetica Neue" w:cs="Helvetica Neue" w:eastAsia="Helvetica Neue" w:hAnsi="Helvetica Neue"/>
                  <w:color w:val="0000ff"/>
                  <w:u w:val="single"/>
                  <w:rtl w:val="0"/>
                </w:rPr>
                <w:t xml:space="preserve">https://www.neh.gov/grants/preservation/preservation-and-access-education-and-training</w:t>
              </w:r>
            </w:hyperlink>
            <w:r w:rsidDel="00000000" w:rsidR="00000000" w:rsidRPr="00000000">
              <w:rPr>
                <w:rtl w:val="0"/>
              </w:rPr>
            </w:r>
          </w:p>
        </w:tc>
      </w:tr>
      <w:tr>
        <w:trPr>
          <w:cantSplit w:val="0"/>
          <w:tblHeader w:val="0"/>
        </w:trPr>
        <w:tc>
          <w:tcPr/>
          <w:p w:rsidR="00000000" w:rsidDel="00000000" w:rsidP="00000000" w:rsidRDefault="00000000" w:rsidRPr="00000000" w14:paraId="0000223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vAlign w:val="center"/>
          </w:tcPr>
          <w:p w:rsidR="00000000" w:rsidDel="00000000" w:rsidP="00000000" w:rsidRDefault="00000000" w:rsidRPr="00000000" w14:paraId="0000223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Division of Preservation and Access National Endowment for the Humanities 400 Seventh Street, SW Washington, DC 20506</w:t>
              <w:br w:type="textWrapping"/>
              <w:t xml:space="preserve">202-606-8570</w:t>
              <w:br w:type="textWrapping"/>
              <w:br w:type="textWrapping"/>
            </w:r>
            <w:hyperlink r:id="rId585">
              <w:r w:rsidDel="00000000" w:rsidR="00000000" w:rsidRPr="00000000">
                <w:rPr>
                  <w:rFonts w:ascii="Helvetica Neue" w:cs="Helvetica Neue" w:eastAsia="Helvetica Neue" w:hAnsi="Helvetica Neue"/>
                  <w:color w:val="0000ff"/>
                  <w:u w:val="single"/>
                  <w:rtl w:val="0"/>
                </w:rPr>
                <w:t xml:space="preserve">preservation@neh.gov</w:t>
              </w:r>
            </w:hyperlink>
            <w:r w:rsidDel="00000000" w:rsidR="00000000" w:rsidRPr="00000000">
              <w:rPr>
                <w:rtl w:val="0"/>
              </w:rPr>
            </w:r>
          </w:p>
        </w:tc>
      </w:tr>
    </w:tbl>
    <w:p w:rsidR="00000000" w:rsidDel="00000000" w:rsidP="00000000" w:rsidRDefault="00000000" w:rsidRPr="00000000" w14:paraId="00002240">
      <w:pPr>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color w:val="222222"/>
          <w:rtl w:val="0"/>
        </w:rPr>
        <w:br w:type="textWrapping"/>
      </w:r>
      <w:hyperlink r:id="rId586">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https://www.grants.gov/web/grants/view-opportunity.html?oppId=349716</w:t>
        </w:r>
      </w:hyperlink>
      <w:r w:rsidDel="00000000" w:rsidR="00000000" w:rsidRPr="00000000">
        <w:rPr>
          <w:rtl w:val="0"/>
        </w:rPr>
      </w:r>
    </w:p>
    <w:p w:rsidR="00000000" w:rsidDel="00000000" w:rsidP="00000000" w:rsidRDefault="00000000" w:rsidRPr="00000000" w14:paraId="0000224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242">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p>
    <w:p w:rsidR="00000000" w:rsidDel="00000000" w:rsidP="00000000" w:rsidRDefault="00000000" w:rsidRPr="00000000" w14:paraId="00002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2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Dangers and Opportunities of Technology: Perspectives from the Humanities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58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581"/>
              <w:tblW w:w="5245.0" w:type="dxa"/>
              <w:jc w:val="left"/>
              <w:tblLayout w:type="fixed"/>
              <w:tblLook w:val="0400"/>
            </w:tblPr>
            <w:tblGrid>
              <w:gridCol w:w="1875"/>
              <w:gridCol w:w="3370"/>
              <w:tblGridChange w:id="0">
                <w:tblGrid>
                  <w:gridCol w:w="1875"/>
                  <w:gridCol w:w="3370"/>
                </w:tblGrid>
              </w:tblGridChange>
            </w:tblGrid>
            <w:tr>
              <w:trPr>
                <w:cantSplit w:val="0"/>
                <w:tblHeader w:val="0"/>
              </w:trPr>
              <w:tc>
                <w:tcPr/>
                <w:p w:rsidR="00000000" w:rsidDel="00000000" w:rsidP="00000000" w:rsidRDefault="00000000" w:rsidRPr="00000000" w14:paraId="00002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2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20231011-DOI-DOC</w:t>
                  </w:r>
                </w:p>
              </w:tc>
            </w:tr>
            <w:tr>
              <w:trPr>
                <w:cantSplit w:val="0"/>
                <w:tblHeader w:val="0"/>
              </w:trPr>
              <w:tc>
                <w:tcPr/>
                <w:p w:rsidR="00000000" w:rsidDel="00000000" w:rsidP="00000000" w:rsidRDefault="00000000" w:rsidRPr="00000000" w14:paraId="00002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2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Dangers and Opportunities of Technology: Perspectives from the Humanities</w:t>
                  </w:r>
                </w:p>
              </w:tc>
            </w:tr>
            <w:tr>
              <w:trPr>
                <w:cantSplit w:val="0"/>
                <w:tblHeader w:val="0"/>
              </w:trPr>
              <w:tc>
                <w:tcPr/>
                <w:p w:rsidR="00000000" w:rsidDel="00000000" w:rsidP="00000000" w:rsidRDefault="00000000" w:rsidRPr="00000000" w14:paraId="00002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2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w:t>
                  </w:r>
                </w:p>
              </w:tc>
            </w:tr>
            <w:tr>
              <w:trPr>
                <w:cantSplit w:val="0"/>
                <w:tblHeader w:val="0"/>
              </w:trPr>
              <w:tc>
                <w:tcPr/>
                <w:p w:rsidR="00000000" w:rsidDel="00000000" w:rsidP="00000000" w:rsidRDefault="00000000" w:rsidRPr="00000000" w14:paraId="00002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45.169 -- Promotion of the Humanities Office of Digital Humanities</w:t>
                  </w:r>
                </w:p>
              </w:tc>
            </w:tr>
            <w:tr>
              <w:trPr>
                <w:cantSplit w:val="0"/>
                <w:tblHeader w:val="0"/>
              </w:trPr>
              <w:tc>
                <w:tcPr/>
                <w:p w:rsidR="00000000" w:rsidDel="00000000" w:rsidP="00000000" w:rsidRDefault="00000000" w:rsidRPr="00000000" w14:paraId="00002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2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82"/>
              <w:tblW w:w="4884.0" w:type="dxa"/>
              <w:jc w:val="left"/>
              <w:tblLayout w:type="fixed"/>
              <w:tblLook w:val="0400"/>
            </w:tblPr>
            <w:tblGrid>
              <w:gridCol w:w="2192"/>
              <w:gridCol w:w="2692"/>
              <w:tblGridChange w:id="0">
                <w:tblGrid>
                  <w:gridCol w:w="2192"/>
                  <w:gridCol w:w="2692"/>
                </w:tblGrid>
              </w:tblGridChange>
            </w:tblGrid>
            <w:tr>
              <w:trPr>
                <w:cantSplit w:val="0"/>
                <w:tblHeader w:val="0"/>
              </w:trPr>
              <w:tc>
                <w:tcPr/>
                <w:p w:rsidR="00000000" w:rsidDel="00000000" w:rsidP="00000000" w:rsidRDefault="00000000" w:rsidRPr="00000000" w14:paraId="00002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p w:rsidR="00000000" w:rsidDel="00000000" w:rsidP="00000000" w:rsidRDefault="00000000" w:rsidRPr="00000000" w14:paraId="00002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2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26, 2023</w:t>
                  </w:r>
                </w:p>
              </w:tc>
            </w:tr>
            <w:tr>
              <w:trPr>
                <w:cantSplit w:val="0"/>
                <w:tblHeader w:val="0"/>
              </w:trPr>
              <w:tc>
                <w:tcPr/>
                <w:p w:rsidR="00000000" w:rsidDel="00000000" w:rsidP="00000000" w:rsidRDefault="00000000" w:rsidRPr="00000000" w14:paraId="00002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26, 2023</w:t>
                  </w:r>
                </w:p>
              </w:tc>
            </w:tr>
            <w:tr>
              <w:trPr>
                <w:cantSplit w:val="0"/>
                <w:tblHeader w:val="0"/>
              </w:trPr>
              <w:tc>
                <w:tcPr/>
                <w:p w:rsidR="00000000" w:rsidDel="00000000" w:rsidP="00000000" w:rsidRDefault="00000000" w:rsidRPr="00000000" w14:paraId="00002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2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11, 2023</w:t>
                  </w:r>
                </w:p>
              </w:tc>
            </w:tr>
            <w:tr>
              <w:trPr>
                <w:cantSplit w:val="0"/>
                <w:tblHeader w:val="0"/>
              </w:trPr>
              <w:tc>
                <w:tcPr/>
                <w:p w:rsidR="00000000" w:rsidDel="00000000" w:rsidP="00000000" w:rsidRDefault="00000000" w:rsidRPr="00000000" w14:paraId="00002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2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11, 2023  </w:t>
                  </w:r>
                </w:p>
              </w:tc>
            </w:tr>
            <w:tr>
              <w:trPr>
                <w:cantSplit w:val="0"/>
                <w:tblHeader w:val="0"/>
              </w:trPr>
              <w:tc>
                <w:tcPr/>
                <w:p w:rsidR="00000000" w:rsidDel="00000000" w:rsidP="00000000" w:rsidRDefault="00000000" w:rsidRPr="00000000" w14:paraId="00002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2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01, 2024</w:t>
                  </w:r>
                </w:p>
              </w:tc>
            </w:tr>
            <w:tr>
              <w:trPr>
                <w:cantSplit w:val="0"/>
                <w:tblHeader w:val="0"/>
              </w:trPr>
              <w:tc>
                <w:tcPr/>
                <w:p w:rsidR="00000000" w:rsidDel="00000000" w:rsidP="00000000" w:rsidRDefault="00000000" w:rsidRPr="00000000" w14:paraId="00002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2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01, 2024</w:t>
                  </w:r>
                </w:p>
              </w:tc>
            </w:tr>
            <w:tr>
              <w:trPr>
                <w:cantSplit w:val="0"/>
                <w:tblHeader w:val="0"/>
              </w:trPr>
              <w:tc>
                <w:tcPr/>
                <w:p w:rsidR="00000000" w:rsidDel="00000000" w:rsidP="00000000" w:rsidRDefault="00000000" w:rsidRPr="00000000" w14:paraId="00002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2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w:t>
                  </w:r>
                </w:p>
              </w:tc>
            </w:tr>
            <w:tr>
              <w:trPr>
                <w:cantSplit w:val="0"/>
                <w:tblHeader w:val="0"/>
              </w:trPr>
              <w:tc>
                <w:tcPr/>
                <w:p w:rsidR="00000000" w:rsidDel="00000000" w:rsidP="00000000" w:rsidRDefault="00000000" w:rsidRPr="00000000" w14:paraId="00002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w:t>
                  </w:r>
                </w:p>
              </w:tc>
            </w:tr>
            <w:tr>
              <w:trPr>
                <w:cantSplit w:val="0"/>
                <w:tblHeader w:val="0"/>
              </w:trPr>
              <w:tc>
                <w:tcPr/>
                <w:p w:rsidR="00000000" w:rsidDel="00000000" w:rsidP="00000000" w:rsidRDefault="00000000" w:rsidRPr="00000000" w14:paraId="00002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w:t>
                  </w:r>
                </w:p>
              </w:tc>
            </w:tr>
            <w:tr>
              <w:trPr>
                <w:cantSplit w:val="0"/>
                <w:tblHeader w:val="0"/>
              </w:trPr>
              <w:tc>
                <w:tcPr/>
                <w:p w:rsidR="00000000" w:rsidDel="00000000" w:rsidP="00000000" w:rsidRDefault="00000000" w:rsidRPr="00000000" w14:paraId="00002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2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8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Native American tribal governments (Federally recognized)</w:t>
              <w:br w:type="textWrapping"/>
              <w:t xml:space="preserve">City or township governments</w:t>
              <w:br w:type="textWrapping"/>
              <w:t xml:space="preserve">Nonprofits having a 501(c)(3) status with the IRS, other than institutions of higher education</w:t>
              <w:br w:type="textWrapping"/>
              <w:t xml:space="preserve">County governments</w:t>
              <w:br w:type="textWrapping"/>
              <w:t xml:space="preserve">Special district governments</w:t>
              <w:br w:type="textWrapping"/>
              <w:t xml:space="preserve">Private institutions of higher education</w:t>
              <w:br w:type="textWrapping"/>
              <w:t xml:space="preserve">Public and State controlled institutions of higher education</w:t>
              <w:br w:type="textWrapping"/>
              <w:t xml:space="preserve">State governments</w:t>
            </w:r>
          </w:p>
        </w:tc>
      </w:tr>
      <w:tr>
        <w:trPr>
          <w:cantSplit w:val="0"/>
          <w:tblHeader w:val="0"/>
        </w:trPr>
        <w:tc>
          <w:tcPr/>
          <w:p w:rsidR="00000000" w:rsidDel="00000000" w:rsidP="00000000" w:rsidRDefault="00000000" w:rsidRPr="00000000" w14:paraId="00002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2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8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2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Endowment for the Humanities (NEH) Office of Digital Humanities will be accepting applications for the Dangers &amp; Opportunities of Technology: Perspectives from the Humanities program. This program supports research that examines technology and its relationship to society through the lens of the humanities. NEH is particularly interested in projects that examine the role of technology in shaping current social and cultural issues.</w:t>
            </w:r>
          </w:p>
        </w:tc>
      </w:tr>
      <w:tr>
        <w:trPr>
          <w:cantSplit w:val="0"/>
          <w:tblHeader w:val="0"/>
        </w:trPr>
        <w:tc>
          <w:tcPr/>
          <w:p w:rsidR="00000000" w:rsidDel="00000000" w:rsidP="00000000" w:rsidRDefault="00000000" w:rsidRPr="00000000" w14:paraId="00002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8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https://www.neh.gov/program/dangers-and-opportunities-technology-perspectives-humanities</w:t>
              </w:r>
            </w:hyperlink>
            <w:r w:rsidDel="00000000" w:rsidR="00000000" w:rsidRPr="00000000">
              <w:rPr>
                <w:rtl w:val="0"/>
              </w:rPr>
            </w:r>
          </w:p>
        </w:tc>
      </w:tr>
      <w:tr>
        <w:trPr>
          <w:cantSplit w:val="0"/>
          <w:tblHeader w:val="0"/>
        </w:trPr>
        <w:tc>
          <w:tcPr/>
          <w:p w:rsidR="00000000" w:rsidDel="00000000" w:rsidP="00000000" w:rsidRDefault="00000000" w:rsidRPr="00000000" w14:paraId="00002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Office of Digital Humanities National Endowment for the Humanities 400 Seventh Street, SW Washington, DC 20506 Office of Digital Humanities National Endowment for the Humanities 400 Seventh Street, SW Washington, DC 20506</w:t>
              <w:br w:type="textWrapping"/>
              <w:t xml:space="preserve">202-606-8400</w:t>
              <w:br w:type="textWrapping"/>
              <w:br w:type="textWrapping"/>
            </w:r>
            <w:hyperlink r:id="rId58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odh@neh.gov</w:t>
              </w:r>
            </w:hyperlink>
            <w:r w:rsidDel="00000000" w:rsidR="00000000" w:rsidRPr="00000000">
              <w:rPr>
                <w:rtl w:val="0"/>
              </w:rPr>
            </w:r>
          </w:p>
        </w:tc>
      </w:tr>
    </w:tbl>
    <w:p w:rsidR="00000000" w:rsidDel="00000000" w:rsidP="00000000" w:rsidRDefault="00000000" w:rsidRPr="00000000" w14:paraId="00002285">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8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https://www.grants.gov/web/grants/view-opportunity.html?oppId=348930</w:t>
        </w:r>
      </w:hyperlink>
      <w:r w:rsidDel="00000000" w:rsidR="00000000" w:rsidRPr="00000000">
        <w:rPr>
          <w:rtl w:val="0"/>
        </w:rPr>
      </w:r>
    </w:p>
    <w:p w:rsidR="00000000" w:rsidDel="00000000" w:rsidP="00000000" w:rsidRDefault="00000000" w:rsidRPr="00000000" w14:paraId="00002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2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Spotlight on Humanities in Higher Education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58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586"/>
              <w:tblW w:w="5245.0" w:type="dxa"/>
              <w:jc w:val="left"/>
              <w:tblLayout w:type="fixed"/>
              <w:tblLook w:val="0400"/>
            </w:tblPr>
            <w:tblGrid>
              <w:gridCol w:w="1618"/>
              <w:gridCol w:w="3627"/>
              <w:tblGridChange w:id="0">
                <w:tblGrid>
                  <w:gridCol w:w="1618"/>
                  <w:gridCol w:w="3627"/>
                </w:tblGrid>
              </w:tblGridChange>
            </w:tblGrid>
            <w:tr>
              <w:trPr>
                <w:cantSplit w:val="0"/>
                <w:tblHeader w:val="0"/>
              </w:trPr>
              <w:tc>
                <w:tcPr/>
                <w:p w:rsidR="00000000" w:rsidDel="00000000" w:rsidP="00000000" w:rsidRDefault="00000000" w:rsidRPr="00000000" w14:paraId="00002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2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20231011-ASA-ASB</w:t>
                  </w:r>
                </w:p>
              </w:tc>
            </w:tr>
            <w:tr>
              <w:trPr>
                <w:cantSplit w:val="0"/>
                <w:tblHeader w:val="0"/>
              </w:trPr>
              <w:tc>
                <w:tcPr/>
                <w:p w:rsidR="00000000" w:rsidDel="00000000" w:rsidP="00000000" w:rsidRDefault="00000000" w:rsidRPr="00000000" w14:paraId="00002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2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Spotlight on Humanities in Higher Education</w:t>
                  </w:r>
                </w:p>
              </w:tc>
            </w:tr>
            <w:tr>
              <w:trPr>
                <w:cantSplit w:val="0"/>
                <w:tblHeader w:val="0"/>
              </w:trPr>
              <w:tc>
                <w:tcPr/>
                <w:p w:rsidR="00000000" w:rsidDel="00000000" w:rsidP="00000000" w:rsidRDefault="00000000" w:rsidRPr="00000000" w14:paraId="00002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2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w:t>
                  </w:r>
                </w:p>
              </w:tc>
            </w:tr>
            <w:tr>
              <w:trPr>
                <w:cantSplit w:val="0"/>
                <w:tblHeader w:val="0"/>
              </w:trPr>
              <w:tc>
                <w:tcPr/>
                <w:p w:rsidR="00000000" w:rsidDel="00000000" w:rsidP="00000000" w:rsidRDefault="00000000" w:rsidRPr="00000000" w14:paraId="00002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45.162 -- Promotion of the Humanities Teaching and Learning Resources and Curriculum Development</w:t>
                  </w:r>
                </w:p>
              </w:tc>
            </w:tr>
            <w:tr>
              <w:trPr>
                <w:cantSplit w:val="0"/>
                <w:tblHeader w:val="0"/>
              </w:trPr>
              <w:tc>
                <w:tcPr/>
                <w:p w:rsidR="00000000" w:rsidDel="00000000" w:rsidP="00000000" w:rsidRDefault="00000000" w:rsidRPr="00000000" w14:paraId="00002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2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87"/>
              <w:tblW w:w="4890.0" w:type="dxa"/>
              <w:jc w:val="left"/>
              <w:tblLayout w:type="fixed"/>
              <w:tblLook w:val="0400"/>
            </w:tblPr>
            <w:tblGrid>
              <w:gridCol w:w="1832"/>
              <w:gridCol w:w="3058"/>
              <w:tblGridChange w:id="0">
                <w:tblGrid>
                  <w:gridCol w:w="1832"/>
                  <w:gridCol w:w="3058"/>
                </w:tblGrid>
              </w:tblGridChange>
            </w:tblGrid>
            <w:tr>
              <w:trPr>
                <w:cantSplit w:val="0"/>
                <w:tblHeader w:val="0"/>
              </w:trPr>
              <w:tc>
                <w:tcPr/>
                <w:p w:rsidR="00000000" w:rsidDel="00000000" w:rsidP="00000000" w:rsidRDefault="00000000" w:rsidRPr="00000000" w14:paraId="00002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p w:rsidR="00000000" w:rsidDel="00000000" w:rsidP="00000000" w:rsidRDefault="00000000" w:rsidRPr="00000000" w14:paraId="00002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2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26, 2023</w:t>
                  </w:r>
                </w:p>
              </w:tc>
            </w:tr>
            <w:tr>
              <w:trPr>
                <w:cantSplit w:val="0"/>
                <w:tblHeader w:val="0"/>
              </w:trPr>
              <w:tc>
                <w:tcPr/>
                <w:p w:rsidR="00000000" w:rsidDel="00000000" w:rsidP="00000000" w:rsidRDefault="00000000" w:rsidRPr="00000000" w14:paraId="00002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26, 2023</w:t>
                  </w:r>
                </w:p>
              </w:tc>
            </w:tr>
            <w:tr>
              <w:trPr>
                <w:cantSplit w:val="0"/>
                <w:tblHeader w:val="0"/>
              </w:trPr>
              <w:tc>
                <w:tcPr/>
                <w:p w:rsidR="00000000" w:rsidDel="00000000" w:rsidP="00000000" w:rsidRDefault="00000000" w:rsidRPr="00000000" w14:paraId="00002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2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18, 2023</w:t>
                  </w:r>
                </w:p>
              </w:tc>
            </w:tr>
            <w:tr>
              <w:trPr>
                <w:cantSplit w:val="0"/>
                <w:tblHeader w:val="0"/>
              </w:trPr>
              <w:tc>
                <w:tcPr/>
                <w:p w:rsidR="00000000" w:rsidDel="00000000" w:rsidP="00000000" w:rsidRDefault="00000000" w:rsidRPr="00000000" w14:paraId="00002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2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11, 2023  </w:t>
                  </w:r>
                </w:p>
              </w:tc>
            </w:tr>
            <w:tr>
              <w:trPr>
                <w:cantSplit w:val="0"/>
                <w:tblHeader w:val="0"/>
              </w:trPr>
              <w:tc>
                <w:tcPr/>
                <w:p w:rsidR="00000000" w:rsidDel="00000000" w:rsidP="00000000" w:rsidRDefault="00000000" w:rsidRPr="00000000" w14:paraId="00002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2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30, 2024</w:t>
                  </w:r>
                </w:p>
              </w:tc>
            </w:tr>
            <w:tr>
              <w:trPr>
                <w:cantSplit w:val="0"/>
                <w:tblHeader w:val="0"/>
              </w:trPr>
              <w:tc>
                <w:tcPr/>
                <w:p w:rsidR="00000000" w:rsidDel="00000000" w:rsidP="00000000" w:rsidRDefault="00000000" w:rsidRPr="00000000" w14:paraId="00002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2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01, 2024</w:t>
                  </w:r>
                </w:p>
              </w:tc>
            </w:tr>
            <w:tr>
              <w:trPr>
                <w:cantSplit w:val="0"/>
                <w:tblHeader w:val="0"/>
              </w:trPr>
              <w:tc>
                <w:tcPr/>
                <w:p w:rsidR="00000000" w:rsidDel="00000000" w:rsidP="00000000" w:rsidRDefault="00000000" w:rsidRPr="00000000" w14:paraId="00002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2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w:t>
                  </w:r>
                </w:p>
              </w:tc>
            </w:tr>
            <w:tr>
              <w:trPr>
                <w:cantSplit w:val="0"/>
                <w:tblHeader w:val="0"/>
              </w:trPr>
              <w:tc>
                <w:tcPr/>
                <w:p w:rsidR="00000000" w:rsidDel="00000000" w:rsidP="00000000" w:rsidRDefault="00000000" w:rsidRPr="00000000" w14:paraId="00002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w:t>
                  </w:r>
                </w:p>
              </w:tc>
            </w:tr>
            <w:tr>
              <w:trPr>
                <w:cantSplit w:val="0"/>
                <w:tblHeader w:val="0"/>
              </w:trPr>
              <w:tc>
                <w:tcPr/>
                <w:p w:rsidR="00000000" w:rsidDel="00000000" w:rsidP="00000000" w:rsidRDefault="00000000" w:rsidRPr="00000000" w14:paraId="00002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$60,000</w:t>
                  </w:r>
                </w:p>
              </w:tc>
            </w:tr>
            <w:tr>
              <w:trPr>
                <w:cantSplit w:val="0"/>
                <w:tblHeader w:val="0"/>
              </w:trPr>
              <w:tc>
                <w:tcPr/>
                <w:p w:rsidR="00000000" w:rsidDel="00000000" w:rsidP="00000000" w:rsidRDefault="00000000" w:rsidRPr="00000000" w14:paraId="00002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2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8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City or township governments</w:t>
              <w:br w:type="textWrapping"/>
              <w:t xml:space="preserve">Public and State controlled institutions of higher education</w:t>
              <w:br w:type="textWrapping"/>
              <w:t xml:space="preserve">Special district governments</w:t>
              <w:br w:type="textWrapping"/>
              <w:t xml:space="preserve">Nonprofits having a 501(c)(3) status with the IRS, other than institutions of higher education</w:t>
              <w:br w:type="textWrapping"/>
              <w:t xml:space="preserve">County governments</w:t>
              <w:br w:type="textWrapping"/>
              <w:t xml:space="preserve">State governments</w:t>
              <w:br w:type="textWrapping"/>
              <w:t xml:space="preserve">Native American tribal governments (Federally recognized)</w:t>
              <w:br w:type="textWrapping"/>
              <w:t xml:space="preserve">Private institutions of higher education</w:t>
            </w:r>
          </w:p>
        </w:tc>
      </w:tr>
      <w:tr>
        <w:trPr>
          <w:cantSplit w:val="0"/>
          <w:tblHeader w:val="0"/>
        </w:trPr>
        <w:tc>
          <w:tcPr/>
          <w:p w:rsidR="00000000" w:rsidDel="00000000" w:rsidP="00000000" w:rsidRDefault="00000000" w:rsidRPr="00000000" w14:paraId="00002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 Eligibility Information in the Notice of Funding Opportunity for details.</w:t>
            </w:r>
          </w:p>
        </w:tc>
      </w:tr>
    </w:tbl>
    <w:p w:rsidR="00000000" w:rsidDel="00000000" w:rsidP="00000000" w:rsidRDefault="00000000" w:rsidRPr="00000000" w14:paraId="00002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8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2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Endowment for the Humanities (NEH) Division of Education Programs will accept applications for the Spotlight on Humanities in Higher Education program. This program supports the exploration and development of projects that would benefit underserved populations through the teaching and study of the humanities at small and medium-sized colleges and universities. NEH invites applications from two- and four-year institutions of higher education, as well as from nonprofit organizations.</w:t>
            </w:r>
          </w:p>
        </w:tc>
      </w:tr>
      <w:tr>
        <w:trPr>
          <w:cantSplit w:val="0"/>
          <w:tblHeader w:val="0"/>
        </w:trPr>
        <w:tc>
          <w:tcPr/>
          <w:p w:rsidR="00000000" w:rsidDel="00000000" w:rsidP="00000000" w:rsidRDefault="00000000" w:rsidRPr="00000000" w14:paraId="00002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9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https://www.neh.gov/program/spotlight-humanities-higher-education</w:t>
              </w:r>
            </w:hyperlink>
            <w:r w:rsidDel="00000000" w:rsidR="00000000" w:rsidRPr="00000000">
              <w:rPr>
                <w:rtl w:val="0"/>
              </w:rPr>
            </w:r>
          </w:p>
        </w:tc>
      </w:tr>
      <w:tr>
        <w:trPr>
          <w:cantSplit w:val="0"/>
          <w:tblHeader w:val="0"/>
        </w:trPr>
        <w:tc>
          <w:tcPr/>
          <w:p w:rsidR="00000000" w:rsidDel="00000000" w:rsidP="00000000" w:rsidRDefault="00000000" w:rsidRPr="00000000" w14:paraId="00002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Education National Endowment for the Humanities 400 Seventh Street, SW Washington, DC 20506 202-606-2324</w:t>
              <w:br w:type="textWrapping"/>
              <w:t xml:space="preserve">(202) 606-8400</w:t>
              <w:br w:type="textWrapping"/>
              <w:br w:type="textWrapping"/>
            </w:r>
            <w:hyperlink r:id="rId59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spotlight@neh.gov</w:t>
              </w:r>
            </w:hyperlink>
            <w:r w:rsidDel="00000000" w:rsidR="00000000" w:rsidRPr="00000000">
              <w:rPr>
                <w:rtl w:val="0"/>
              </w:rPr>
            </w:r>
          </w:p>
        </w:tc>
      </w:tr>
    </w:tbl>
    <w:p w:rsidR="00000000" w:rsidDel="00000000" w:rsidP="00000000" w:rsidRDefault="00000000" w:rsidRPr="00000000" w14:paraId="000022C8">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9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https://www.grants.gov/web/grants/view-opportunity.html?oppId=348929</w:t>
        </w:r>
      </w:hyperlink>
      <w:r w:rsidDel="00000000" w:rsidR="00000000" w:rsidRPr="00000000">
        <w:rPr>
          <w:rtl w:val="0"/>
        </w:rPr>
      </w:r>
    </w:p>
    <w:p w:rsidR="00000000" w:rsidDel="00000000" w:rsidP="00000000" w:rsidRDefault="00000000" w:rsidRPr="00000000" w14:paraId="00002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2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Collaborative Research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59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591"/>
              <w:tblW w:w="5245.0" w:type="dxa"/>
              <w:jc w:val="left"/>
              <w:tblLayout w:type="fixed"/>
              <w:tblLook w:val="0400"/>
            </w:tblPr>
            <w:tblGrid>
              <w:gridCol w:w="1785"/>
              <w:gridCol w:w="3460"/>
              <w:tblGridChange w:id="0">
                <w:tblGrid>
                  <w:gridCol w:w="1785"/>
                  <w:gridCol w:w="3460"/>
                </w:tblGrid>
              </w:tblGridChange>
            </w:tblGrid>
            <w:tr>
              <w:trPr>
                <w:cantSplit w:val="0"/>
                <w:tblHeader w:val="0"/>
              </w:trPr>
              <w:tc>
                <w:tcPr/>
                <w:p w:rsidR="00000000" w:rsidDel="00000000" w:rsidP="00000000" w:rsidRDefault="00000000" w:rsidRPr="00000000" w14:paraId="00002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2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20231129-RZ</w:t>
                  </w:r>
                </w:p>
              </w:tc>
            </w:tr>
            <w:tr>
              <w:trPr>
                <w:cantSplit w:val="0"/>
                <w:tblHeader w:val="0"/>
              </w:trPr>
              <w:tc>
                <w:tcPr/>
                <w:p w:rsidR="00000000" w:rsidDel="00000000" w:rsidP="00000000" w:rsidRDefault="00000000" w:rsidRPr="00000000" w14:paraId="00002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2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Collaborative Research</w:t>
                  </w:r>
                </w:p>
              </w:tc>
            </w:tr>
            <w:tr>
              <w:trPr>
                <w:cantSplit w:val="0"/>
                <w:tblHeader w:val="0"/>
              </w:trPr>
              <w:tc>
                <w:tcPr/>
                <w:p w:rsidR="00000000" w:rsidDel="00000000" w:rsidP="00000000" w:rsidRDefault="00000000" w:rsidRPr="00000000" w14:paraId="00002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2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w:t>
                  </w:r>
                </w:p>
              </w:tc>
            </w:tr>
            <w:tr>
              <w:trPr>
                <w:cantSplit w:val="0"/>
                <w:tblHeader w:val="0"/>
              </w:trPr>
              <w:tc>
                <w:tcPr/>
                <w:p w:rsidR="00000000" w:rsidDel="00000000" w:rsidP="00000000" w:rsidRDefault="00000000" w:rsidRPr="00000000" w14:paraId="00002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45.161 -- Promotion of the Humanities Research</w:t>
                  </w:r>
                </w:p>
              </w:tc>
            </w:tr>
            <w:tr>
              <w:trPr>
                <w:cantSplit w:val="0"/>
                <w:tblHeader w:val="0"/>
              </w:trPr>
              <w:tc>
                <w:tcPr/>
                <w:p w:rsidR="00000000" w:rsidDel="00000000" w:rsidP="00000000" w:rsidRDefault="00000000" w:rsidRPr="00000000" w14:paraId="00002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2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92"/>
              <w:tblW w:w="4895.0" w:type="dxa"/>
              <w:jc w:val="left"/>
              <w:tblLayout w:type="fixed"/>
              <w:tblLook w:val="0400"/>
            </w:tblPr>
            <w:tblGrid>
              <w:gridCol w:w="2012"/>
              <w:gridCol w:w="2883"/>
              <w:tblGridChange w:id="0">
                <w:tblGrid>
                  <w:gridCol w:w="2012"/>
                  <w:gridCol w:w="2883"/>
                </w:tblGrid>
              </w:tblGridChange>
            </w:tblGrid>
            <w:tr>
              <w:trPr>
                <w:cantSplit w:val="0"/>
                <w:tblHeader w:val="0"/>
              </w:trPr>
              <w:tc>
                <w:tcPr/>
                <w:p w:rsidR="00000000" w:rsidDel="00000000" w:rsidP="00000000" w:rsidRDefault="00000000" w:rsidRPr="00000000" w14:paraId="00002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p w:rsidR="00000000" w:rsidDel="00000000" w:rsidP="00000000" w:rsidRDefault="00000000" w:rsidRPr="00000000" w14:paraId="00002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2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07, 2023</w:t>
                  </w:r>
                </w:p>
              </w:tc>
            </w:tr>
            <w:tr>
              <w:trPr>
                <w:cantSplit w:val="0"/>
                <w:tblHeader w:val="0"/>
              </w:trPr>
              <w:tc>
                <w:tcPr/>
                <w:p w:rsidR="00000000" w:rsidDel="00000000" w:rsidP="00000000" w:rsidRDefault="00000000" w:rsidRPr="00000000" w14:paraId="00002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07, 2023</w:t>
                  </w:r>
                </w:p>
              </w:tc>
            </w:tr>
            <w:tr>
              <w:trPr>
                <w:cantSplit w:val="0"/>
                <w:tblHeader w:val="0"/>
              </w:trPr>
              <w:tc>
                <w:tcPr/>
                <w:p w:rsidR="00000000" w:rsidDel="00000000" w:rsidP="00000000" w:rsidRDefault="00000000" w:rsidRPr="00000000" w14:paraId="00002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2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01, 2023</w:t>
                  </w:r>
                </w:p>
              </w:tc>
            </w:tr>
            <w:tr>
              <w:trPr>
                <w:cantSplit w:val="0"/>
                <w:tblHeader w:val="0"/>
              </w:trPr>
              <w:tc>
                <w:tcPr/>
                <w:p w:rsidR="00000000" w:rsidDel="00000000" w:rsidP="00000000" w:rsidRDefault="00000000" w:rsidRPr="00000000" w14:paraId="00002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2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29, 2023  </w:t>
                  </w:r>
                </w:p>
              </w:tc>
            </w:tr>
            <w:tr>
              <w:trPr>
                <w:cantSplit w:val="0"/>
                <w:tblHeader w:val="0"/>
              </w:trPr>
              <w:tc>
                <w:tcPr/>
                <w:p w:rsidR="00000000" w:rsidDel="00000000" w:rsidP="00000000" w:rsidRDefault="00000000" w:rsidRPr="00000000" w14:paraId="00002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2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01, 2024</w:t>
                  </w:r>
                </w:p>
              </w:tc>
            </w:tr>
            <w:tr>
              <w:trPr>
                <w:cantSplit w:val="0"/>
                <w:tblHeader w:val="0"/>
              </w:trPr>
              <w:tc>
                <w:tcPr/>
                <w:p w:rsidR="00000000" w:rsidDel="00000000" w:rsidP="00000000" w:rsidRDefault="00000000" w:rsidRPr="00000000" w14:paraId="00002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2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01, 2024</w:t>
                  </w:r>
                </w:p>
              </w:tc>
            </w:tr>
            <w:tr>
              <w:trPr>
                <w:cantSplit w:val="0"/>
                <w:tblHeader w:val="0"/>
              </w:trPr>
              <w:tc>
                <w:tcPr/>
                <w:p w:rsidR="00000000" w:rsidDel="00000000" w:rsidP="00000000" w:rsidRDefault="00000000" w:rsidRPr="00000000" w14:paraId="00002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2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w:t>
                  </w:r>
                </w:p>
              </w:tc>
            </w:tr>
            <w:tr>
              <w:trPr>
                <w:cantSplit w:val="0"/>
                <w:tblHeader w:val="0"/>
              </w:trPr>
              <w:tc>
                <w:tcPr/>
                <w:p w:rsidR="00000000" w:rsidDel="00000000" w:rsidP="00000000" w:rsidRDefault="00000000" w:rsidRPr="00000000" w14:paraId="00002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$2,500,000</w:t>
                  </w:r>
                </w:p>
              </w:tc>
            </w:tr>
            <w:tr>
              <w:trPr>
                <w:cantSplit w:val="0"/>
                <w:tblHeader w:val="0"/>
              </w:trPr>
              <w:tc>
                <w:tcPr/>
                <w:p w:rsidR="00000000" w:rsidDel="00000000" w:rsidP="00000000" w:rsidRDefault="00000000" w:rsidRPr="00000000" w14:paraId="00002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w:t>
                  </w:r>
                </w:p>
              </w:tc>
            </w:tr>
            <w:tr>
              <w:trPr>
                <w:cantSplit w:val="0"/>
                <w:tblHeader w:val="0"/>
              </w:trPr>
              <w:tc>
                <w:tcPr/>
                <w:p w:rsidR="00000000" w:rsidDel="00000000" w:rsidP="00000000" w:rsidRDefault="00000000" w:rsidRPr="00000000" w14:paraId="00002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2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9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Native American tribal governments (Federally recognized)</w:t>
              <w:br w:type="textWrapping"/>
              <w:t xml:space="preserve">Private institutions of higher education</w:t>
              <w:br w:type="textWrapping"/>
              <w:t xml:space="preserve">City or township governments</w:t>
              <w:br w:type="textWrapping"/>
              <w:t xml:space="preserve">State governments</w:t>
              <w:br w:type="textWrapping"/>
              <w:t xml:space="preserve">Public and State controlled institutions of higher education</w:t>
              <w:br w:type="textWrapping"/>
              <w:t xml:space="preserve">Nonprofits having a 501(c)(3) status with the IRS, other than institutions of higher education</w:t>
              <w:br w:type="textWrapping"/>
              <w:t xml:space="preserve">Special district governments</w:t>
              <w:br w:type="textWrapping"/>
              <w:t xml:space="preserve">County governments</w:t>
            </w:r>
          </w:p>
        </w:tc>
      </w:tr>
      <w:tr>
        <w:trPr>
          <w:cantSplit w:val="0"/>
          <w:tblHeader w:val="0"/>
        </w:trPr>
        <w:tc>
          <w:tcPr/>
          <w:p w:rsidR="00000000" w:rsidDel="00000000" w:rsidP="00000000" w:rsidRDefault="00000000" w:rsidRPr="00000000" w14:paraId="00002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2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9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2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Collaborative Research program supports groups of two or more scholars seeking to increase humanistic knowledge through convenings, manuscript preparation for collaborative publications, the creation of scholarly digital projects, or the planning of an international collaboration Projects must pursue significant research questions and lead to a tangible interpretive product. The collaborative work can be rooted in a single field or cross disciplines.</w:t>
            </w:r>
          </w:p>
        </w:tc>
      </w:tr>
      <w:tr>
        <w:trPr>
          <w:cantSplit w:val="0"/>
          <w:tblHeader w:val="0"/>
        </w:trPr>
        <w:tc>
          <w:tcPr/>
          <w:p w:rsidR="00000000" w:rsidDel="00000000" w:rsidP="00000000" w:rsidRDefault="00000000" w:rsidRPr="00000000" w14:paraId="00002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9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https://www.neh.gov/grants/research/collaborative-research-grants</w:t>
              </w:r>
            </w:hyperlink>
            <w:r w:rsidDel="00000000" w:rsidR="00000000" w:rsidRPr="00000000">
              <w:rPr>
                <w:rtl w:val="0"/>
              </w:rPr>
            </w:r>
          </w:p>
        </w:tc>
      </w:tr>
      <w:tr>
        <w:trPr>
          <w:cantSplit w:val="0"/>
          <w:tblHeader w:val="0"/>
        </w:trPr>
        <w:tc>
          <w:tcPr/>
          <w:p w:rsidR="00000000" w:rsidDel="00000000" w:rsidP="00000000" w:rsidRDefault="00000000" w:rsidRPr="00000000" w14:paraId="00002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Research Programs National Endowment for the Humanities 400 Seventh Street, SW Washington, DC 20506 202-606-8200</w:t>
              <w:br w:type="textWrapping"/>
              <w:t xml:space="preserve">202-606-8200</w:t>
              <w:br w:type="textWrapping"/>
              <w:br w:type="textWrapping"/>
            </w:r>
            <w:hyperlink r:id="rId59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collaborative@neh.gov</w:t>
              </w:r>
            </w:hyperlink>
            <w:r w:rsidDel="00000000" w:rsidR="00000000" w:rsidRPr="00000000">
              <w:rPr>
                <w:rtl w:val="0"/>
              </w:rPr>
            </w:r>
          </w:p>
        </w:tc>
      </w:tr>
    </w:tbl>
    <w:p w:rsidR="00000000" w:rsidDel="00000000" w:rsidP="00000000" w:rsidRDefault="00000000" w:rsidRPr="00000000" w14:paraId="0000230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9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https://www.grants.gov/web/grants/view-opportunity.html?oppId=349149</w:t>
        </w:r>
      </w:hyperlink>
      <w:r w:rsidDel="00000000" w:rsidR="00000000" w:rsidRPr="00000000">
        <w:rPr>
          <w:rtl w:val="0"/>
        </w:rPr>
      </w:r>
    </w:p>
    <w:p w:rsidR="00000000" w:rsidDel="00000000" w:rsidP="00000000" w:rsidRDefault="00000000" w:rsidRPr="00000000" w14:paraId="00002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memdhn" w:id="807"/>
    <w:bookmarkEnd w:id="807"/>
    <w:p w:rsidR="00000000" w:rsidDel="00000000" w:rsidP="00000000" w:rsidRDefault="00000000" w:rsidRPr="00000000" w14:paraId="00002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Digital Humanities Advancement Grants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59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596"/>
              <w:tblW w:w="5245.0" w:type="dxa"/>
              <w:jc w:val="left"/>
              <w:tblLayout w:type="fixed"/>
              <w:tblLook w:val="0400"/>
            </w:tblPr>
            <w:tblGrid>
              <w:gridCol w:w="2505"/>
              <w:gridCol w:w="2740"/>
              <w:tblGridChange w:id="0">
                <w:tblGrid>
                  <w:gridCol w:w="2505"/>
                  <w:gridCol w:w="2740"/>
                </w:tblGrid>
              </w:tblGridChange>
            </w:tblGrid>
            <w:tr>
              <w:trPr>
                <w:cantSplit w:val="0"/>
                <w:tblHeader w:val="0"/>
              </w:trPr>
              <w:tc>
                <w:tcPr/>
                <w:p w:rsidR="00000000" w:rsidDel="00000000" w:rsidP="00000000" w:rsidRDefault="00000000" w:rsidRPr="00000000" w14:paraId="00002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2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20240111-HAA</w:t>
                  </w:r>
                </w:p>
              </w:tc>
            </w:tr>
            <w:tr>
              <w:trPr>
                <w:cantSplit w:val="0"/>
                <w:tblHeader w:val="0"/>
              </w:trPr>
              <w:tc>
                <w:tcPr/>
                <w:p w:rsidR="00000000" w:rsidDel="00000000" w:rsidP="00000000" w:rsidRDefault="00000000" w:rsidRPr="00000000" w14:paraId="00002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2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Digital Humanities Advancement Grants</w:t>
                  </w:r>
                </w:p>
              </w:tc>
            </w:tr>
            <w:tr>
              <w:trPr>
                <w:cantSplit w:val="0"/>
                <w:tblHeader w:val="0"/>
              </w:trPr>
              <w:tc>
                <w:tcPr/>
                <w:p w:rsidR="00000000" w:rsidDel="00000000" w:rsidP="00000000" w:rsidRDefault="00000000" w:rsidRPr="00000000" w14:paraId="00002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2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w:t>
                  </w:r>
                </w:p>
              </w:tc>
            </w:tr>
            <w:tr>
              <w:trPr>
                <w:cantSplit w:val="0"/>
                <w:tblHeader w:val="0"/>
              </w:trPr>
              <w:tc>
                <w:tcPr/>
                <w:p w:rsidR="00000000" w:rsidDel="00000000" w:rsidP="00000000" w:rsidRDefault="00000000" w:rsidRPr="00000000" w14:paraId="00002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45.169 -- Promotion of the Humanities Office of Digital Humanities</w:t>
                  </w:r>
                </w:p>
              </w:tc>
            </w:tr>
            <w:tr>
              <w:trPr>
                <w:cantSplit w:val="0"/>
                <w:tblHeader w:val="0"/>
              </w:trPr>
              <w:tc>
                <w:tcPr/>
                <w:p w:rsidR="00000000" w:rsidDel="00000000" w:rsidP="00000000" w:rsidRDefault="00000000" w:rsidRPr="00000000" w14:paraId="00002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2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97"/>
              <w:tblW w:w="4868.0" w:type="dxa"/>
              <w:jc w:val="left"/>
              <w:tblLayout w:type="fixed"/>
              <w:tblLook w:val="0400"/>
            </w:tblPr>
            <w:tblGrid>
              <w:gridCol w:w="2642"/>
              <w:gridCol w:w="2226"/>
              <w:tblGridChange w:id="0">
                <w:tblGrid>
                  <w:gridCol w:w="2642"/>
                  <w:gridCol w:w="2226"/>
                </w:tblGrid>
              </w:tblGridChange>
            </w:tblGrid>
            <w:tr>
              <w:trPr>
                <w:cantSplit w:val="0"/>
                <w:tblHeader w:val="0"/>
              </w:trPr>
              <w:tc>
                <w:tcPr/>
                <w:p w:rsidR="00000000" w:rsidDel="00000000" w:rsidP="00000000" w:rsidRDefault="00000000" w:rsidRPr="00000000" w14:paraId="00002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p w:rsidR="00000000" w:rsidDel="00000000" w:rsidP="00000000" w:rsidRDefault="00000000" w:rsidRPr="00000000" w14:paraId="00002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2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07, 2023</w:t>
                  </w:r>
                </w:p>
              </w:tc>
            </w:tr>
            <w:tr>
              <w:trPr>
                <w:cantSplit w:val="0"/>
                <w:tblHeader w:val="0"/>
              </w:trPr>
              <w:tc>
                <w:tcPr/>
                <w:p w:rsidR="00000000" w:rsidDel="00000000" w:rsidP="00000000" w:rsidRDefault="00000000" w:rsidRPr="00000000" w14:paraId="00002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07, 2023</w:t>
                  </w:r>
                </w:p>
              </w:tc>
            </w:tr>
            <w:tr>
              <w:trPr>
                <w:cantSplit w:val="0"/>
                <w:tblHeader w:val="0"/>
              </w:trPr>
              <w:tc>
                <w:tcPr/>
                <w:p w:rsidR="00000000" w:rsidDel="00000000" w:rsidP="00000000" w:rsidRDefault="00000000" w:rsidRPr="00000000" w14:paraId="00002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2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01, 2023</w:t>
                  </w:r>
                </w:p>
              </w:tc>
            </w:tr>
            <w:tr>
              <w:trPr>
                <w:cantSplit w:val="0"/>
                <w:tblHeader w:val="0"/>
              </w:trPr>
              <w:tc>
                <w:tcPr/>
                <w:p w:rsidR="00000000" w:rsidDel="00000000" w:rsidP="00000000" w:rsidRDefault="00000000" w:rsidRPr="00000000" w14:paraId="00002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2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11, 2024  </w:t>
                  </w:r>
                </w:p>
              </w:tc>
            </w:tr>
            <w:tr>
              <w:trPr>
                <w:cantSplit w:val="0"/>
                <w:tblHeader w:val="0"/>
              </w:trPr>
              <w:tc>
                <w:tcPr/>
                <w:p w:rsidR="00000000" w:rsidDel="00000000" w:rsidP="00000000" w:rsidRDefault="00000000" w:rsidRPr="00000000" w14:paraId="00002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2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01, 2024</w:t>
                  </w:r>
                </w:p>
              </w:tc>
            </w:tr>
            <w:tr>
              <w:trPr>
                <w:cantSplit w:val="0"/>
                <w:tblHeader w:val="0"/>
              </w:trPr>
              <w:tc>
                <w:tcPr/>
                <w:p w:rsidR="00000000" w:rsidDel="00000000" w:rsidP="00000000" w:rsidRDefault="00000000" w:rsidRPr="00000000" w14:paraId="00002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2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01, 2024</w:t>
                  </w:r>
                </w:p>
              </w:tc>
            </w:tr>
            <w:tr>
              <w:trPr>
                <w:cantSplit w:val="0"/>
                <w:tblHeader w:val="0"/>
              </w:trPr>
              <w:tc>
                <w:tcPr/>
                <w:p w:rsidR="00000000" w:rsidDel="00000000" w:rsidP="00000000" w:rsidRDefault="00000000" w:rsidRPr="00000000" w14:paraId="00002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2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w:t>
                  </w:r>
                </w:p>
              </w:tc>
            </w:tr>
            <w:tr>
              <w:trPr>
                <w:cantSplit w:val="0"/>
                <w:tblHeader w:val="0"/>
              </w:trPr>
              <w:tc>
                <w:tcPr/>
                <w:p w:rsidR="00000000" w:rsidDel="00000000" w:rsidP="00000000" w:rsidRDefault="00000000" w:rsidRPr="00000000" w14:paraId="00002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$2,200,000</w:t>
                  </w:r>
                </w:p>
              </w:tc>
            </w:tr>
            <w:tr>
              <w:trPr>
                <w:cantSplit w:val="0"/>
                <w:tblHeader w:val="0"/>
              </w:trPr>
              <w:tc>
                <w:tcPr/>
                <w:p w:rsidR="00000000" w:rsidDel="00000000" w:rsidP="00000000" w:rsidRDefault="00000000" w:rsidRPr="00000000" w14:paraId="00002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$450,000</w:t>
                  </w:r>
                </w:p>
              </w:tc>
            </w:tr>
            <w:tr>
              <w:trPr>
                <w:cantSplit w:val="0"/>
                <w:tblHeader w:val="0"/>
              </w:trPr>
              <w:tc>
                <w:tcPr/>
                <w:p w:rsidR="00000000" w:rsidDel="00000000" w:rsidP="00000000" w:rsidRDefault="00000000" w:rsidRPr="00000000" w14:paraId="00002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2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9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Native American tribal governments (Federally recognized)</w:t>
              <w:br w:type="textWrapping"/>
              <w:t xml:space="preserve">Private institutions of higher education</w:t>
              <w:br w:type="textWrapping"/>
              <w:t xml:space="preserve">State governments</w:t>
              <w:br w:type="textWrapping"/>
              <w:t xml:space="preserve">City or township governments</w:t>
              <w:br w:type="textWrapping"/>
              <w:t xml:space="preserve">Nonprofits having a 501(c)(3) status with the IRS, other than institutions of higher education</w:t>
              <w:br w:type="textWrapping"/>
              <w:t xml:space="preserve">Public and State controlled institutions of higher education</w:t>
              <w:br w:type="textWrapping"/>
              <w:t xml:space="preserve">Special district governments</w:t>
              <w:br w:type="textWrapping"/>
              <w:t xml:space="preserve">County governments</w:t>
            </w:r>
          </w:p>
        </w:tc>
      </w:tr>
      <w:tr>
        <w:trPr>
          <w:cantSplit w:val="0"/>
          <w:tblHeader w:val="0"/>
        </w:trPr>
        <w:tc>
          <w:tcPr/>
          <w:p w:rsidR="00000000" w:rsidDel="00000000" w:rsidP="00000000" w:rsidRDefault="00000000" w:rsidRPr="00000000" w14:paraId="00002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2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9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2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Digital Humanities Advancement Grants program supports innovative, experimental, and/or computationally challenging digital projects leading to work that can scale to enhance scholarly research, teaching, and public programming in the humanities.</w:t>
            </w:r>
          </w:p>
        </w:tc>
      </w:tr>
      <w:tr>
        <w:trPr>
          <w:cantSplit w:val="0"/>
          <w:tblHeader w:val="0"/>
        </w:trPr>
        <w:tc>
          <w:tcPr/>
          <w:p w:rsidR="00000000" w:rsidDel="00000000" w:rsidP="00000000" w:rsidRDefault="00000000" w:rsidRPr="00000000" w14:paraId="00002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9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https://www.neh.gov/grants/odh/digital-humanities-advancement-grants</w:t>
              </w:r>
            </w:hyperlink>
            <w:r w:rsidDel="00000000" w:rsidR="00000000" w:rsidRPr="00000000">
              <w:rPr>
                <w:rtl w:val="0"/>
              </w:rPr>
            </w:r>
          </w:p>
        </w:tc>
      </w:tr>
      <w:tr>
        <w:trPr>
          <w:cantSplit w:val="0"/>
          <w:tblHeader w:val="0"/>
        </w:trPr>
        <w:tc>
          <w:tcPr/>
          <w:p w:rsidR="00000000" w:rsidDel="00000000" w:rsidP="00000000" w:rsidRDefault="00000000" w:rsidRPr="00000000" w14:paraId="00002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Office of Digital Humanities National Endowment for the Humanities 400 Seventh Street, SW Washington, DC 20506</w:t>
              <w:br w:type="textWrapping"/>
              <w:t xml:space="preserve">202-606-8494</w:t>
              <w:br w:type="textWrapping"/>
              <w:br w:type="textWrapping"/>
            </w:r>
            <w:hyperlink r:id="rId59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odh@neh.gov</w:t>
              </w:r>
            </w:hyperlink>
            <w:r w:rsidDel="00000000" w:rsidR="00000000" w:rsidRPr="00000000">
              <w:rPr>
                <w:rtl w:val="0"/>
              </w:rPr>
            </w:r>
          </w:p>
        </w:tc>
      </w:tr>
    </w:tbl>
    <w:p w:rsidR="00000000" w:rsidDel="00000000" w:rsidP="00000000" w:rsidRDefault="00000000" w:rsidRPr="00000000" w14:paraId="0000234E">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9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https://www.grants.gov/web/grants/view-opportunity.html?oppId=349156</w:t>
        </w:r>
      </w:hyperlink>
      <w:r w:rsidDel="00000000" w:rsidR="00000000" w:rsidRPr="00000000">
        <w:rPr>
          <w:rtl w:val="0"/>
        </w:rPr>
      </w:r>
    </w:p>
    <w:p w:rsidR="00000000" w:rsidDel="00000000" w:rsidP="00000000" w:rsidRDefault="00000000" w:rsidRPr="00000000" w14:paraId="00002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46e9w5g" w:id="808"/>
    <w:bookmarkEnd w:id="808"/>
    <w:p w:rsidR="00000000" w:rsidDel="00000000" w:rsidP="00000000" w:rsidRDefault="00000000" w:rsidRPr="00000000" w14:paraId="00002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Institutes for Higher Education Faculty Institutes for K-12 Educators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60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601"/>
              <w:tblW w:w="5245.0" w:type="dxa"/>
              <w:jc w:val="left"/>
              <w:tblLayout w:type="fixed"/>
              <w:tblLook w:val="0400"/>
            </w:tblPr>
            <w:tblGrid>
              <w:gridCol w:w="2595"/>
              <w:gridCol w:w="2650"/>
              <w:tblGridChange w:id="0">
                <w:tblGrid>
                  <w:gridCol w:w="2595"/>
                  <w:gridCol w:w="2650"/>
                </w:tblGrid>
              </w:tblGridChange>
            </w:tblGrid>
            <w:tr>
              <w:trPr>
                <w:cantSplit w:val="0"/>
                <w:tblHeader w:val="0"/>
              </w:trPr>
              <w:tc>
                <w:tcPr/>
                <w:p w:rsidR="00000000" w:rsidDel="00000000" w:rsidP="00000000" w:rsidRDefault="00000000" w:rsidRPr="00000000" w14:paraId="00002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2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20240214-EH-ES</w:t>
                  </w:r>
                </w:p>
              </w:tc>
            </w:tr>
            <w:tr>
              <w:trPr>
                <w:cantSplit w:val="0"/>
                <w:tblHeader w:val="0"/>
              </w:trPr>
              <w:tc>
                <w:tcPr/>
                <w:p w:rsidR="00000000" w:rsidDel="00000000" w:rsidP="00000000" w:rsidRDefault="00000000" w:rsidRPr="00000000" w14:paraId="00002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2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Institutes for Higher Education Faculty Institutes for K-12 Educators</w:t>
                  </w:r>
                </w:p>
              </w:tc>
            </w:tr>
            <w:tr>
              <w:trPr>
                <w:cantSplit w:val="0"/>
                <w:tblHeader w:val="0"/>
              </w:trPr>
              <w:tc>
                <w:tcPr/>
                <w:p w:rsidR="00000000" w:rsidDel="00000000" w:rsidP="00000000" w:rsidRDefault="00000000" w:rsidRPr="00000000" w14:paraId="00002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2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18</w:t>
                  </w:r>
                </w:p>
              </w:tc>
            </w:tr>
            <w:tr>
              <w:trPr>
                <w:cantSplit w:val="0"/>
                <w:tblHeader w:val="0"/>
              </w:trPr>
              <w:tc>
                <w:tcPr/>
                <w:p w:rsidR="00000000" w:rsidDel="00000000" w:rsidP="00000000" w:rsidRDefault="00000000" w:rsidRPr="00000000" w14:paraId="00002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45.163 -- Promotion of the Humanities Professional Development</w:t>
                  </w:r>
                </w:p>
              </w:tc>
            </w:tr>
            <w:tr>
              <w:trPr>
                <w:cantSplit w:val="0"/>
                <w:tblHeader w:val="0"/>
              </w:trPr>
              <w:tc>
                <w:tcPr/>
                <w:p w:rsidR="00000000" w:rsidDel="00000000" w:rsidP="00000000" w:rsidRDefault="00000000" w:rsidRPr="00000000" w14:paraId="00002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2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02"/>
              <w:tblW w:w="4890.0" w:type="dxa"/>
              <w:jc w:val="left"/>
              <w:tblLayout w:type="fixed"/>
              <w:tblLook w:val="0400"/>
            </w:tblPr>
            <w:tblGrid>
              <w:gridCol w:w="2732"/>
              <w:gridCol w:w="2158"/>
              <w:tblGridChange w:id="0">
                <w:tblGrid>
                  <w:gridCol w:w="2732"/>
                  <w:gridCol w:w="2158"/>
                </w:tblGrid>
              </w:tblGridChange>
            </w:tblGrid>
            <w:tr>
              <w:trPr>
                <w:cantSplit w:val="0"/>
                <w:tblHeader w:val="0"/>
              </w:trPr>
              <w:tc>
                <w:tcPr/>
                <w:p w:rsidR="00000000" w:rsidDel="00000000" w:rsidP="00000000" w:rsidRDefault="00000000" w:rsidRPr="00000000" w14:paraId="00002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p w:rsidR="00000000" w:rsidDel="00000000" w:rsidP="00000000" w:rsidRDefault="00000000" w:rsidRPr="00000000" w14:paraId="00002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2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07, 2023</w:t>
                  </w:r>
                </w:p>
              </w:tc>
            </w:tr>
            <w:tr>
              <w:trPr>
                <w:cantSplit w:val="0"/>
                <w:tblHeader w:val="0"/>
              </w:trPr>
              <w:tc>
                <w:tcPr/>
                <w:p w:rsidR="00000000" w:rsidDel="00000000" w:rsidP="00000000" w:rsidRDefault="00000000" w:rsidRPr="00000000" w14:paraId="00002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07, 2023</w:t>
                  </w:r>
                </w:p>
              </w:tc>
            </w:tr>
            <w:tr>
              <w:trPr>
                <w:cantSplit w:val="0"/>
                <w:tblHeader w:val="0"/>
              </w:trPr>
              <w:tc>
                <w:tcPr/>
                <w:p w:rsidR="00000000" w:rsidDel="00000000" w:rsidP="00000000" w:rsidRDefault="00000000" w:rsidRPr="00000000" w14:paraId="00002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2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01, 2023</w:t>
                  </w:r>
                </w:p>
              </w:tc>
            </w:tr>
            <w:tr>
              <w:trPr>
                <w:cantSplit w:val="0"/>
                <w:tblHeader w:val="0"/>
              </w:trPr>
              <w:tc>
                <w:tcPr/>
                <w:p w:rsidR="00000000" w:rsidDel="00000000" w:rsidP="00000000" w:rsidRDefault="00000000" w:rsidRPr="00000000" w14:paraId="00002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2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14, 2024  </w:t>
                  </w:r>
                </w:p>
              </w:tc>
            </w:tr>
            <w:tr>
              <w:trPr>
                <w:cantSplit w:val="0"/>
                <w:tblHeader w:val="0"/>
              </w:trPr>
              <w:tc>
                <w:tcPr/>
                <w:p w:rsidR="00000000" w:rsidDel="00000000" w:rsidP="00000000" w:rsidRDefault="00000000" w:rsidRPr="00000000" w14:paraId="00002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2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01, 2024</w:t>
                  </w:r>
                </w:p>
              </w:tc>
            </w:tr>
            <w:tr>
              <w:trPr>
                <w:cantSplit w:val="0"/>
                <w:tblHeader w:val="0"/>
              </w:trPr>
              <w:tc>
                <w:tcPr/>
                <w:p w:rsidR="00000000" w:rsidDel="00000000" w:rsidP="00000000" w:rsidRDefault="00000000" w:rsidRPr="00000000" w14:paraId="00002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2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01, 2024</w:t>
                  </w:r>
                </w:p>
              </w:tc>
            </w:tr>
            <w:tr>
              <w:trPr>
                <w:cantSplit w:val="0"/>
                <w:tblHeader w:val="0"/>
              </w:trPr>
              <w:tc>
                <w:tcPr/>
                <w:p w:rsidR="00000000" w:rsidDel="00000000" w:rsidP="00000000" w:rsidRDefault="00000000" w:rsidRPr="00000000" w14:paraId="00002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2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w:t>
                  </w:r>
                </w:p>
              </w:tc>
            </w:tr>
            <w:tr>
              <w:trPr>
                <w:cantSplit w:val="0"/>
                <w:tblHeader w:val="0"/>
              </w:trPr>
              <w:tc>
                <w:tcPr/>
                <w:p w:rsidR="00000000" w:rsidDel="00000000" w:rsidP="00000000" w:rsidRDefault="00000000" w:rsidRPr="00000000" w14:paraId="00002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$3,000,000</w:t>
                  </w:r>
                </w:p>
              </w:tc>
            </w:tr>
            <w:tr>
              <w:trPr>
                <w:cantSplit w:val="0"/>
                <w:tblHeader w:val="0"/>
              </w:trPr>
              <w:tc>
                <w:tcPr/>
                <w:p w:rsidR="00000000" w:rsidDel="00000000" w:rsidP="00000000" w:rsidRDefault="00000000" w:rsidRPr="00000000" w14:paraId="00002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$220,000</w:t>
                  </w:r>
                </w:p>
              </w:tc>
            </w:tr>
            <w:tr>
              <w:trPr>
                <w:cantSplit w:val="0"/>
                <w:tblHeader w:val="0"/>
              </w:trPr>
              <w:tc>
                <w:tcPr/>
                <w:p w:rsidR="00000000" w:rsidDel="00000000" w:rsidP="00000000" w:rsidRDefault="00000000" w:rsidRPr="00000000" w14:paraId="00002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2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3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0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Nonprofits having a 501(c)(3) status with the IRS, other than institutions of higher education</w:t>
              <w:br w:type="textWrapping"/>
              <w:t xml:space="preserve">City or township governments</w:t>
              <w:br w:type="textWrapping"/>
              <w:t xml:space="preserve">Special district governments</w:t>
              <w:br w:type="textWrapping"/>
              <w:t xml:space="preserve">Public and State controlled institutions of higher education</w:t>
              <w:br w:type="textWrapping"/>
              <w:t xml:space="preserve">Native American tribal governments (Federally recognized)</w:t>
              <w:br w:type="textWrapping"/>
              <w:t xml:space="preserve">Private institutions of higher education</w:t>
              <w:br w:type="textWrapping"/>
              <w:t xml:space="preserve">County governments</w:t>
              <w:br w:type="textWrapping"/>
              <w:t xml:space="preserve">State governments</w:t>
            </w:r>
          </w:p>
        </w:tc>
      </w:tr>
      <w:tr>
        <w:trPr>
          <w:cantSplit w:val="0"/>
          <w:tblHeader w:val="0"/>
        </w:trPr>
        <w:tc>
          <w:tcPr/>
          <w:p w:rsidR="00000000" w:rsidDel="00000000" w:rsidP="00000000" w:rsidRDefault="00000000" w:rsidRPr="00000000" w14:paraId="00002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2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0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2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Institutes for Higher Education Faculty and Institutes for K-12 Educators programs are professional development programs that convene higher education faculty or K-12 educators from across the nation to deepen and enrich their understanding of significant topics in the humanities and enrich their capacity for effective scholarship and teaching.</w:t>
            </w:r>
          </w:p>
        </w:tc>
      </w:tr>
      <w:tr>
        <w:trPr>
          <w:cantSplit w:val="0"/>
          <w:tblHeader w:val="0"/>
        </w:trPr>
        <w:tc>
          <w:tcPr/>
          <w:p w:rsidR="00000000" w:rsidDel="00000000" w:rsidP="00000000" w:rsidRDefault="00000000" w:rsidRPr="00000000" w14:paraId="00002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9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Higher Education Faculty: https://www.neh.gov/grants/education/institutes-higher-education-faculty. K-12 Educators: https://www.neh.gov/grants/education/institutes-k-12-educators</w:t>
              </w:r>
            </w:hyperlink>
            <w:r w:rsidDel="00000000" w:rsidR="00000000" w:rsidRPr="00000000">
              <w:rPr>
                <w:rtl w:val="0"/>
              </w:rPr>
            </w:r>
          </w:p>
        </w:tc>
      </w:tr>
      <w:tr>
        <w:trPr>
          <w:cantSplit w:val="0"/>
          <w:tblHeader w:val="0"/>
        </w:trPr>
        <w:tc>
          <w:tcPr/>
          <w:p w:rsidR="00000000" w:rsidDel="00000000" w:rsidP="00000000" w:rsidRDefault="00000000" w:rsidRPr="00000000" w14:paraId="00002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Education Programs National Endowment for the Humanities 400 Seventh Street, SW Washington, DC 20506</w:t>
              <w:br w:type="textWrapping"/>
              <w:t xml:space="preserve">202-606-2324</w:t>
              <w:br w:type="textWrapping"/>
              <w:br w:type="textWrapping"/>
            </w:r>
            <w:hyperlink r:id="rId60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institutes@neh.gov</w:t>
              </w:r>
            </w:hyperlink>
            <w:r w:rsidDel="00000000" w:rsidR="00000000" w:rsidRPr="00000000">
              <w:rPr>
                <w:rtl w:val="0"/>
              </w:rPr>
            </w:r>
          </w:p>
        </w:tc>
      </w:tr>
    </w:tbl>
    <w:p w:rsidR="00000000" w:rsidDel="00000000" w:rsidP="00000000" w:rsidRDefault="00000000" w:rsidRPr="00000000" w14:paraId="00002391">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0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https://www.grants.gov/web/grants/view-opportunity.html?oppId=349158</w:t>
        </w:r>
      </w:hyperlink>
      <w:r w:rsidDel="00000000" w:rsidR="00000000" w:rsidRPr="00000000">
        <w:rPr>
          <w:rtl w:val="0"/>
        </w:rPr>
      </w:r>
    </w:p>
    <w:p w:rsidR="00000000" w:rsidDel="00000000" w:rsidP="00000000" w:rsidRDefault="00000000" w:rsidRPr="00000000" w14:paraId="00002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2ljk6d9" w:id="809"/>
    <w:bookmarkEnd w:id="809"/>
    <w:p w:rsidR="00000000" w:rsidDel="00000000" w:rsidP="00000000" w:rsidRDefault="00000000" w:rsidRPr="00000000" w14:paraId="00002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Landmarks of American History and Culture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60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606"/>
              <w:tblW w:w="5245.0" w:type="dxa"/>
              <w:jc w:val="left"/>
              <w:tblLayout w:type="fixed"/>
              <w:tblLook w:val="0400"/>
            </w:tblPr>
            <w:tblGrid>
              <w:gridCol w:w="2775"/>
              <w:gridCol w:w="2470"/>
              <w:tblGridChange w:id="0">
                <w:tblGrid>
                  <w:gridCol w:w="2775"/>
                  <w:gridCol w:w="2470"/>
                </w:tblGrid>
              </w:tblGridChange>
            </w:tblGrid>
            <w:tr>
              <w:trPr>
                <w:cantSplit w:val="0"/>
                <w:tblHeader w:val="0"/>
              </w:trPr>
              <w:tc>
                <w:tcPr/>
                <w:p w:rsidR="00000000" w:rsidDel="00000000" w:rsidP="00000000" w:rsidRDefault="00000000" w:rsidRPr="00000000" w14:paraId="00002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2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20240214-BH-BG</w:t>
                  </w:r>
                </w:p>
              </w:tc>
            </w:tr>
            <w:tr>
              <w:trPr>
                <w:cantSplit w:val="0"/>
                <w:tblHeader w:val="0"/>
              </w:trPr>
              <w:tc>
                <w:tcPr/>
                <w:p w:rsidR="00000000" w:rsidDel="00000000" w:rsidP="00000000" w:rsidRDefault="00000000" w:rsidRPr="00000000" w14:paraId="00002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2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Landmarks of American History and Culture</w:t>
                  </w:r>
                </w:p>
              </w:tc>
            </w:tr>
            <w:tr>
              <w:trPr>
                <w:cantSplit w:val="0"/>
                <w:tblHeader w:val="0"/>
              </w:trPr>
              <w:tc>
                <w:tcPr/>
                <w:p w:rsidR="00000000" w:rsidDel="00000000" w:rsidP="00000000" w:rsidRDefault="00000000" w:rsidRPr="00000000" w14:paraId="00002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2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13</w:t>
                  </w:r>
                </w:p>
              </w:tc>
            </w:tr>
            <w:tr>
              <w:trPr>
                <w:cantSplit w:val="0"/>
                <w:tblHeader w:val="0"/>
              </w:trPr>
              <w:tc>
                <w:tcPr/>
                <w:p w:rsidR="00000000" w:rsidDel="00000000" w:rsidP="00000000" w:rsidRDefault="00000000" w:rsidRPr="00000000" w14:paraId="00002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45.163 -- Promotion of the Humanities Professional Development</w:t>
                  </w:r>
                </w:p>
              </w:tc>
            </w:tr>
            <w:tr>
              <w:trPr>
                <w:cantSplit w:val="0"/>
                <w:tblHeader w:val="0"/>
              </w:trPr>
              <w:tc>
                <w:tcPr/>
                <w:p w:rsidR="00000000" w:rsidDel="00000000" w:rsidP="00000000" w:rsidRDefault="00000000" w:rsidRPr="00000000" w14:paraId="00002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2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07"/>
              <w:tblW w:w="4890.0" w:type="dxa"/>
              <w:jc w:val="left"/>
              <w:tblLayout w:type="fixed"/>
              <w:tblLook w:val="0400"/>
            </w:tblPr>
            <w:tblGrid>
              <w:gridCol w:w="2642"/>
              <w:gridCol w:w="2248"/>
              <w:tblGridChange w:id="0">
                <w:tblGrid>
                  <w:gridCol w:w="2642"/>
                  <w:gridCol w:w="2248"/>
                </w:tblGrid>
              </w:tblGridChange>
            </w:tblGrid>
            <w:tr>
              <w:trPr>
                <w:cantSplit w:val="0"/>
                <w:tblHeader w:val="0"/>
              </w:trPr>
              <w:tc>
                <w:tcPr/>
                <w:p w:rsidR="00000000" w:rsidDel="00000000" w:rsidP="00000000" w:rsidRDefault="00000000" w:rsidRPr="00000000" w14:paraId="00002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p w:rsidR="00000000" w:rsidDel="00000000" w:rsidP="00000000" w:rsidRDefault="00000000" w:rsidRPr="00000000" w14:paraId="00002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2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07, 2023</w:t>
                  </w:r>
                </w:p>
              </w:tc>
            </w:tr>
            <w:tr>
              <w:trPr>
                <w:cantSplit w:val="0"/>
                <w:tblHeader w:val="0"/>
              </w:trPr>
              <w:tc>
                <w:tcPr/>
                <w:p w:rsidR="00000000" w:rsidDel="00000000" w:rsidP="00000000" w:rsidRDefault="00000000" w:rsidRPr="00000000" w14:paraId="000023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07, 2023</w:t>
                  </w:r>
                </w:p>
              </w:tc>
            </w:tr>
            <w:tr>
              <w:trPr>
                <w:cantSplit w:val="0"/>
                <w:tblHeader w:val="0"/>
              </w:trPr>
              <w:tc>
                <w:tcPr/>
                <w:p w:rsidR="00000000" w:rsidDel="00000000" w:rsidP="00000000" w:rsidRDefault="00000000" w:rsidRPr="00000000" w14:paraId="00002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23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01, 2023</w:t>
                  </w:r>
                </w:p>
              </w:tc>
            </w:tr>
            <w:tr>
              <w:trPr>
                <w:cantSplit w:val="0"/>
                <w:tblHeader w:val="0"/>
              </w:trPr>
              <w:tc>
                <w:tcPr/>
                <w:p w:rsidR="00000000" w:rsidDel="00000000" w:rsidP="00000000" w:rsidRDefault="00000000" w:rsidRPr="00000000" w14:paraId="00002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23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14, 2024  </w:t>
                  </w:r>
                </w:p>
              </w:tc>
            </w:tr>
            <w:tr>
              <w:trPr>
                <w:cantSplit w:val="0"/>
                <w:tblHeader w:val="0"/>
              </w:trPr>
              <w:tc>
                <w:tcPr/>
                <w:p w:rsidR="00000000" w:rsidDel="00000000" w:rsidP="00000000" w:rsidRDefault="00000000" w:rsidRPr="00000000" w14:paraId="00002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2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01, 2024</w:t>
                  </w:r>
                </w:p>
              </w:tc>
            </w:tr>
            <w:tr>
              <w:trPr>
                <w:cantSplit w:val="0"/>
                <w:tblHeader w:val="0"/>
              </w:trPr>
              <w:tc>
                <w:tcPr/>
                <w:p w:rsidR="00000000" w:rsidDel="00000000" w:rsidP="00000000" w:rsidRDefault="00000000" w:rsidRPr="00000000" w14:paraId="00002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2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01, 2024</w:t>
                  </w:r>
                </w:p>
              </w:tc>
            </w:tr>
            <w:tr>
              <w:trPr>
                <w:cantSplit w:val="0"/>
                <w:tblHeader w:val="0"/>
              </w:trPr>
              <w:tc>
                <w:tcPr/>
                <w:p w:rsidR="00000000" w:rsidDel="00000000" w:rsidP="00000000" w:rsidRDefault="00000000" w:rsidRPr="00000000" w14:paraId="00002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2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w:t>
                  </w:r>
                </w:p>
              </w:tc>
            </w:tr>
            <w:tr>
              <w:trPr>
                <w:cantSplit w:val="0"/>
                <w:tblHeader w:val="0"/>
              </w:trPr>
              <w:tc>
                <w:tcPr/>
                <w:p w:rsidR="00000000" w:rsidDel="00000000" w:rsidP="00000000" w:rsidRDefault="00000000" w:rsidRPr="00000000" w14:paraId="00002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$2,500,000</w:t>
                  </w:r>
                </w:p>
              </w:tc>
            </w:tr>
            <w:tr>
              <w:trPr>
                <w:cantSplit w:val="0"/>
                <w:tblHeader w:val="0"/>
              </w:trPr>
              <w:tc>
                <w:tcPr/>
                <w:p w:rsidR="00000000" w:rsidDel="00000000" w:rsidP="00000000" w:rsidRDefault="00000000" w:rsidRPr="00000000" w14:paraId="00002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$190,000</w:t>
                  </w:r>
                </w:p>
              </w:tc>
            </w:tr>
            <w:tr>
              <w:trPr>
                <w:cantSplit w:val="0"/>
                <w:tblHeader w:val="0"/>
              </w:trPr>
              <w:tc>
                <w:tcPr/>
                <w:p w:rsidR="00000000" w:rsidDel="00000000" w:rsidP="00000000" w:rsidRDefault="00000000" w:rsidRPr="00000000" w14:paraId="00002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2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0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City or township governments</w:t>
              <w:br w:type="textWrapping"/>
              <w:t xml:space="preserve">Public and State controlled institutions of higher education</w:t>
              <w:br w:type="textWrapping"/>
              <w:t xml:space="preserve">Nonprofits having a 501(c)(3) status with the IRS, other than institutions of higher education</w:t>
              <w:br w:type="textWrapping"/>
              <w:t xml:space="preserve">Private institutions of higher education</w:t>
              <w:br w:type="textWrapping"/>
              <w:t xml:space="preserve">State governments</w:t>
              <w:br w:type="textWrapping"/>
              <w:t xml:space="preserve">County governments</w:t>
              <w:br w:type="textWrapping"/>
              <w:t xml:space="preserve">Native American tribal governments (Federally recognized)</w:t>
              <w:br w:type="textWrapping"/>
              <w:t xml:space="preserve">Special district governments</w:t>
            </w:r>
          </w:p>
        </w:tc>
      </w:tr>
      <w:tr>
        <w:trPr>
          <w:cantSplit w:val="0"/>
          <w:tblHeader w:val="0"/>
        </w:trPr>
        <w:tc>
          <w:tcPr/>
          <w:p w:rsidR="00000000" w:rsidDel="00000000" w:rsidP="00000000" w:rsidRDefault="00000000" w:rsidRPr="00000000" w14:paraId="00002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2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0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2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Landmarks of American History and Culture program supports a series of one-week residential, virtual, and combined format workshops across the nation to enhance and strengthen how K-12 educators, higher education faculty, and humanities professionals incorporate place-based teaching and learning in the humanities.</w:t>
            </w:r>
          </w:p>
        </w:tc>
      </w:tr>
      <w:tr>
        <w:trPr>
          <w:cantSplit w:val="0"/>
          <w:tblHeader w:val="0"/>
        </w:trPr>
        <w:tc>
          <w:tcPr/>
          <w:p w:rsidR="00000000" w:rsidDel="00000000" w:rsidP="00000000" w:rsidRDefault="00000000" w:rsidRPr="00000000" w14:paraId="00002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0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https://www.neh.gov/grants/education/landmarks-american-history-and-culture-workshops-school-teachers</w:t>
              </w:r>
            </w:hyperlink>
            <w:r w:rsidDel="00000000" w:rsidR="00000000" w:rsidRPr="00000000">
              <w:rPr>
                <w:rtl w:val="0"/>
              </w:rPr>
            </w:r>
          </w:p>
        </w:tc>
      </w:tr>
      <w:tr>
        <w:trPr>
          <w:cantSplit w:val="0"/>
          <w:tblHeader w:val="0"/>
        </w:trPr>
        <w:tc>
          <w:tcPr/>
          <w:p w:rsidR="00000000" w:rsidDel="00000000" w:rsidP="00000000" w:rsidRDefault="00000000" w:rsidRPr="00000000" w14:paraId="00002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Education Programs National Endowment for the Humanities 400 Seventh Street, SW Washington, DC 20506</w:t>
              <w:br w:type="textWrapping"/>
              <w:t xml:space="preserve">202-606-8494</w:t>
              <w:br w:type="textWrapping"/>
              <w:br w:type="textWrapping"/>
            </w:r>
            <w:hyperlink r:id="rId60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landmarks@neh.gov</w:t>
              </w:r>
            </w:hyperlink>
            <w:r w:rsidDel="00000000" w:rsidR="00000000" w:rsidRPr="00000000">
              <w:rPr>
                <w:rtl w:val="0"/>
              </w:rPr>
            </w:r>
          </w:p>
        </w:tc>
      </w:tr>
    </w:tbl>
    <w:p w:rsidR="00000000" w:rsidDel="00000000" w:rsidP="00000000" w:rsidRDefault="00000000" w:rsidRPr="00000000" w14:paraId="000023D4">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0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https://www.grants.gov/web/grants/view-opportunity.html?oppId=349157</w:t>
        </w:r>
      </w:hyperlink>
      <w:r w:rsidDel="00000000" w:rsidR="00000000" w:rsidRPr="00000000">
        <w:rPr>
          <w:rtl w:val="0"/>
        </w:rPr>
      </w:r>
    </w:p>
    <w:p w:rsidR="00000000" w:rsidDel="00000000" w:rsidP="00000000" w:rsidRDefault="00000000" w:rsidRPr="00000000" w14:paraId="00002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0ougl2" w:id="810"/>
    <w:bookmarkEnd w:id="810"/>
    <w:p w:rsidR="00000000" w:rsidDel="00000000" w:rsidP="00000000" w:rsidRDefault="00000000" w:rsidRPr="00000000" w14:paraId="00002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Digital Newspaper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61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611"/>
              <w:tblW w:w="5245.0" w:type="dxa"/>
              <w:jc w:val="left"/>
              <w:tblLayout w:type="fixed"/>
              <w:tblLook w:val="0400"/>
            </w:tblPr>
            <w:tblGrid>
              <w:gridCol w:w="2595"/>
              <w:gridCol w:w="2650"/>
              <w:tblGridChange w:id="0">
                <w:tblGrid>
                  <w:gridCol w:w="2595"/>
                  <w:gridCol w:w="2650"/>
                </w:tblGrid>
              </w:tblGridChange>
            </w:tblGrid>
            <w:tr>
              <w:trPr>
                <w:cantSplit w:val="0"/>
                <w:tblHeader w:val="0"/>
              </w:trPr>
              <w:tc>
                <w:tcPr/>
                <w:p w:rsidR="00000000" w:rsidDel="00000000" w:rsidP="00000000" w:rsidRDefault="00000000" w:rsidRPr="00000000" w14:paraId="00002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2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20240111-PJ</w:t>
                  </w:r>
                </w:p>
              </w:tc>
            </w:tr>
            <w:tr>
              <w:trPr>
                <w:cantSplit w:val="0"/>
                <w:tblHeader w:val="0"/>
              </w:trPr>
              <w:tc>
                <w:tcPr/>
                <w:p w:rsidR="00000000" w:rsidDel="00000000" w:rsidP="00000000" w:rsidRDefault="00000000" w:rsidRPr="00000000" w14:paraId="00002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2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Digital Newspaper Program</w:t>
                  </w:r>
                </w:p>
              </w:tc>
            </w:tr>
            <w:tr>
              <w:trPr>
                <w:cantSplit w:val="0"/>
                <w:tblHeader w:val="0"/>
              </w:trPr>
              <w:tc>
                <w:tcPr/>
                <w:p w:rsidR="00000000" w:rsidDel="00000000" w:rsidP="00000000" w:rsidRDefault="00000000" w:rsidRPr="00000000" w14:paraId="000023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3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3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p w:rsidR="00000000" w:rsidDel="00000000" w:rsidP="00000000" w:rsidRDefault="00000000" w:rsidRPr="00000000" w14:paraId="00002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2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w:t>
                  </w:r>
                </w:p>
              </w:tc>
            </w:tr>
            <w:tr>
              <w:trPr>
                <w:cantSplit w:val="0"/>
                <w:tblHeader w:val="0"/>
              </w:trPr>
              <w:tc>
                <w:tcPr/>
                <w:p w:rsidR="00000000" w:rsidDel="00000000" w:rsidP="00000000" w:rsidRDefault="00000000" w:rsidRPr="00000000" w14:paraId="00002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3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45.149 -- Promotion of the Humanities Division of Preservation and Access</w:t>
                  </w:r>
                </w:p>
              </w:tc>
            </w:tr>
            <w:tr>
              <w:trPr>
                <w:cantSplit w:val="0"/>
                <w:tblHeader w:val="0"/>
              </w:trPr>
              <w:tc>
                <w:tcPr/>
                <w:p w:rsidR="00000000" w:rsidDel="00000000" w:rsidP="00000000" w:rsidRDefault="00000000" w:rsidRPr="00000000" w14:paraId="000023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3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23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12"/>
              <w:tblW w:w="4896.0" w:type="dxa"/>
              <w:jc w:val="left"/>
              <w:tblLayout w:type="fixed"/>
              <w:tblLook w:val="0400"/>
            </w:tblPr>
            <w:tblGrid>
              <w:gridCol w:w="2642"/>
              <w:gridCol w:w="2254"/>
              <w:tblGridChange w:id="0">
                <w:tblGrid>
                  <w:gridCol w:w="2642"/>
                  <w:gridCol w:w="2254"/>
                </w:tblGrid>
              </w:tblGridChange>
            </w:tblGrid>
            <w:tr>
              <w:trPr>
                <w:cantSplit w:val="0"/>
                <w:tblHeader w:val="0"/>
              </w:trPr>
              <w:tc>
                <w:tcPr/>
                <w:p w:rsidR="00000000" w:rsidDel="00000000" w:rsidP="00000000" w:rsidRDefault="00000000" w:rsidRPr="00000000" w14:paraId="00002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p w:rsidR="00000000" w:rsidDel="00000000" w:rsidP="00000000" w:rsidRDefault="00000000" w:rsidRPr="00000000" w14:paraId="000023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2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07, 2023</w:t>
                  </w:r>
                </w:p>
              </w:tc>
            </w:tr>
            <w:tr>
              <w:trPr>
                <w:cantSplit w:val="0"/>
                <w:tblHeader w:val="0"/>
              </w:trPr>
              <w:tc>
                <w:tcPr/>
                <w:p w:rsidR="00000000" w:rsidDel="00000000" w:rsidP="00000000" w:rsidRDefault="00000000" w:rsidRPr="00000000" w14:paraId="000023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3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07, 2023</w:t>
                  </w:r>
                </w:p>
              </w:tc>
            </w:tr>
            <w:tr>
              <w:trPr>
                <w:cantSplit w:val="0"/>
                <w:tblHeader w:val="0"/>
              </w:trPr>
              <w:tc>
                <w:tcPr/>
                <w:p w:rsidR="00000000" w:rsidDel="00000000" w:rsidP="00000000" w:rsidRDefault="00000000" w:rsidRPr="00000000" w14:paraId="000023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23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01, 2023</w:t>
                  </w:r>
                </w:p>
              </w:tc>
            </w:tr>
            <w:tr>
              <w:trPr>
                <w:cantSplit w:val="0"/>
                <w:tblHeader w:val="0"/>
              </w:trPr>
              <w:tc>
                <w:tcPr/>
                <w:p w:rsidR="00000000" w:rsidDel="00000000" w:rsidP="00000000" w:rsidRDefault="00000000" w:rsidRPr="00000000" w14:paraId="00002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23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11, 2024  </w:t>
                  </w:r>
                </w:p>
              </w:tc>
            </w:tr>
            <w:tr>
              <w:trPr>
                <w:cantSplit w:val="0"/>
                <w:tblHeader w:val="0"/>
              </w:trPr>
              <w:tc>
                <w:tcPr/>
                <w:p w:rsidR="00000000" w:rsidDel="00000000" w:rsidP="00000000" w:rsidRDefault="00000000" w:rsidRPr="00000000" w14:paraId="000023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23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01, 2024</w:t>
                  </w:r>
                </w:p>
              </w:tc>
            </w:tr>
            <w:tr>
              <w:trPr>
                <w:cantSplit w:val="0"/>
                <w:tblHeader w:val="0"/>
              </w:trPr>
              <w:tc>
                <w:tcPr/>
                <w:p w:rsidR="00000000" w:rsidDel="00000000" w:rsidP="00000000" w:rsidRDefault="00000000" w:rsidRPr="00000000" w14:paraId="000023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23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01, 2024</w:t>
                  </w:r>
                </w:p>
              </w:tc>
            </w:tr>
            <w:tr>
              <w:trPr>
                <w:cantSplit w:val="0"/>
                <w:tblHeader w:val="0"/>
              </w:trPr>
              <w:tc>
                <w:tcPr/>
                <w:p w:rsidR="00000000" w:rsidDel="00000000" w:rsidP="00000000" w:rsidRDefault="00000000" w:rsidRPr="00000000" w14:paraId="000023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23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w:t>
                  </w:r>
                </w:p>
              </w:tc>
            </w:tr>
            <w:tr>
              <w:trPr>
                <w:cantSplit w:val="0"/>
                <w:tblHeader w:val="0"/>
              </w:trPr>
              <w:tc>
                <w:tcPr/>
                <w:p w:rsidR="00000000" w:rsidDel="00000000" w:rsidP="00000000" w:rsidRDefault="00000000" w:rsidRPr="00000000" w14:paraId="000024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4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$2,500,000</w:t>
                  </w:r>
                </w:p>
              </w:tc>
            </w:tr>
            <w:tr>
              <w:trPr>
                <w:cantSplit w:val="0"/>
                <w:tblHeader w:val="0"/>
              </w:trPr>
              <w:tc>
                <w:tcPr/>
                <w:p w:rsidR="00000000" w:rsidDel="00000000" w:rsidP="00000000" w:rsidRDefault="00000000" w:rsidRPr="00000000" w14:paraId="000024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$325,000</w:t>
                  </w:r>
                </w:p>
              </w:tc>
            </w:tr>
            <w:tr>
              <w:trPr>
                <w:cantSplit w:val="0"/>
                <w:tblHeader w:val="0"/>
              </w:trPr>
              <w:tc>
                <w:tcPr/>
                <w:p w:rsidR="00000000" w:rsidDel="00000000" w:rsidP="00000000" w:rsidRDefault="00000000" w:rsidRPr="00000000" w14:paraId="00002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2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4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1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4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State governments</w:t>
              <w:br w:type="textWrapping"/>
              <w:t xml:space="preserve">Public and State controlled institutions of higher education</w:t>
              <w:br w:type="textWrapping"/>
              <w:t xml:space="preserve">Private institutions of higher education</w:t>
              <w:br w:type="textWrapping"/>
              <w:t xml:space="preserve">City or township governments</w:t>
              <w:br w:type="textWrapping"/>
              <w:t xml:space="preserve">Special district governments</w:t>
              <w:br w:type="textWrapping"/>
              <w:t xml:space="preserve">Nonprofits having a 501(c)(3) status with the IRS, other than institutions of higher education</w:t>
              <w:br w:type="textWrapping"/>
              <w:t xml:space="preserve">County governments</w:t>
              <w:br w:type="textWrapping"/>
              <w:t xml:space="preserve">Native American tribal governments (Federally recognized)</w:t>
            </w:r>
          </w:p>
        </w:tc>
      </w:tr>
      <w:tr>
        <w:trPr>
          <w:cantSplit w:val="0"/>
          <w:tblHeader w:val="0"/>
        </w:trPr>
        <w:tc>
          <w:tcPr/>
          <w:p w:rsidR="00000000" w:rsidDel="00000000" w:rsidP="00000000" w:rsidRDefault="00000000" w:rsidRPr="00000000" w14:paraId="00002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2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1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2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Digital Newspaper Program creates a national digital resource of historically significant newspapers published between 1690 and 1963 from all 56 states and U.S. jurisdictions. The Library of Congress (LC) maintains this freely accessible, searchable online database.</w:t>
            </w:r>
          </w:p>
        </w:tc>
      </w:tr>
      <w:tr>
        <w:trPr>
          <w:cantSplit w:val="0"/>
          <w:tblHeader w:val="0"/>
        </w:trPr>
        <w:tc>
          <w:tcPr/>
          <w:p w:rsidR="00000000" w:rsidDel="00000000" w:rsidP="00000000" w:rsidRDefault="00000000" w:rsidRPr="00000000" w14:paraId="00002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0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https://www.neh.gov/grants/preservation/national-digital-newspaper-program</w:t>
              </w:r>
            </w:hyperlink>
            <w:r w:rsidDel="00000000" w:rsidR="00000000" w:rsidRPr="00000000">
              <w:rPr>
                <w:rtl w:val="0"/>
              </w:rPr>
            </w:r>
          </w:p>
        </w:tc>
      </w:tr>
      <w:tr>
        <w:trPr>
          <w:cantSplit w:val="0"/>
          <w:tblHeader w:val="0"/>
        </w:trPr>
        <w:tc>
          <w:tcPr/>
          <w:p w:rsidR="00000000" w:rsidDel="00000000" w:rsidP="00000000" w:rsidRDefault="00000000" w:rsidRPr="00000000" w14:paraId="00002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Preservation and Access National Endowment for the Humanities 400 Seventh Street, SW Washington, DC 20506 202-606-8570</w:t>
              <w:br w:type="textWrapping"/>
              <w:t xml:space="preserve">202-606-8570</w:t>
              <w:br w:type="textWrapping"/>
              <w:br w:type="textWrapping"/>
            </w:r>
            <w:hyperlink r:id="rId60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preservation@neh.gov</w:t>
              </w:r>
            </w:hyperlink>
            <w:r w:rsidDel="00000000" w:rsidR="00000000" w:rsidRPr="00000000">
              <w:rPr>
                <w:rtl w:val="0"/>
              </w:rPr>
            </w:r>
          </w:p>
        </w:tc>
      </w:tr>
    </w:tbl>
    <w:p w:rsidR="00000000" w:rsidDel="00000000" w:rsidP="00000000" w:rsidRDefault="00000000" w:rsidRPr="00000000" w14:paraId="0000241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0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https://www.grants.gov/web/grants/view-opportunity.html?oppId=349155</w:t>
        </w:r>
      </w:hyperlink>
      <w:r w:rsidDel="00000000" w:rsidR="00000000" w:rsidRPr="00000000">
        <w:rPr>
          <w:rtl w:val="0"/>
        </w:rPr>
      </w:r>
    </w:p>
    <w:p w:rsidR="00000000" w:rsidDel="00000000" w:rsidP="00000000" w:rsidRDefault="00000000" w:rsidRPr="00000000" w14:paraId="00002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3kohz8v" w:id="811"/>
    <w:bookmarkEnd w:id="811"/>
    <w:p w:rsidR="00000000" w:rsidDel="00000000" w:rsidP="00000000" w:rsidRDefault="00000000" w:rsidRPr="00000000" w14:paraId="000024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Preservation Assistance Grants for Smaller Institutions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61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616"/>
              <w:tblW w:w="5245.0" w:type="dxa"/>
              <w:jc w:val="left"/>
              <w:tblLayout w:type="fixed"/>
              <w:tblLook w:val="0400"/>
            </w:tblPr>
            <w:tblGrid>
              <w:gridCol w:w="2685"/>
              <w:gridCol w:w="2560"/>
              <w:tblGridChange w:id="0">
                <w:tblGrid>
                  <w:gridCol w:w="2685"/>
                  <w:gridCol w:w="2560"/>
                </w:tblGrid>
              </w:tblGridChange>
            </w:tblGrid>
            <w:tr>
              <w:trPr>
                <w:cantSplit w:val="0"/>
                <w:tblHeader w:val="0"/>
              </w:trPr>
              <w:tc>
                <w:tcPr/>
                <w:p w:rsidR="00000000" w:rsidDel="00000000" w:rsidP="00000000" w:rsidRDefault="00000000" w:rsidRPr="00000000" w14:paraId="00002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24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20240111-PG</w:t>
                  </w:r>
                </w:p>
              </w:tc>
            </w:tr>
            <w:tr>
              <w:trPr>
                <w:cantSplit w:val="0"/>
                <w:tblHeader w:val="0"/>
              </w:trPr>
              <w:tc>
                <w:tcPr/>
                <w:p w:rsidR="00000000" w:rsidDel="00000000" w:rsidP="00000000" w:rsidRDefault="00000000" w:rsidRPr="00000000" w14:paraId="00002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24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Preservation Assistance Grants for Smaller Institutions</w:t>
                  </w:r>
                </w:p>
              </w:tc>
            </w:tr>
            <w:tr>
              <w:trPr>
                <w:cantSplit w:val="0"/>
                <w:tblHeader w:val="0"/>
              </w:trPr>
              <w:tc>
                <w:tcPr/>
                <w:p w:rsidR="00000000" w:rsidDel="00000000" w:rsidP="00000000" w:rsidRDefault="00000000" w:rsidRPr="00000000" w14:paraId="000024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4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Continuation</w:t>
                  </w:r>
                </w:p>
              </w:tc>
            </w:tr>
            <w:tr>
              <w:trPr>
                <w:cantSplit w:val="0"/>
                <w:tblHeader w:val="0"/>
              </w:trPr>
              <w:tc>
                <w:tcPr/>
                <w:p w:rsidR="00000000" w:rsidDel="00000000" w:rsidP="00000000" w:rsidRDefault="00000000" w:rsidRPr="00000000" w14:paraId="000024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4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4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4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4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4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24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4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4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4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65</w:t>
                  </w:r>
                </w:p>
              </w:tc>
            </w:tr>
            <w:tr>
              <w:trPr>
                <w:cantSplit w:val="0"/>
                <w:tblHeader w:val="0"/>
              </w:trPr>
              <w:tc>
                <w:tcPr/>
                <w:p w:rsidR="00000000" w:rsidDel="00000000" w:rsidP="00000000" w:rsidRDefault="00000000" w:rsidRPr="00000000" w14:paraId="000024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4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45.149 -- Promotion of the Humanities Division of Preservation and Access</w:t>
                  </w:r>
                </w:p>
              </w:tc>
            </w:tr>
            <w:tr>
              <w:trPr>
                <w:cantSplit w:val="0"/>
                <w:tblHeader w:val="0"/>
              </w:trPr>
              <w:tc>
                <w:tcPr/>
                <w:p w:rsidR="00000000" w:rsidDel="00000000" w:rsidP="00000000" w:rsidRDefault="00000000" w:rsidRPr="00000000" w14:paraId="000024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4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24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17"/>
              <w:tblW w:w="4821.0" w:type="dxa"/>
              <w:jc w:val="left"/>
              <w:tblLayout w:type="fixed"/>
              <w:tblLook w:val="0400"/>
            </w:tblPr>
            <w:tblGrid>
              <w:gridCol w:w="2822"/>
              <w:gridCol w:w="1999"/>
              <w:tblGridChange w:id="0">
                <w:tblGrid>
                  <w:gridCol w:w="2822"/>
                  <w:gridCol w:w="1999"/>
                </w:tblGrid>
              </w:tblGridChange>
            </w:tblGrid>
            <w:tr>
              <w:trPr>
                <w:cantSplit w:val="0"/>
                <w:tblHeader w:val="0"/>
              </w:trPr>
              <w:tc>
                <w:tcPr/>
                <w:p w:rsidR="00000000" w:rsidDel="00000000" w:rsidP="00000000" w:rsidRDefault="00000000" w:rsidRPr="00000000" w14:paraId="000024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4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p w:rsidR="00000000" w:rsidDel="00000000" w:rsidP="00000000" w:rsidRDefault="00000000" w:rsidRPr="00000000" w14:paraId="000024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24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07, 2023</w:t>
                  </w:r>
                </w:p>
              </w:tc>
            </w:tr>
            <w:tr>
              <w:trPr>
                <w:cantSplit w:val="0"/>
                <w:tblHeader w:val="0"/>
              </w:trPr>
              <w:tc>
                <w:tcPr/>
                <w:p w:rsidR="00000000" w:rsidDel="00000000" w:rsidP="00000000" w:rsidRDefault="00000000" w:rsidRPr="00000000" w14:paraId="000024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4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07, 2023</w:t>
                  </w:r>
                </w:p>
              </w:tc>
            </w:tr>
            <w:tr>
              <w:trPr>
                <w:cantSplit w:val="0"/>
                <w:tblHeader w:val="0"/>
              </w:trPr>
              <w:tc>
                <w:tcPr/>
                <w:p w:rsidR="00000000" w:rsidDel="00000000" w:rsidP="00000000" w:rsidRDefault="00000000" w:rsidRPr="00000000" w14:paraId="000024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2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01, 2023</w:t>
                  </w:r>
                </w:p>
              </w:tc>
            </w:tr>
            <w:tr>
              <w:trPr>
                <w:cantSplit w:val="0"/>
                <w:tblHeader w:val="0"/>
              </w:trPr>
              <w:tc>
                <w:tcPr/>
                <w:p w:rsidR="00000000" w:rsidDel="00000000" w:rsidP="00000000" w:rsidRDefault="00000000" w:rsidRPr="00000000" w14:paraId="00002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24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11, 2024  </w:t>
                  </w:r>
                </w:p>
              </w:tc>
            </w:tr>
            <w:tr>
              <w:trPr>
                <w:cantSplit w:val="0"/>
                <w:tblHeader w:val="0"/>
              </w:trPr>
              <w:tc>
                <w:tcPr/>
                <w:p w:rsidR="00000000" w:rsidDel="00000000" w:rsidP="00000000" w:rsidRDefault="00000000" w:rsidRPr="00000000" w14:paraId="000024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24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01, 2024</w:t>
                  </w:r>
                </w:p>
              </w:tc>
            </w:tr>
            <w:tr>
              <w:trPr>
                <w:cantSplit w:val="0"/>
                <w:tblHeader w:val="0"/>
              </w:trPr>
              <w:tc>
                <w:tcPr/>
                <w:p w:rsidR="00000000" w:rsidDel="00000000" w:rsidP="00000000" w:rsidRDefault="00000000" w:rsidRPr="00000000" w14:paraId="000024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2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01, 2024</w:t>
                  </w:r>
                </w:p>
              </w:tc>
            </w:tr>
            <w:tr>
              <w:trPr>
                <w:cantSplit w:val="0"/>
                <w:tblHeader w:val="0"/>
              </w:trPr>
              <w:tc>
                <w:tcPr/>
                <w:p w:rsidR="00000000" w:rsidDel="00000000" w:rsidP="00000000" w:rsidRDefault="00000000" w:rsidRPr="00000000" w14:paraId="00002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2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w:t>
                  </w:r>
                </w:p>
              </w:tc>
            </w:tr>
            <w:tr>
              <w:trPr>
                <w:cantSplit w:val="0"/>
                <w:tblHeader w:val="0"/>
              </w:trPr>
              <w:tc>
                <w:tcPr/>
                <w:p w:rsidR="00000000" w:rsidDel="00000000" w:rsidP="00000000" w:rsidRDefault="00000000" w:rsidRPr="00000000" w14:paraId="000024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4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4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4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$650,000</w:t>
                  </w:r>
                </w:p>
              </w:tc>
            </w:tr>
            <w:tr>
              <w:trPr>
                <w:cantSplit w:val="0"/>
                <w:tblHeader w:val="0"/>
              </w:trPr>
              <w:tc>
                <w:tcPr/>
                <w:p w:rsidR="00000000" w:rsidDel="00000000" w:rsidP="00000000" w:rsidRDefault="00000000" w:rsidRPr="00000000" w14:paraId="000024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4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w:t>
                  </w:r>
                </w:p>
              </w:tc>
            </w:tr>
            <w:tr>
              <w:trPr>
                <w:cantSplit w:val="0"/>
                <w:tblHeader w:val="0"/>
              </w:trPr>
              <w:tc>
                <w:tcPr/>
                <w:p w:rsidR="00000000" w:rsidDel="00000000" w:rsidP="00000000" w:rsidRDefault="00000000" w:rsidRPr="00000000" w14:paraId="000024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4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24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4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1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4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Special district governments</w:t>
              <w:br w:type="textWrapping"/>
              <w:t xml:space="preserve">Public and State controlled institutions of higher education</w:t>
              <w:br w:type="textWrapping"/>
              <w:t xml:space="preserve">State governments</w:t>
              <w:br w:type="textWrapping"/>
              <w:t xml:space="preserve">City or township governments</w:t>
              <w:br w:type="textWrapping"/>
              <w:t xml:space="preserve">Native American tribal governments (Federally recognized)</w:t>
              <w:br w:type="textWrapping"/>
              <w:t xml:space="preserve">Private institutions of higher education</w:t>
              <w:br w:type="textWrapping"/>
              <w:t xml:space="preserve">Nonprofits having a 501(c)(3) status with the IRS, other than institutions of higher education</w:t>
              <w:br w:type="textWrapping"/>
              <w:t xml:space="preserve">County governments</w:t>
            </w:r>
          </w:p>
        </w:tc>
      </w:tr>
      <w:tr>
        <w:trPr>
          <w:cantSplit w:val="0"/>
          <w:tblHeader w:val="0"/>
        </w:trPr>
        <w:tc>
          <w:tcPr/>
          <w:p w:rsidR="00000000" w:rsidDel="00000000" w:rsidP="00000000" w:rsidRDefault="00000000" w:rsidRPr="00000000" w14:paraId="000024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2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1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4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24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4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Preservation Assistance Grants for Smaller Institutions program helps small and mid-sized institutions improve their ability to preserve and care for their significant humanities collections.</w:t>
            </w:r>
          </w:p>
        </w:tc>
      </w:tr>
      <w:tr>
        <w:trPr>
          <w:cantSplit w:val="0"/>
          <w:tblHeader w:val="0"/>
        </w:trPr>
        <w:tc>
          <w:tcPr/>
          <w:p w:rsidR="00000000" w:rsidDel="00000000" w:rsidP="00000000" w:rsidRDefault="00000000" w:rsidRPr="00000000" w14:paraId="000024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4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0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https://www.neh.gov/grants/preservation/preservation-assistance-grants-smaller-institutions</w:t>
              </w:r>
            </w:hyperlink>
            <w:r w:rsidDel="00000000" w:rsidR="00000000" w:rsidRPr="00000000">
              <w:rPr>
                <w:rtl w:val="0"/>
              </w:rPr>
            </w:r>
          </w:p>
        </w:tc>
      </w:tr>
      <w:tr>
        <w:trPr>
          <w:cantSplit w:val="0"/>
          <w:tblHeader w:val="0"/>
        </w:trPr>
        <w:tc>
          <w:tcPr/>
          <w:p w:rsidR="00000000" w:rsidDel="00000000" w:rsidP="00000000" w:rsidRDefault="00000000" w:rsidRPr="00000000" w14:paraId="00002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Preservation and Access National Endowment for the Humanities 400 Seventh Street, SW Washington, DC 20506 202-606-8570</w:t>
              <w:br w:type="textWrapping"/>
              <w:t xml:space="preserve">202-606-8570</w:t>
              <w:br w:type="textWrapping"/>
              <w:br w:type="textWrapping"/>
            </w:r>
            <w:hyperlink r:id="rId60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preservation@neh.gov</w:t>
              </w:r>
            </w:hyperlink>
            <w:r w:rsidDel="00000000" w:rsidR="00000000" w:rsidRPr="00000000">
              <w:rPr>
                <w:rtl w:val="0"/>
              </w:rPr>
            </w:r>
          </w:p>
        </w:tc>
      </w:tr>
    </w:tbl>
    <w:p w:rsidR="00000000" w:rsidDel="00000000" w:rsidP="00000000" w:rsidRDefault="00000000" w:rsidRPr="00000000" w14:paraId="0000245A">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1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https://www.grants.gov/web/grants/view-opportunity.html?oppId=349152</w:t>
        </w:r>
      </w:hyperlink>
      <w:r w:rsidDel="00000000" w:rsidR="00000000" w:rsidRPr="00000000">
        <w:rPr>
          <w:rtl w:val="0"/>
        </w:rPr>
      </w:r>
    </w:p>
    <w:p w:rsidR="00000000" w:rsidDel="00000000" w:rsidP="00000000" w:rsidRDefault="00000000" w:rsidRPr="00000000" w14:paraId="00002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1zts9go" w:id="812"/>
    <w:bookmarkEnd w:id="812"/>
    <w:p w:rsidR="00000000" w:rsidDel="00000000" w:rsidP="00000000" w:rsidRDefault="00000000" w:rsidRPr="00000000" w14:paraId="000024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Sustaining Cultural Heritage Collections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62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621"/>
              <w:tblW w:w="5245.0" w:type="dxa"/>
              <w:jc w:val="left"/>
              <w:tblLayout w:type="fixed"/>
              <w:tblLook w:val="0400"/>
            </w:tblPr>
            <w:tblGrid>
              <w:gridCol w:w="2325"/>
              <w:gridCol w:w="2920"/>
              <w:tblGridChange w:id="0">
                <w:tblGrid>
                  <w:gridCol w:w="2325"/>
                  <w:gridCol w:w="2920"/>
                </w:tblGrid>
              </w:tblGridChange>
            </w:tblGrid>
            <w:tr>
              <w:trPr>
                <w:cantSplit w:val="0"/>
                <w:tblHeader w:val="0"/>
              </w:trPr>
              <w:tc>
                <w:tcPr/>
                <w:p w:rsidR="00000000" w:rsidDel="00000000" w:rsidP="00000000" w:rsidRDefault="00000000" w:rsidRPr="00000000" w14:paraId="000024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4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4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24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20240111-PF</w:t>
                  </w:r>
                </w:p>
              </w:tc>
            </w:tr>
            <w:tr>
              <w:trPr>
                <w:cantSplit w:val="0"/>
                <w:tblHeader w:val="0"/>
              </w:trPr>
              <w:tc>
                <w:tcPr/>
                <w:p w:rsidR="00000000" w:rsidDel="00000000" w:rsidP="00000000" w:rsidRDefault="00000000" w:rsidRPr="00000000" w14:paraId="000024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24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Sustaining Cultural Heritage Collections</w:t>
                  </w:r>
                </w:p>
              </w:tc>
            </w:tr>
            <w:tr>
              <w:trPr>
                <w:cantSplit w:val="0"/>
                <w:tblHeader w:val="0"/>
              </w:trPr>
              <w:tc>
                <w:tcPr/>
                <w:p w:rsidR="00000000" w:rsidDel="00000000" w:rsidP="00000000" w:rsidRDefault="00000000" w:rsidRPr="00000000" w14:paraId="000024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4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4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4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4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4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4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4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24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4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4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w:t>
                  </w:r>
                </w:p>
              </w:tc>
            </w:tr>
            <w:tr>
              <w:trPr>
                <w:cantSplit w:val="0"/>
                <w:tblHeader w:val="0"/>
              </w:trPr>
              <w:tc>
                <w:tcPr/>
                <w:p w:rsidR="00000000" w:rsidDel="00000000" w:rsidP="00000000" w:rsidRDefault="00000000" w:rsidRPr="00000000" w14:paraId="000024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4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45.149 -- Promotion of the Humanities Division of Preservation and Access</w:t>
                  </w:r>
                </w:p>
              </w:tc>
            </w:tr>
            <w:tr>
              <w:trPr>
                <w:cantSplit w:val="0"/>
                <w:tblHeader w:val="0"/>
              </w:trPr>
              <w:tc>
                <w:tcPr/>
                <w:p w:rsidR="00000000" w:rsidDel="00000000" w:rsidP="00000000" w:rsidRDefault="00000000" w:rsidRPr="00000000" w14:paraId="000024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4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24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22"/>
              <w:tblW w:w="4896.0" w:type="dxa"/>
              <w:jc w:val="left"/>
              <w:tblLayout w:type="fixed"/>
              <w:tblLook w:val="0400"/>
            </w:tblPr>
            <w:tblGrid>
              <w:gridCol w:w="2642"/>
              <w:gridCol w:w="2254"/>
              <w:tblGridChange w:id="0">
                <w:tblGrid>
                  <w:gridCol w:w="2642"/>
                  <w:gridCol w:w="2254"/>
                </w:tblGrid>
              </w:tblGridChange>
            </w:tblGrid>
            <w:tr>
              <w:trPr>
                <w:cantSplit w:val="0"/>
                <w:tblHeader w:val="0"/>
              </w:trPr>
              <w:tc>
                <w:tcPr/>
                <w:p w:rsidR="00000000" w:rsidDel="00000000" w:rsidP="00000000" w:rsidRDefault="00000000" w:rsidRPr="00000000" w14:paraId="000024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p w:rsidR="00000000" w:rsidDel="00000000" w:rsidP="00000000" w:rsidRDefault="00000000" w:rsidRPr="00000000" w14:paraId="000024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2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07, 2023</w:t>
                  </w:r>
                </w:p>
              </w:tc>
            </w:tr>
            <w:tr>
              <w:trPr>
                <w:cantSplit w:val="0"/>
                <w:tblHeader w:val="0"/>
              </w:trPr>
              <w:tc>
                <w:tcPr/>
                <w:p w:rsidR="00000000" w:rsidDel="00000000" w:rsidP="00000000" w:rsidRDefault="00000000" w:rsidRPr="00000000" w14:paraId="00002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07, 2023</w:t>
                  </w:r>
                </w:p>
              </w:tc>
            </w:tr>
            <w:tr>
              <w:trPr>
                <w:cantSplit w:val="0"/>
                <w:tblHeader w:val="0"/>
              </w:trPr>
              <w:tc>
                <w:tcPr/>
                <w:p w:rsidR="00000000" w:rsidDel="00000000" w:rsidP="00000000" w:rsidRDefault="00000000" w:rsidRPr="00000000" w14:paraId="00002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2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01, 2023</w:t>
                  </w:r>
                </w:p>
              </w:tc>
            </w:tr>
            <w:tr>
              <w:trPr>
                <w:cantSplit w:val="0"/>
                <w:tblHeader w:val="0"/>
              </w:trPr>
              <w:tc>
                <w:tcPr/>
                <w:p w:rsidR="00000000" w:rsidDel="00000000" w:rsidP="00000000" w:rsidRDefault="00000000" w:rsidRPr="00000000" w14:paraId="00002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2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11, 2024  </w:t>
                  </w:r>
                </w:p>
              </w:tc>
            </w:tr>
            <w:tr>
              <w:trPr>
                <w:cantSplit w:val="0"/>
                <w:tblHeader w:val="0"/>
              </w:trPr>
              <w:tc>
                <w:tcPr/>
                <w:p w:rsidR="00000000" w:rsidDel="00000000" w:rsidP="00000000" w:rsidRDefault="00000000" w:rsidRPr="00000000" w14:paraId="00002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24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01, 2024</w:t>
                  </w:r>
                </w:p>
              </w:tc>
            </w:tr>
            <w:tr>
              <w:trPr>
                <w:cantSplit w:val="0"/>
                <w:tblHeader w:val="0"/>
              </w:trPr>
              <w:tc>
                <w:tcPr/>
                <w:p w:rsidR="00000000" w:rsidDel="00000000" w:rsidP="00000000" w:rsidRDefault="00000000" w:rsidRPr="00000000" w14:paraId="00002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24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01, 2024</w:t>
                  </w:r>
                </w:p>
              </w:tc>
            </w:tr>
            <w:tr>
              <w:trPr>
                <w:cantSplit w:val="0"/>
                <w:tblHeader w:val="0"/>
              </w:trPr>
              <w:tc>
                <w:tcPr/>
                <w:p w:rsidR="00000000" w:rsidDel="00000000" w:rsidP="00000000" w:rsidRDefault="00000000" w:rsidRPr="00000000" w14:paraId="000024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24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w:t>
                  </w:r>
                </w:p>
              </w:tc>
            </w:tr>
            <w:tr>
              <w:trPr>
                <w:cantSplit w:val="0"/>
                <w:tblHeader w:val="0"/>
              </w:trPr>
              <w:tc>
                <w:tcPr/>
                <w:p w:rsidR="00000000" w:rsidDel="00000000" w:rsidP="00000000" w:rsidRDefault="00000000" w:rsidRPr="00000000" w14:paraId="000024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4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4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4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$2,000,000</w:t>
                  </w:r>
                </w:p>
              </w:tc>
            </w:tr>
            <w:tr>
              <w:trPr>
                <w:cantSplit w:val="0"/>
                <w:tblHeader w:val="0"/>
              </w:trPr>
              <w:tc>
                <w:tcPr/>
                <w:p w:rsidR="00000000" w:rsidDel="00000000" w:rsidP="00000000" w:rsidRDefault="00000000" w:rsidRPr="00000000" w14:paraId="000024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$350,000</w:t>
                  </w:r>
                </w:p>
              </w:tc>
            </w:tr>
            <w:tr>
              <w:trPr>
                <w:cantSplit w:val="0"/>
                <w:tblHeader w:val="0"/>
              </w:trPr>
              <w:tc>
                <w:tcPr/>
                <w:p w:rsidR="00000000" w:rsidDel="00000000" w:rsidP="00000000" w:rsidRDefault="00000000" w:rsidRPr="00000000" w14:paraId="000024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4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24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2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County governments</w:t>
              <w:br w:type="textWrapping"/>
              <w:t xml:space="preserve">Special district governments</w:t>
              <w:br w:type="textWrapping"/>
              <w:t xml:space="preserve">Public and State controlled institutions of higher education</w:t>
              <w:br w:type="textWrapping"/>
              <w:t xml:space="preserve">Native American tribal governments (Federally recognized)</w:t>
              <w:br w:type="textWrapping"/>
              <w:t xml:space="preserve">City or township governments</w:t>
              <w:br w:type="textWrapping"/>
              <w:t xml:space="preserve">Private institutions of higher education</w:t>
              <w:br w:type="textWrapping"/>
              <w:t xml:space="preserve">State governments</w:t>
              <w:br w:type="textWrapping"/>
              <w:t xml:space="preserve">Nonprofits having a 501(c)(3) status with the IRS, other than institutions of higher education</w:t>
            </w:r>
          </w:p>
        </w:tc>
      </w:tr>
      <w:tr>
        <w:trPr>
          <w:cantSplit w:val="0"/>
          <w:tblHeader w:val="0"/>
        </w:trPr>
        <w:tc>
          <w:tcPr/>
          <w:p w:rsidR="00000000" w:rsidDel="00000000" w:rsidP="00000000" w:rsidRDefault="00000000" w:rsidRPr="00000000" w14:paraId="00002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24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2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4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2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Sustaining Cultural Heritage Collections program helps cultural institutions meet the complex challenge of preserving large and diverse holdings of humanities materials for future generations by supporting environmentally sustainable preventive care measures that mitigate deterioration, prolong the useful life of collections, reduce energy consumption, and strengthen institutional resilience to disasters resulting from current and future effects of climate change or human activity.</w:t>
            </w:r>
          </w:p>
        </w:tc>
      </w:tr>
      <w:tr>
        <w:trPr>
          <w:cantSplit w:val="0"/>
          <w:tblHeader w:val="0"/>
        </w:trPr>
        <w:tc>
          <w:tcPr/>
          <w:p w:rsidR="00000000" w:rsidDel="00000000" w:rsidP="00000000" w:rsidRDefault="00000000" w:rsidRPr="00000000" w14:paraId="000024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1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https://www.neh.gov/grants/preservation/sustaining-cultural-heritage-collections</w:t>
              </w:r>
            </w:hyperlink>
            <w:r w:rsidDel="00000000" w:rsidR="00000000" w:rsidRPr="00000000">
              <w:rPr>
                <w:rtl w:val="0"/>
              </w:rPr>
            </w:r>
          </w:p>
        </w:tc>
      </w:tr>
      <w:tr>
        <w:trPr>
          <w:cantSplit w:val="0"/>
          <w:tblHeader w:val="0"/>
        </w:trPr>
        <w:tc>
          <w:tcPr/>
          <w:p w:rsidR="00000000" w:rsidDel="00000000" w:rsidP="00000000" w:rsidRDefault="00000000" w:rsidRPr="00000000" w14:paraId="000024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4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Preservation and Access National Endowment for the Humanities 400 Seventh Street, SW Washington, DC 20506 202-606-8570</w:t>
              <w:br w:type="textWrapping"/>
              <w:t xml:space="preserve">202-606-8570</w:t>
              <w:br w:type="textWrapping"/>
              <w:br w:type="textWrapping"/>
            </w:r>
            <w:hyperlink r:id="rId61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preservation@neh.gov</w:t>
              </w:r>
            </w:hyperlink>
            <w:r w:rsidDel="00000000" w:rsidR="00000000" w:rsidRPr="00000000">
              <w:rPr>
                <w:rtl w:val="0"/>
              </w:rPr>
            </w:r>
          </w:p>
        </w:tc>
      </w:tr>
    </w:tbl>
    <w:p w:rsidR="00000000" w:rsidDel="00000000" w:rsidP="00000000" w:rsidRDefault="00000000" w:rsidRPr="00000000" w14:paraId="0000249D">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1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https://www.grants.gov/web/grants/view-opportunity.html?oppId=349150</w:t>
        </w:r>
      </w:hyperlink>
      <w:r w:rsidDel="00000000" w:rsidR="00000000" w:rsidRPr="00000000">
        <w:rPr>
          <w:rtl w:val="0"/>
        </w:rPr>
      </w:r>
    </w:p>
    <w:p w:rsidR="00000000" w:rsidDel="00000000" w:rsidP="00000000" w:rsidRDefault="00000000" w:rsidRPr="00000000" w14:paraId="000024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4jtfs4h" w:id="813"/>
    <w:bookmarkEnd w:id="813"/>
    <w:p w:rsidR="00000000" w:rsidDel="00000000" w:rsidP="00000000" w:rsidRDefault="00000000" w:rsidRPr="00000000" w14:paraId="000024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Dynamic Language Infrastructure – Documenting Endangered Languages Fellowships</w:t>
        <w:br w:type="textWrapping"/>
        <w:t xml:space="preserve">Forecast 2</w:t>
      </w:r>
      <w:r w:rsidDel="00000000" w:rsidR="00000000" w:rsidRPr="00000000">
        <w:rPr>
          <w:rtl w:val="0"/>
        </w:rPr>
      </w:r>
    </w:p>
    <w:tbl>
      <w:tblPr>
        <w:tblStyle w:val="Table62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626"/>
              <w:tblW w:w="5245.0" w:type="dxa"/>
              <w:jc w:val="left"/>
              <w:tblLayout w:type="fixed"/>
              <w:tblLook w:val="0400"/>
            </w:tblPr>
            <w:tblGrid>
              <w:gridCol w:w="2775"/>
              <w:gridCol w:w="2470"/>
              <w:tblGridChange w:id="0">
                <w:tblGrid>
                  <w:gridCol w:w="2775"/>
                  <w:gridCol w:w="2470"/>
                </w:tblGrid>
              </w:tblGridChange>
            </w:tblGrid>
            <w:tr>
              <w:trPr>
                <w:cantSplit w:val="0"/>
                <w:tblHeader w:val="0"/>
              </w:trPr>
              <w:tc>
                <w:tcPr/>
                <w:p w:rsidR="00000000" w:rsidDel="00000000" w:rsidP="00000000" w:rsidRDefault="00000000" w:rsidRPr="00000000" w14:paraId="000024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4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vAlign w:val="center"/>
                </w:tcPr>
                <w:p w:rsidR="00000000" w:rsidDel="00000000" w:rsidP="00000000" w:rsidRDefault="00000000" w:rsidRPr="00000000" w14:paraId="000024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20230913-FN</w:t>
                  </w:r>
                </w:p>
              </w:tc>
            </w:tr>
            <w:tr>
              <w:trPr>
                <w:cantSplit w:val="0"/>
                <w:tblHeader w:val="0"/>
              </w:trPr>
              <w:tc>
                <w:tcPr/>
                <w:p w:rsidR="00000000" w:rsidDel="00000000" w:rsidP="00000000" w:rsidRDefault="00000000" w:rsidRPr="00000000" w14:paraId="000024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vAlign w:val="center"/>
                </w:tcPr>
                <w:p w:rsidR="00000000" w:rsidDel="00000000" w:rsidP="00000000" w:rsidRDefault="00000000" w:rsidRPr="00000000" w14:paraId="000024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Dynamic Language Infrastructure – Documenting Endangered Languages Fellowships</w:t>
                  </w:r>
                </w:p>
              </w:tc>
            </w:tr>
            <w:tr>
              <w:trPr>
                <w:cantSplit w:val="0"/>
                <w:tblHeader w:val="0"/>
              </w:trPr>
              <w:tc>
                <w:tcPr/>
                <w:p w:rsidR="00000000" w:rsidDel="00000000" w:rsidP="00000000" w:rsidRDefault="00000000" w:rsidRPr="00000000" w14:paraId="000024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4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4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4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4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4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4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4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24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4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4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4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w:t>
                  </w:r>
                </w:p>
              </w:tc>
            </w:tr>
            <w:tr>
              <w:trPr>
                <w:cantSplit w:val="0"/>
                <w:tblHeader w:val="0"/>
              </w:trPr>
              <w:tc>
                <w:tcPr/>
                <w:p w:rsidR="00000000" w:rsidDel="00000000" w:rsidP="00000000" w:rsidRDefault="00000000" w:rsidRPr="00000000" w14:paraId="000024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45.160 -- Promotion of the Humanities Fellowships and Stipends</w:t>
                  </w:r>
                </w:p>
              </w:tc>
            </w:tr>
            <w:tr>
              <w:trPr>
                <w:cantSplit w:val="0"/>
                <w:tblHeader w:val="0"/>
              </w:trPr>
              <w:tc>
                <w:tcPr/>
                <w:p w:rsidR="00000000" w:rsidDel="00000000" w:rsidP="00000000" w:rsidRDefault="00000000" w:rsidRPr="00000000" w14:paraId="000024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4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2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27"/>
              <w:tblW w:w="4794.0" w:type="dxa"/>
              <w:jc w:val="left"/>
              <w:tblLayout w:type="fixed"/>
              <w:tblLook w:val="0400"/>
            </w:tblPr>
            <w:tblGrid>
              <w:gridCol w:w="2282"/>
              <w:gridCol w:w="2512"/>
              <w:tblGridChange w:id="0">
                <w:tblGrid>
                  <w:gridCol w:w="2282"/>
                  <w:gridCol w:w="2512"/>
                </w:tblGrid>
              </w:tblGridChange>
            </w:tblGrid>
            <w:tr>
              <w:trPr>
                <w:cantSplit w:val="0"/>
                <w:tblHeader w:val="0"/>
              </w:trPr>
              <w:tc>
                <w:tcPr/>
                <w:p w:rsidR="00000000" w:rsidDel="00000000" w:rsidP="00000000" w:rsidRDefault="00000000" w:rsidRPr="00000000" w14:paraId="000024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2</w:t>
                  </w:r>
                </w:p>
              </w:tc>
            </w:tr>
            <w:tr>
              <w:trPr>
                <w:cantSplit w:val="0"/>
                <w:tblHeader w:val="0"/>
              </w:trPr>
              <w:tc>
                <w:tcPr/>
                <w:p w:rsidR="00000000" w:rsidDel="00000000" w:rsidP="00000000" w:rsidRDefault="00000000" w:rsidRPr="00000000" w14:paraId="000024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vAlign w:val="center"/>
                </w:tcPr>
                <w:p w:rsidR="00000000" w:rsidDel="00000000" w:rsidP="00000000" w:rsidRDefault="00000000" w:rsidRPr="00000000" w14:paraId="000024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14, 2023</w:t>
                  </w:r>
                </w:p>
              </w:tc>
            </w:tr>
            <w:tr>
              <w:trPr>
                <w:cantSplit w:val="0"/>
                <w:tblHeader w:val="0"/>
              </w:trPr>
              <w:tc>
                <w:tcPr/>
                <w:p w:rsidR="00000000" w:rsidDel="00000000" w:rsidP="00000000" w:rsidRDefault="00000000" w:rsidRPr="00000000" w14:paraId="000024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4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14, 2023</w:t>
                  </w:r>
                </w:p>
              </w:tc>
            </w:tr>
            <w:tr>
              <w:trPr>
                <w:cantSplit w:val="0"/>
                <w:tblHeader w:val="0"/>
              </w:trPr>
              <w:tc>
                <w:tcPr/>
                <w:p w:rsidR="00000000" w:rsidDel="00000000" w:rsidP="00000000" w:rsidRDefault="00000000" w:rsidRPr="00000000" w14:paraId="000024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vAlign w:val="center"/>
                </w:tcPr>
                <w:p w:rsidR="00000000" w:rsidDel="00000000" w:rsidP="00000000" w:rsidRDefault="00000000" w:rsidRPr="00000000" w14:paraId="000024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30, 2023</w:t>
                  </w:r>
                </w:p>
              </w:tc>
            </w:tr>
            <w:tr>
              <w:trPr>
                <w:cantSplit w:val="0"/>
                <w:tblHeader w:val="0"/>
              </w:trPr>
              <w:tc>
                <w:tcPr/>
                <w:p w:rsidR="00000000" w:rsidDel="00000000" w:rsidP="00000000" w:rsidRDefault="00000000" w:rsidRPr="00000000" w14:paraId="000024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vAlign w:val="center"/>
                </w:tcPr>
                <w:p w:rsidR="00000000" w:rsidDel="00000000" w:rsidP="00000000" w:rsidRDefault="00000000" w:rsidRPr="00000000" w14:paraId="000024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13, 2023  </w:t>
                  </w:r>
                </w:p>
              </w:tc>
            </w:tr>
            <w:tr>
              <w:trPr>
                <w:cantSplit w:val="0"/>
                <w:tblHeader w:val="0"/>
              </w:trPr>
              <w:tc>
                <w:tcPr/>
                <w:p w:rsidR="00000000" w:rsidDel="00000000" w:rsidP="00000000" w:rsidRDefault="00000000" w:rsidRPr="00000000" w14:paraId="00002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vAlign w:val="center"/>
                </w:tcPr>
                <w:p w:rsidR="00000000" w:rsidDel="00000000" w:rsidP="00000000" w:rsidRDefault="00000000" w:rsidRPr="00000000" w14:paraId="00002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01, 2024</w:t>
                  </w:r>
                </w:p>
              </w:tc>
            </w:tr>
            <w:tr>
              <w:trPr>
                <w:cantSplit w:val="0"/>
                <w:tblHeader w:val="0"/>
              </w:trPr>
              <w:tc>
                <w:tcPr/>
                <w:p w:rsidR="00000000" w:rsidDel="00000000" w:rsidP="00000000" w:rsidRDefault="00000000" w:rsidRPr="00000000" w14:paraId="000024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vAlign w:val="center"/>
                </w:tcPr>
                <w:p w:rsidR="00000000" w:rsidDel="00000000" w:rsidP="00000000" w:rsidRDefault="00000000" w:rsidRPr="00000000" w14:paraId="00002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01, 2024</w:t>
                  </w:r>
                </w:p>
              </w:tc>
            </w:tr>
            <w:tr>
              <w:trPr>
                <w:cantSplit w:val="0"/>
                <w:tblHeader w:val="0"/>
              </w:trPr>
              <w:tc>
                <w:tcPr/>
                <w:p w:rsidR="00000000" w:rsidDel="00000000" w:rsidP="00000000" w:rsidRDefault="00000000" w:rsidRPr="00000000" w14:paraId="000024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vAlign w:val="center"/>
                </w:tcPr>
                <w:p w:rsidR="00000000" w:rsidDel="00000000" w:rsidP="00000000" w:rsidRDefault="00000000" w:rsidRPr="00000000" w14:paraId="000024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w:t>
                  </w:r>
                </w:p>
              </w:tc>
            </w:tr>
            <w:tr>
              <w:trPr>
                <w:cantSplit w:val="0"/>
                <w:tblHeader w:val="0"/>
              </w:trPr>
              <w:tc>
                <w:tcPr/>
                <w:p w:rsidR="00000000" w:rsidDel="00000000" w:rsidP="00000000" w:rsidRDefault="00000000" w:rsidRPr="00000000" w14:paraId="000024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4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4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4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w:t>
                  </w:r>
                </w:p>
              </w:tc>
            </w:tr>
            <w:tr>
              <w:trPr>
                <w:cantSplit w:val="0"/>
                <w:tblHeader w:val="0"/>
              </w:trPr>
              <w:tc>
                <w:tcPr/>
                <w:p w:rsidR="00000000" w:rsidDel="00000000" w:rsidP="00000000" w:rsidRDefault="00000000" w:rsidRPr="00000000" w14:paraId="000024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4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$60,000</w:t>
                  </w:r>
                </w:p>
              </w:tc>
            </w:tr>
            <w:tr>
              <w:trPr>
                <w:cantSplit w:val="0"/>
                <w:tblHeader w:val="0"/>
              </w:trPr>
              <w:tc>
                <w:tcPr/>
                <w:p w:rsidR="00000000" w:rsidDel="00000000" w:rsidP="00000000" w:rsidRDefault="00000000" w:rsidRPr="00000000" w14:paraId="000024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w:t>
                  </w:r>
                </w:p>
              </w:tc>
            </w:tr>
          </w:tbl>
          <w:p w:rsidR="00000000" w:rsidDel="00000000" w:rsidP="00000000" w:rsidRDefault="00000000" w:rsidRPr="00000000" w14:paraId="00002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2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Individuals</w:t>
            </w:r>
          </w:p>
        </w:tc>
      </w:tr>
      <w:tr>
        <w:trPr>
          <w:cantSplit w:val="0"/>
          <w:tblHeader w:val="0"/>
        </w:trPr>
        <w:tc>
          <w:tcPr/>
          <w:p w:rsidR="00000000" w:rsidDel="00000000" w:rsidP="00000000" w:rsidRDefault="00000000" w:rsidRPr="00000000" w14:paraId="00002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 Eligibility Information in the Notice of Funding Opportunity for details.</w:t>
            </w:r>
          </w:p>
        </w:tc>
      </w:tr>
    </w:tbl>
    <w:p w:rsidR="00000000" w:rsidDel="00000000" w:rsidP="00000000" w:rsidRDefault="00000000" w:rsidRPr="00000000" w14:paraId="00002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2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4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24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4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Endowment for the Humanities (NEH) Division of Research Programs will accept applications for Dynamic Language Infrastructure – Documenting Endangered Languages (DLI-DEL) Fellowships program, offered in partnership with the National Science Foundation (NSF). This program supports individual scholars pursuing research on documentation and analysis of one or more endangered languages.</w:t>
            </w:r>
          </w:p>
        </w:tc>
      </w:tr>
      <w:tr>
        <w:trPr>
          <w:cantSplit w:val="0"/>
          <w:tblHeader w:val="0"/>
        </w:trPr>
        <w:tc>
          <w:tcPr/>
          <w:p w:rsidR="00000000" w:rsidDel="00000000" w:rsidP="00000000" w:rsidRDefault="00000000" w:rsidRPr="00000000" w14:paraId="000024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4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1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https://www.neh.gov/program/dli-del-fellowships</w:t>
              </w:r>
            </w:hyperlink>
            <w:r w:rsidDel="00000000" w:rsidR="00000000" w:rsidRPr="00000000">
              <w:rPr>
                <w:rtl w:val="0"/>
              </w:rPr>
            </w:r>
          </w:p>
        </w:tc>
      </w:tr>
      <w:tr>
        <w:trPr>
          <w:cantSplit w:val="0"/>
          <w:tblHeader w:val="0"/>
        </w:trPr>
        <w:tc>
          <w:tcPr/>
          <w:p w:rsidR="00000000" w:rsidDel="00000000" w:rsidP="00000000" w:rsidRDefault="00000000" w:rsidRPr="00000000" w14:paraId="000024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4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Research Programs National Endowment for the Humanities 400 Seventh Street, SW Washington, DC 20506 202-606-8200</w:t>
              <w:br w:type="textWrapping"/>
              <w:t xml:space="preserve">202-606-8200</w:t>
              <w:br w:type="textWrapping"/>
              <w:br w:type="textWrapping"/>
            </w:r>
            <w:hyperlink r:id="rId61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delfel@neh.gov</w:t>
              </w:r>
            </w:hyperlink>
            <w:r w:rsidDel="00000000" w:rsidR="00000000" w:rsidRPr="00000000">
              <w:rPr>
                <w:rtl w:val="0"/>
              </w:rPr>
            </w:r>
          </w:p>
        </w:tc>
      </w:tr>
    </w:tbl>
    <w:p w:rsidR="00000000" w:rsidDel="00000000" w:rsidP="00000000" w:rsidRDefault="00000000" w:rsidRPr="00000000" w14:paraId="000024E0">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1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https://www.grants.gov/web/grants/view-opportunity.html?oppId=348718</w:t>
        </w:r>
      </w:hyperlink>
      <w:r w:rsidDel="00000000" w:rsidR="00000000" w:rsidRPr="00000000">
        <w:rPr>
          <w:rtl w:val="0"/>
        </w:rPr>
      </w:r>
    </w:p>
    <w:p w:rsidR="00000000" w:rsidDel="00000000" w:rsidP="00000000" w:rsidRDefault="00000000" w:rsidRPr="00000000" w14:paraId="000024E1">
      <w:pPr>
        <w:rPr>
          <w:rFonts w:ascii="Helvetica Neue" w:cs="Helvetica Neue" w:eastAsia="Helvetica Neue" w:hAnsi="Helvetica Neue"/>
        </w:rPr>
      </w:pPr>
      <w:r w:rsidDel="00000000" w:rsidR="00000000" w:rsidRPr="00000000">
        <w:rPr>
          <w:rtl w:val="0"/>
        </w:rPr>
      </w:r>
    </w:p>
    <w:bookmarkStart w:colFirst="0" w:colLast="0" w:name="bookmark=id.2yyq2ca" w:id="814"/>
    <w:bookmarkEnd w:id="814"/>
    <w:p w:rsidR="00000000" w:rsidDel="00000000" w:rsidP="00000000" w:rsidRDefault="00000000" w:rsidRPr="00000000" w14:paraId="000024E2">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cyan"/>
          <w:rtl w:val="0"/>
        </w:rPr>
        <w:t xml:space="preserve">Dynamic Language Infrastructure – Documenting Endangered Languages Fellowships</w:t>
        <w:br w:type="textWrapping"/>
        <w:t xml:space="preserve">Synopsis 5</w:t>
      </w:r>
      <w:r w:rsidDel="00000000" w:rsidR="00000000" w:rsidRPr="00000000">
        <w:rPr>
          <w:rtl w:val="0"/>
        </w:rPr>
      </w:r>
    </w:p>
    <w:tbl>
      <w:tblPr>
        <w:tblStyle w:val="Table63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color w:val="222222"/>
                <w:highlight w:val="white"/>
              </w:rPr>
            </w:pPr>
            <w:r w:rsidDel="00000000" w:rsidR="00000000" w:rsidRPr="00000000">
              <w:rPr>
                <w:rtl w:val="0"/>
              </w:rPr>
            </w:r>
          </w:p>
          <w:tbl>
            <w:tblPr>
              <w:tblStyle w:val="Table631"/>
              <w:tblW w:w="5245.0" w:type="dxa"/>
              <w:jc w:val="left"/>
              <w:tblLayout w:type="fixed"/>
              <w:tblLook w:val="0400"/>
            </w:tblPr>
            <w:tblGrid>
              <w:gridCol w:w="1875"/>
              <w:gridCol w:w="3370"/>
              <w:tblGridChange w:id="0">
                <w:tblGrid>
                  <w:gridCol w:w="1875"/>
                  <w:gridCol w:w="3370"/>
                </w:tblGrid>
              </w:tblGridChange>
            </w:tblGrid>
            <w:tr>
              <w:trPr>
                <w:cantSplit w:val="0"/>
                <w:tblHeader w:val="0"/>
              </w:trPr>
              <w:tc>
                <w:tcPr/>
                <w:p w:rsidR="00000000" w:rsidDel="00000000" w:rsidP="00000000" w:rsidRDefault="00000000" w:rsidRPr="00000000" w14:paraId="000024E4">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Document Type:</w:t>
                  </w:r>
                </w:p>
              </w:tc>
              <w:tc>
                <w:tcPr>
                  <w:vAlign w:val="center"/>
                </w:tcPr>
                <w:p w:rsidR="00000000" w:rsidDel="00000000" w:rsidP="00000000" w:rsidRDefault="00000000" w:rsidRPr="00000000" w14:paraId="000024E5">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Grants Notice</w:t>
                  </w:r>
                </w:p>
              </w:tc>
            </w:tr>
            <w:tr>
              <w:trPr>
                <w:cantSplit w:val="0"/>
                <w:tblHeader w:val="0"/>
              </w:trPr>
              <w:tc>
                <w:tcPr/>
                <w:p w:rsidR="00000000" w:rsidDel="00000000" w:rsidP="00000000" w:rsidRDefault="00000000" w:rsidRPr="00000000" w14:paraId="000024E6">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Funding Opportunity Number:</w:t>
                  </w:r>
                </w:p>
              </w:tc>
              <w:tc>
                <w:tcPr>
                  <w:vAlign w:val="center"/>
                </w:tcPr>
                <w:p w:rsidR="00000000" w:rsidDel="00000000" w:rsidP="00000000" w:rsidRDefault="00000000" w:rsidRPr="00000000" w14:paraId="000024E7">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20230913-FN</w:t>
                  </w:r>
                </w:p>
              </w:tc>
            </w:tr>
            <w:tr>
              <w:trPr>
                <w:cantSplit w:val="0"/>
                <w:tblHeader w:val="0"/>
              </w:trPr>
              <w:tc>
                <w:tcPr/>
                <w:p w:rsidR="00000000" w:rsidDel="00000000" w:rsidP="00000000" w:rsidRDefault="00000000" w:rsidRPr="00000000" w14:paraId="000024E8">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Funding Opportunity Title:</w:t>
                  </w:r>
                </w:p>
              </w:tc>
              <w:tc>
                <w:tcPr>
                  <w:vAlign w:val="center"/>
                </w:tcPr>
                <w:p w:rsidR="00000000" w:rsidDel="00000000" w:rsidP="00000000" w:rsidRDefault="00000000" w:rsidRPr="00000000" w14:paraId="000024E9">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Dynamic Language Infrastructure – Documenting Endangered Languages Fellowships</w:t>
                  </w:r>
                </w:p>
              </w:tc>
            </w:tr>
            <w:tr>
              <w:trPr>
                <w:cantSplit w:val="0"/>
                <w:tblHeader w:val="0"/>
              </w:trPr>
              <w:tc>
                <w:tcPr/>
                <w:p w:rsidR="00000000" w:rsidDel="00000000" w:rsidP="00000000" w:rsidRDefault="00000000" w:rsidRPr="00000000" w14:paraId="000024EA">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Opportunity Category:</w:t>
                  </w:r>
                </w:p>
              </w:tc>
              <w:tc>
                <w:tcPr>
                  <w:vAlign w:val="center"/>
                </w:tcPr>
                <w:p w:rsidR="00000000" w:rsidDel="00000000" w:rsidP="00000000" w:rsidRDefault="00000000" w:rsidRPr="00000000" w14:paraId="000024EB">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Discretionary</w:t>
                  </w:r>
                </w:p>
              </w:tc>
            </w:tr>
            <w:tr>
              <w:trPr>
                <w:cantSplit w:val="0"/>
                <w:tblHeader w:val="0"/>
              </w:trPr>
              <w:tc>
                <w:tcPr/>
                <w:p w:rsidR="00000000" w:rsidDel="00000000" w:rsidP="00000000" w:rsidRDefault="00000000" w:rsidRPr="00000000" w14:paraId="000024EC">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Opportunity Category Explanation:</w:t>
                  </w:r>
                </w:p>
              </w:tc>
              <w:tc>
                <w:tcPr>
                  <w:vAlign w:val="center"/>
                </w:tcPr>
                <w:p w:rsidR="00000000" w:rsidDel="00000000" w:rsidP="00000000" w:rsidRDefault="00000000" w:rsidRPr="00000000" w14:paraId="000024ED">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 </w:t>
                  </w:r>
                </w:p>
              </w:tc>
            </w:tr>
            <w:tr>
              <w:trPr>
                <w:cantSplit w:val="0"/>
                <w:tblHeader w:val="0"/>
              </w:trPr>
              <w:tc>
                <w:tcPr/>
                <w:p w:rsidR="00000000" w:rsidDel="00000000" w:rsidP="00000000" w:rsidRDefault="00000000" w:rsidRPr="00000000" w14:paraId="000024EE">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Funding Instrument Type:</w:t>
                  </w:r>
                </w:p>
              </w:tc>
              <w:tc>
                <w:tcPr>
                  <w:vAlign w:val="center"/>
                </w:tcPr>
                <w:p w:rsidR="00000000" w:rsidDel="00000000" w:rsidP="00000000" w:rsidRDefault="00000000" w:rsidRPr="00000000" w14:paraId="000024EF">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Grant</w:t>
                  </w:r>
                </w:p>
              </w:tc>
            </w:tr>
            <w:tr>
              <w:trPr>
                <w:cantSplit w:val="0"/>
                <w:tblHeader w:val="0"/>
              </w:trPr>
              <w:tc>
                <w:tcPr/>
                <w:p w:rsidR="00000000" w:rsidDel="00000000" w:rsidP="00000000" w:rsidRDefault="00000000" w:rsidRPr="00000000" w14:paraId="000024F0">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Category of Funding Activity:</w:t>
                  </w:r>
                </w:p>
              </w:tc>
              <w:tc>
                <w:tcPr>
                  <w:vAlign w:val="center"/>
                </w:tcPr>
                <w:p w:rsidR="00000000" w:rsidDel="00000000" w:rsidP="00000000" w:rsidRDefault="00000000" w:rsidRPr="00000000" w14:paraId="000024F1">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Humanities (see "Cultural Affairs" in CFDA)</w:t>
                  </w:r>
                </w:p>
              </w:tc>
            </w:tr>
            <w:tr>
              <w:trPr>
                <w:cantSplit w:val="0"/>
                <w:tblHeader w:val="0"/>
              </w:trPr>
              <w:tc>
                <w:tcPr/>
                <w:p w:rsidR="00000000" w:rsidDel="00000000" w:rsidP="00000000" w:rsidRDefault="00000000" w:rsidRPr="00000000" w14:paraId="000024F2">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Category Explanation:</w:t>
                  </w:r>
                </w:p>
              </w:tc>
              <w:tc>
                <w:tcPr>
                  <w:vAlign w:val="center"/>
                </w:tcPr>
                <w:p w:rsidR="00000000" w:rsidDel="00000000" w:rsidP="00000000" w:rsidRDefault="00000000" w:rsidRPr="00000000" w14:paraId="000024F3">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 </w:t>
                  </w:r>
                </w:p>
              </w:tc>
            </w:tr>
            <w:tr>
              <w:trPr>
                <w:cantSplit w:val="0"/>
                <w:tblHeader w:val="0"/>
              </w:trPr>
              <w:tc>
                <w:tcPr/>
                <w:p w:rsidR="00000000" w:rsidDel="00000000" w:rsidP="00000000" w:rsidRDefault="00000000" w:rsidRPr="00000000" w14:paraId="000024F4">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Expected Number of Awards:</w:t>
                  </w:r>
                </w:p>
              </w:tc>
              <w:tc>
                <w:tcPr>
                  <w:vAlign w:val="center"/>
                </w:tcPr>
                <w:p w:rsidR="00000000" w:rsidDel="00000000" w:rsidP="00000000" w:rsidRDefault="00000000" w:rsidRPr="00000000" w14:paraId="000024F5">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5</w:t>
                  </w:r>
                </w:p>
              </w:tc>
            </w:tr>
            <w:tr>
              <w:trPr>
                <w:cantSplit w:val="0"/>
                <w:tblHeader w:val="0"/>
              </w:trPr>
              <w:tc>
                <w:tcPr/>
                <w:p w:rsidR="00000000" w:rsidDel="00000000" w:rsidP="00000000" w:rsidRDefault="00000000" w:rsidRPr="00000000" w14:paraId="000024F6">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CFDA Number(s):</w:t>
                  </w:r>
                </w:p>
              </w:tc>
              <w:tc>
                <w:tcPr>
                  <w:vAlign w:val="center"/>
                </w:tcPr>
                <w:p w:rsidR="00000000" w:rsidDel="00000000" w:rsidP="00000000" w:rsidRDefault="00000000" w:rsidRPr="00000000" w14:paraId="000024F7">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45.160 -- Promotion of the Humanities Fellowships and Stipends</w:t>
                  </w:r>
                </w:p>
              </w:tc>
            </w:tr>
            <w:tr>
              <w:trPr>
                <w:cantSplit w:val="0"/>
                <w:tblHeader w:val="0"/>
              </w:trPr>
              <w:tc>
                <w:tcPr/>
                <w:p w:rsidR="00000000" w:rsidDel="00000000" w:rsidP="00000000" w:rsidRDefault="00000000" w:rsidRPr="00000000" w14:paraId="000024F8">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Cost Sharing or Matching Requirement:</w:t>
                  </w:r>
                </w:p>
              </w:tc>
              <w:tc>
                <w:tcPr>
                  <w:vAlign w:val="center"/>
                </w:tcPr>
                <w:p w:rsidR="00000000" w:rsidDel="00000000" w:rsidP="00000000" w:rsidRDefault="00000000" w:rsidRPr="00000000" w14:paraId="000024F9">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No</w:t>
                  </w:r>
                </w:p>
              </w:tc>
            </w:tr>
          </w:tbl>
          <w:p w:rsidR="00000000" w:rsidDel="00000000" w:rsidP="00000000" w:rsidRDefault="00000000" w:rsidRPr="00000000" w14:paraId="000024FA">
            <w:pPr>
              <w:rPr>
                <w:rFonts w:ascii="Helvetica Neue" w:cs="Helvetica Neue" w:eastAsia="Helvetica Neue" w:hAnsi="Helvetica Neue"/>
                <w:color w:val="222222"/>
                <w:highlight w:val="white"/>
              </w:rPr>
            </w:pPr>
            <w:r w:rsidDel="00000000" w:rsidR="00000000" w:rsidRPr="00000000">
              <w:rPr>
                <w:rtl w:val="0"/>
              </w:rPr>
            </w:r>
          </w:p>
        </w:tc>
        <w:tc>
          <w:tcPr/>
          <w:p w:rsidR="00000000" w:rsidDel="00000000" w:rsidP="00000000" w:rsidRDefault="00000000" w:rsidRPr="00000000" w14:paraId="00002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color w:val="222222"/>
                <w:highlight w:val="white"/>
              </w:rPr>
            </w:pPr>
            <w:r w:rsidDel="00000000" w:rsidR="00000000" w:rsidRPr="00000000">
              <w:rPr>
                <w:rtl w:val="0"/>
              </w:rPr>
            </w:r>
          </w:p>
          <w:tbl>
            <w:tblPr>
              <w:tblStyle w:val="Table632"/>
              <w:tblW w:w="5018.0" w:type="dxa"/>
              <w:jc w:val="left"/>
              <w:tblLayout w:type="fixed"/>
              <w:tblLook w:val="0400"/>
            </w:tblPr>
            <w:tblGrid>
              <w:gridCol w:w="3210"/>
              <w:gridCol w:w="1808"/>
              <w:tblGridChange w:id="0">
                <w:tblGrid>
                  <w:gridCol w:w="3210"/>
                  <w:gridCol w:w="1808"/>
                </w:tblGrid>
              </w:tblGridChange>
            </w:tblGrid>
            <w:tr>
              <w:trPr>
                <w:cantSplit w:val="0"/>
                <w:tblHeader w:val="0"/>
              </w:trPr>
              <w:tc>
                <w:tcPr/>
                <w:p w:rsidR="00000000" w:rsidDel="00000000" w:rsidP="00000000" w:rsidRDefault="00000000" w:rsidRPr="00000000" w14:paraId="000024FC">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Version:</w:t>
                  </w:r>
                </w:p>
              </w:tc>
              <w:tc>
                <w:tcPr>
                  <w:vAlign w:val="center"/>
                </w:tcPr>
                <w:p w:rsidR="00000000" w:rsidDel="00000000" w:rsidP="00000000" w:rsidRDefault="00000000" w:rsidRPr="00000000" w14:paraId="000024FD">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Synopsis 5</w:t>
                  </w:r>
                </w:p>
              </w:tc>
            </w:tr>
            <w:tr>
              <w:trPr>
                <w:cantSplit w:val="0"/>
                <w:tblHeader w:val="0"/>
              </w:trPr>
              <w:tc>
                <w:tcPr/>
                <w:p w:rsidR="00000000" w:rsidDel="00000000" w:rsidP="00000000" w:rsidRDefault="00000000" w:rsidRPr="00000000" w14:paraId="000024FE">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Posted Date:</w:t>
                  </w:r>
                </w:p>
              </w:tc>
              <w:tc>
                <w:tcPr>
                  <w:vAlign w:val="center"/>
                </w:tcPr>
                <w:p w:rsidR="00000000" w:rsidDel="00000000" w:rsidP="00000000" w:rsidRDefault="00000000" w:rsidRPr="00000000" w14:paraId="000024FF">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Jul 05, 2023</w:t>
                  </w:r>
                </w:p>
              </w:tc>
            </w:tr>
            <w:tr>
              <w:trPr>
                <w:cantSplit w:val="0"/>
                <w:tblHeader w:val="0"/>
              </w:trPr>
              <w:tc>
                <w:tcPr/>
                <w:p w:rsidR="00000000" w:rsidDel="00000000" w:rsidP="00000000" w:rsidRDefault="00000000" w:rsidRPr="00000000" w14:paraId="00002500">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Last Updated Date:</w:t>
                  </w:r>
                </w:p>
              </w:tc>
              <w:tc>
                <w:tcPr>
                  <w:vAlign w:val="center"/>
                </w:tcPr>
                <w:p w:rsidR="00000000" w:rsidDel="00000000" w:rsidP="00000000" w:rsidRDefault="00000000" w:rsidRPr="00000000" w14:paraId="00002501">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Jul 05, 2023</w:t>
                  </w:r>
                </w:p>
              </w:tc>
            </w:tr>
            <w:tr>
              <w:trPr>
                <w:cantSplit w:val="0"/>
                <w:tblHeader w:val="0"/>
              </w:trPr>
              <w:tc>
                <w:tcPr/>
                <w:p w:rsidR="00000000" w:rsidDel="00000000" w:rsidP="00000000" w:rsidRDefault="00000000" w:rsidRPr="00000000" w14:paraId="00002502">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Original Closing Date for Applications:</w:t>
                  </w:r>
                </w:p>
              </w:tc>
              <w:tc>
                <w:tcPr>
                  <w:vAlign w:val="center"/>
                </w:tcPr>
                <w:p w:rsidR="00000000" w:rsidDel="00000000" w:rsidP="00000000" w:rsidRDefault="00000000" w:rsidRPr="00000000" w14:paraId="00002503">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Sep 13, 2023  </w:t>
                  </w:r>
                </w:p>
              </w:tc>
            </w:tr>
            <w:tr>
              <w:trPr>
                <w:cantSplit w:val="0"/>
                <w:tblHeader w:val="0"/>
              </w:trPr>
              <w:tc>
                <w:tcPr/>
                <w:p w:rsidR="00000000" w:rsidDel="00000000" w:rsidP="00000000" w:rsidRDefault="00000000" w:rsidRPr="00000000" w14:paraId="00002504">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Current Closing Date for Applications:</w:t>
                  </w:r>
                </w:p>
              </w:tc>
              <w:tc>
                <w:tcPr>
                  <w:vAlign w:val="center"/>
                </w:tcPr>
                <w:p w:rsidR="00000000" w:rsidDel="00000000" w:rsidP="00000000" w:rsidRDefault="00000000" w:rsidRPr="00000000" w14:paraId="00002505">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Sep 13, 2023  </w:t>
                  </w:r>
                </w:p>
              </w:tc>
            </w:tr>
            <w:tr>
              <w:trPr>
                <w:cantSplit w:val="0"/>
                <w:tblHeader w:val="0"/>
              </w:trPr>
              <w:tc>
                <w:tcPr/>
                <w:p w:rsidR="00000000" w:rsidDel="00000000" w:rsidP="00000000" w:rsidRDefault="00000000" w:rsidRPr="00000000" w14:paraId="00002506">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Archive Date:</w:t>
                  </w:r>
                </w:p>
              </w:tc>
              <w:tc>
                <w:tcPr>
                  <w:vAlign w:val="center"/>
                </w:tcPr>
                <w:p w:rsidR="00000000" w:rsidDel="00000000" w:rsidP="00000000" w:rsidRDefault="00000000" w:rsidRPr="00000000" w14:paraId="00002507">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 </w:t>
                  </w:r>
                </w:p>
              </w:tc>
            </w:tr>
            <w:tr>
              <w:trPr>
                <w:cantSplit w:val="0"/>
                <w:tblHeader w:val="0"/>
              </w:trPr>
              <w:tc>
                <w:tcPr/>
                <w:p w:rsidR="00000000" w:rsidDel="00000000" w:rsidP="00000000" w:rsidRDefault="00000000" w:rsidRPr="00000000" w14:paraId="00002508">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Estimated Total Program Funding:</w:t>
                  </w:r>
                </w:p>
              </w:tc>
              <w:tc>
                <w:tcPr>
                  <w:vAlign w:val="center"/>
                </w:tcPr>
                <w:p w:rsidR="00000000" w:rsidDel="00000000" w:rsidP="00000000" w:rsidRDefault="00000000" w:rsidRPr="00000000" w14:paraId="00002509">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$300,000</w:t>
                  </w:r>
                </w:p>
              </w:tc>
            </w:tr>
            <w:tr>
              <w:trPr>
                <w:cantSplit w:val="0"/>
                <w:tblHeader w:val="0"/>
              </w:trPr>
              <w:tc>
                <w:tcPr/>
                <w:p w:rsidR="00000000" w:rsidDel="00000000" w:rsidP="00000000" w:rsidRDefault="00000000" w:rsidRPr="00000000" w14:paraId="0000250A">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Award Ceiling:</w:t>
                  </w:r>
                </w:p>
              </w:tc>
              <w:tc>
                <w:tcPr>
                  <w:vAlign w:val="center"/>
                </w:tcPr>
                <w:p w:rsidR="00000000" w:rsidDel="00000000" w:rsidP="00000000" w:rsidRDefault="00000000" w:rsidRPr="00000000" w14:paraId="0000250B">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$60,000</w:t>
                  </w:r>
                </w:p>
              </w:tc>
            </w:tr>
            <w:tr>
              <w:trPr>
                <w:cantSplit w:val="0"/>
                <w:tblHeader w:val="0"/>
              </w:trPr>
              <w:tc>
                <w:tcPr/>
                <w:p w:rsidR="00000000" w:rsidDel="00000000" w:rsidP="00000000" w:rsidRDefault="00000000" w:rsidRPr="00000000" w14:paraId="0000250C">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Award Floor:</w:t>
                  </w:r>
                </w:p>
              </w:tc>
              <w:tc>
                <w:tcPr>
                  <w:vAlign w:val="center"/>
                </w:tcPr>
                <w:p w:rsidR="00000000" w:rsidDel="00000000" w:rsidP="00000000" w:rsidRDefault="00000000" w:rsidRPr="00000000" w14:paraId="0000250D">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$30,000</w:t>
                  </w:r>
                </w:p>
              </w:tc>
            </w:tr>
          </w:tbl>
          <w:p w:rsidR="00000000" w:rsidDel="00000000" w:rsidP="00000000" w:rsidRDefault="00000000" w:rsidRPr="00000000" w14:paraId="0000250E">
            <w:pPr>
              <w:rPr>
                <w:rFonts w:ascii="Helvetica Neue" w:cs="Helvetica Neue" w:eastAsia="Helvetica Neue" w:hAnsi="Helvetica Neue"/>
                <w:color w:val="222222"/>
                <w:highlight w:val="white"/>
              </w:rPr>
            </w:pPr>
            <w:r w:rsidDel="00000000" w:rsidR="00000000" w:rsidRPr="00000000">
              <w:rPr>
                <w:rtl w:val="0"/>
              </w:rPr>
            </w:r>
          </w:p>
        </w:tc>
      </w:tr>
    </w:tbl>
    <w:p w:rsidR="00000000" w:rsidDel="00000000" w:rsidP="00000000" w:rsidRDefault="00000000" w:rsidRPr="00000000" w14:paraId="0000250F">
      <w:pPr>
        <w:rPr>
          <w:rFonts w:ascii="Helvetica Neue" w:cs="Helvetica Neue" w:eastAsia="Helvetica Neue" w:hAnsi="Helvetica Neue"/>
          <w:color w:val="222222"/>
          <w:highlight w:val="white"/>
        </w:rPr>
      </w:pPr>
      <w:r w:rsidDel="00000000" w:rsidR="00000000" w:rsidRPr="00000000">
        <w:rPr>
          <w:rtl w:val="0"/>
        </w:rPr>
      </w:r>
    </w:p>
    <w:tbl>
      <w:tblPr>
        <w:tblStyle w:val="Table633"/>
        <w:tblW w:w="10890.0" w:type="dxa"/>
        <w:jc w:val="left"/>
        <w:tblLayout w:type="fixed"/>
        <w:tblLook w:val="0400"/>
      </w:tblPr>
      <w:tblGrid>
        <w:gridCol w:w="4333"/>
        <w:gridCol w:w="6557"/>
        <w:tblGridChange w:id="0">
          <w:tblGrid>
            <w:gridCol w:w="4333"/>
            <w:gridCol w:w="6557"/>
          </w:tblGrid>
        </w:tblGridChange>
      </w:tblGrid>
      <w:tr>
        <w:trPr>
          <w:cantSplit w:val="0"/>
          <w:tblHeader w:val="0"/>
        </w:trPr>
        <w:tc>
          <w:tcPr/>
          <w:p w:rsidR="00000000" w:rsidDel="00000000" w:rsidP="00000000" w:rsidRDefault="00000000" w:rsidRPr="00000000" w14:paraId="00002510">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Eligible Applicants:</w:t>
            </w:r>
          </w:p>
        </w:tc>
        <w:tc>
          <w:tcPr>
            <w:vAlign w:val="center"/>
          </w:tcPr>
          <w:p w:rsidR="00000000" w:rsidDel="00000000" w:rsidP="00000000" w:rsidRDefault="00000000" w:rsidRPr="00000000" w14:paraId="00002511">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Individuals</w:t>
            </w:r>
          </w:p>
        </w:tc>
      </w:tr>
      <w:tr>
        <w:trPr>
          <w:cantSplit w:val="0"/>
          <w:tblHeader w:val="0"/>
        </w:trPr>
        <w:tc>
          <w:tcPr/>
          <w:p w:rsidR="00000000" w:rsidDel="00000000" w:rsidP="00000000" w:rsidRDefault="00000000" w:rsidRPr="00000000" w14:paraId="00002512">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Additional Information on Eligibility:</w:t>
            </w:r>
          </w:p>
        </w:tc>
        <w:tc>
          <w:tcPr>
            <w:vAlign w:val="center"/>
          </w:tcPr>
          <w:p w:rsidR="00000000" w:rsidDel="00000000" w:rsidP="00000000" w:rsidRDefault="00000000" w:rsidRPr="00000000" w14:paraId="00002513">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See C. Eligibility Information in the Notice of Funding Opportunity.</w:t>
            </w:r>
          </w:p>
        </w:tc>
      </w:tr>
    </w:tbl>
    <w:p w:rsidR="00000000" w:rsidDel="00000000" w:rsidP="00000000" w:rsidRDefault="00000000" w:rsidRPr="00000000" w14:paraId="00002514">
      <w:pPr>
        <w:rPr>
          <w:rFonts w:ascii="Helvetica Neue" w:cs="Helvetica Neue" w:eastAsia="Helvetica Neue" w:hAnsi="Helvetica Neue"/>
          <w:color w:val="222222"/>
          <w:highlight w:val="white"/>
        </w:rPr>
      </w:pPr>
      <w:r w:rsidDel="00000000" w:rsidR="00000000" w:rsidRPr="00000000">
        <w:rPr>
          <w:rtl w:val="0"/>
        </w:rPr>
      </w:r>
    </w:p>
    <w:tbl>
      <w:tblPr>
        <w:tblStyle w:val="Table634"/>
        <w:tblW w:w="10890.0" w:type="dxa"/>
        <w:jc w:val="left"/>
        <w:tblLayout w:type="fixed"/>
        <w:tblLook w:val="0400"/>
      </w:tblPr>
      <w:tblGrid>
        <w:gridCol w:w="3694"/>
        <w:gridCol w:w="7196"/>
        <w:tblGridChange w:id="0">
          <w:tblGrid>
            <w:gridCol w:w="3694"/>
            <w:gridCol w:w="7196"/>
          </w:tblGrid>
        </w:tblGridChange>
      </w:tblGrid>
      <w:tr>
        <w:trPr>
          <w:cantSplit w:val="0"/>
          <w:tblHeader w:val="0"/>
        </w:trPr>
        <w:tc>
          <w:tcPr/>
          <w:p w:rsidR="00000000" w:rsidDel="00000000" w:rsidP="00000000" w:rsidRDefault="00000000" w:rsidRPr="00000000" w14:paraId="00002515">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Agency Name:</w:t>
            </w:r>
          </w:p>
        </w:tc>
        <w:tc>
          <w:tcPr>
            <w:vAlign w:val="center"/>
          </w:tcPr>
          <w:p w:rsidR="00000000" w:rsidDel="00000000" w:rsidP="00000000" w:rsidRDefault="00000000" w:rsidRPr="00000000" w14:paraId="00002516">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National Endowment for the Humanities</w:t>
            </w:r>
          </w:p>
        </w:tc>
      </w:tr>
      <w:tr>
        <w:trPr>
          <w:cantSplit w:val="0"/>
          <w:tblHeader w:val="0"/>
        </w:trPr>
        <w:tc>
          <w:tcPr/>
          <w:p w:rsidR="00000000" w:rsidDel="00000000" w:rsidP="00000000" w:rsidRDefault="00000000" w:rsidRPr="00000000" w14:paraId="00002517">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Description:</w:t>
            </w:r>
          </w:p>
        </w:tc>
        <w:tc>
          <w:tcPr>
            <w:vAlign w:val="center"/>
          </w:tcPr>
          <w:p w:rsidR="00000000" w:rsidDel="00000000" w:rsidP="00000000" w:rsidRDefault="00000000" w:rsidRPr="00000000" w14:paraId="00002518">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The National Endowment for the Humanities (NEH) Division of Research Programs is accepting applications for Dynamic Language Infrastructure – Documenting Endangered Languages (DLI-DEL) Fellowships program, offered in partnership with the National Science Foundation (NSF). This program supports individual scholars pursuing research on documentation and analysis of one or more endangered languages. DLI-DEL Fellowships provide recipients with time for fieldwork to record languages; digital archiving; transcription and annotation; linguistic and ethnographic analysis of findings; and preparation of print or digital research publications. Anticipated products may include, but are not limited to, lexicons, grammars, databases, peer-reviewed articles, and monographs.</w:t>
            </w:r>
          </w:p>
        </w:tc>
      </w:tr>
      <w:tr>
        <w:trPr>
          <w:cantSplit w:val="0"/>
          <w:tblHeader w:val="0"/>
        </w:trPr>
        <w:tc>
          <w:tcPr/>
          <w:p w:rsidR="00000000" w:rsidDel="00000000" w:rsidP="00000000" w:rsidRDefault="00000000" w:rsidRPr="00000000" w14:paraId="00002519">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Link to Additional Information:</w:t>
            </w:r>
          </w:p>
        </w:tc>
        <w:tc>
          <w:tcPr>
            <w:vAlign w:val="center"/>
          </w:tcPr>
          <w:p w:rsidR="00000000" w:rsidDel="00000000" w:rsidP="00000000" w:rsidRDefault="00000000" w:rsidRPr="00000000" w14:paraId="0000251A">
            <w:pPr>
              <w:rPr>
                <w:rFonts w:ascii="Helvetica Neue" w:cs="Helvetica Neue" w:eastAsia="Helvetica Neue" w:hAnsi="Helvetica Neue"/>
                <w:color w:val="222222"/>
                <w:highlight w:val="white"/>
              </w:rPr>
            </w:pPr>
            <w:hyperlink r:id="rId617">
              <w:r w:rsidDel="00000000" w:rsidR="00000000" w:rsidRPr="00000000">
                <w:rPr>
                  <w:rFonts w:ascii="Helvetica Neue" w:cs="Helvetica Neue" w:eastAsia="Helvetica Neue" w:hAnsi="Helvetica Neue"/>
                  <w:color w:val="0000ff"/>
                  <w:highlight w:val="white"/>
                  <w:u w:val="single"/>
                  <w:rtl w:val="0"/>
                </w:rPr>
                <w:t xml:space="preserve">https://www.neh.gov/program/dli-del-fellowships</w:t>
              </w:r>
            </w:hyperlink>
            <w:r w:rsidDel="00000000" w:rsidR="00000000" w:rsidRPr="00000000">
              <w:rPr>
                <w:rtl w:val="0"/>
              </w:rPr>
            </w:r>
          </w:p>
        </w:tc>
      </w:tr>
      <w:tr>
        <w:trPr>
          <w:cantSplit w:val="0"/>
          <w:tblHeader w:val="0"/>
        </w:trPr>
        <w:tc>
          <w:tcPr/>
          <w:p w:rsidR="00000000" w:rsidDel="00000000" w:rsidP="00000000" w:rsidRDefault="00000000" w:rsidRPr="00000000" w14:paraId="0000251B">
            <w:pPr>
              <w:rPr>
                <w:rFonts w:ascii="Helvetica Neue" w:cs="Helvetica Neue" w:eastAsia="Helvetica Neue" w:hAnsi="Helvetica Neue"/>
                <w:b w:val="1"/>
                <w:color w:val="222222"/>
                <w:highlight w:val="white"/>
              </w:rPr>
            </w:pPr>
            <w:r w:rsidDel="00000000" w:rsidR="00000000" w:rsidRPr="00000000">
              <w:rPr>
                <w:rFonts w:ascii="Helvetica Neue" w:cs="Helvetica Neue" w:eastAsia="Helvetica Neue" w:hAnsi="Helvetica Neue"/>
                <w:b w:val="1"/>
                <w:color w:val="222222"/>
                <w:highlight w:val="white"/>
                <w:rtl w:val="0"/>
              </w:rPr>
              <w:t xml:space="preserve">Grantor Contact Information:</w:t>
            </w:r>
          </w:p>
        </w:tc>
        <w:tc>
          <w:tcPr>
            <w:vAlign w:val="center"/>
          </w:tcPr>
          <w:p w:rsidR="00000000" w:rsidDel="00000000" w:rsidP="00000000" w:rsidRDefault="00000000" w:rsidRPr="00000000" w14:paraId="0000251C">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If you have difficulty accessing the full announcement electronically, please contact:</w:t>
              <w:br w:type="textWrapping"/>
              <w:br w:type="textWrapping"/>
              <w:t xml:space="preserve">Division of Research Programs National Endowment for the Humanities 400 Seventh Street, SW Washington, DC 20506 202-606-2324 delfel@neh.gov</w:t>
              <w:br w:type="textWrapping"/>
              <w:br w:type="textWrapping"/>
            </w:r>
            <w:hyperlink r:id="rId618">
              <w:r w:rsidDel="00000000" w:rsidR="00000000" w:rsidRPr="00000000">
                <w:rPr>
                  <w:rFonts w:ascii="Helvetica Neue" w:cs="Helvetica Neue" w:eastAsia="Helvetica Neue" w:hAnsi="Helvetica Neue"/>
                  <w:color w:val="0000ff"/>
                  <w:highlight w:val="white"/>
                  <w:u w:val="single"/>
                  <w:rtl w:val="0"/>
                </w:rPr>
                <w:t xml:space="preserve">delfel@neh.gov</w:t>
              </w:r>
            </w:hyperlink>
            <w:r w:rsidDel="00000000" w:rsidR="00000000" w:rsidRPr="00000000">
              <w:rPr>
                <w:rtl w:val="0"/>
              </w:rPr>
            </w:r>
          </w:p>
        </w:tc>
      </w:tr>
    </w:tbl>
    <w:p w:rsidR="00000000" w:rsidDel="00000000" w:rsidP="00000000" w:rsidRDefault="00000000" w:rsidRPr="00000000" w14:paraId="0000251D">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251E">
      <w:pPr>
        <w:pBdr>
          <w:bottom w:color="000000" w:space="1" w:sz="6" w:val="single"/>
        </w:pBdr>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color w:val="222222"/>
          <w:rtl w:val="0"/>
        </w:rPr>
        <w:br w:type="textWrapping"/>
      </w:r>
      <w:hyperlink r:id="rId619">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https://www.grants.gov/web/grants/view-opportunity.html?oppId=348718</w:t>
        </w:r>
      </w:hyperlink>
      <w:r w:rsidDel="00000000" w:rsidR="00000000" w:rsidRPr="00000000">
        <w:rPr>
          <w:rtl w:val="0"/>
        </w:rPr>
      </w:r>
    </w:p>
    <w:p w:rsidR="00000000" w:rsidDel="00000000" w:rsidP="00000000" w:rsidRDefault="00000000" w:rsidRPr="00000000" w14:paraId="000025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1e40ck3" w:id="815"/>
    <w:bookmarkEnd w:id="815"/>
    <w:p w:rsidR="00000000" w:rsidDel="00000000" w:rsidP="00000000" w:rsidRDefault="00000000" w:rsidRPr="00000000" w14:paraId="000025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Climate Smart Humanities Organizations</w:t>
        <w:br w:type="textWrapping"/>
        <w:t xml:space="preserve">Synopsis 1</w:t>
      </w:r>
      <w:r w:rsidDel="00000000" w:rsidR="00000000" w:rsidRPr="00000000">
        <w:rPr>
          <w:rtl w:val="0"/>
        </w:rPr>
      </w:r>
    </w:p>
    <w:tbl>
      <w:tblPr>
        <w:tblStyle w:val="Table63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636"/>
              <w:tblW w:w="5245.0" w:type="dxa"/>
              <w:jc w:val="left"/>
              <w:tblLayout w:type="fixed"/>
              <w:tblLook w:val="0400"/>
            </w:tblPr>
            <w:tblGrid>
              <w:gridCol w:w="3050"/>
              <w:gridCol w:w="2195"/>
              <w:tblGridChange w:id="0">
                <w:tblGrid>
                  <w:gridCol w:w="3050"/>
                  <w:gridCol w:w="2195"/>
                </w:tblGrid>
              </w:tblGridChange>
            </w:tblGrid>
            <w:tr>
              <w:trPr>
                <w:cantSplit w:val="0"/>
                <w:tblHeader w:val="0"/>
              </w:trPr>
              <w:tc>
                <w:tcPr/>
                <w:p w:rsidR="00000000" w:rsidDel="00000000" w:rsidP="00000000" w:rsidRDefault="00000000" w:rsidRPr="00000000" w14:paraId="000025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5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25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20230914-CLI</w:t>
                  </w:r>
                </w:p>
              </w:tc>
            </w:tr>
            <w:tr>
              <w:trPr>
                <w:cantSplit w:val="0"/>
                <w:tblHeader w:val="0"/>
              </w:trPr>
              <w:tc>
                <w:tcPr/>
                <w:p w:rsidR="00000000" w:rsidDel="00000000" w:rsidP="00000000" w:rsidRDefault="00000000" w:rsidRPr="00000000" w14:paraId="000025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25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Climate Smart Humanities Organizations</w:t>
                  </w:r>
                </w:p>
              </w:tc>
            </w:tr>
            <w:tr>
              <w:trPr>
                <w:cantSplit w:val="0"/>
                <w:tblHeader w:val="0"/>
              </w:trPr>
              <w:tc>
                <w:tcPr/>
                <w:p w:rsidR="00000000" w:rsidDel="00000000" w:rsidP="00000000" w:rsidRDefault="00000000" w:rsidRPr="00000000" w14:paraId="000025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5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5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5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5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5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5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5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25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5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5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5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w:t>
                  </w:r>
                </w:p>
              </w:tc>
            </w:tr>
            <w:tr>
              <w:trPr>
                <w:cantSplit w:val="0"/>
                <w:tblHeader w:val="0"/>
              </w:trPr>
              <w:tc>
                <w:tcPr/>
                <w:p w:rsidR="00000000" w:rsidDel="00000000" w:rsidP="00000000" w:rsidRDefault="00000000" w:rsidRPr="00000000" w14:paraId="000025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5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45.130 -- Promotion of the Humanities Challenge Grants</w:t>
                  </w:r>
                </w:p>
              </w:tc>
            </w:tr>
            <w:tr>
              <w:trPr>
                <w:cantSplit w:val="0"/>
                <w:tblHeader w:val="0"/>
              </w:trPr>
              <w:tc>
                <w:tcPr/>
                <w:p w:rsidR="00000000" w:rsidDel="00000000" w:rsidP="00000000" w:rsidRDefault="00000000" w:rsidRPr="00000000" w14:paraId="000025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5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2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37"/>
              <w:tblW w:w="5079.0" w:type="dxa"/>
              <w:jc w:val="left"/>
              <w:tblLayout w:type="fixed"/>
              <w:tblLook w:val="0400"/>
            </w:tblPr>
            <w:tblGrid>
              <w:gridCol w:w="3033"/>
              <w:gridCol w:w="2046"/>
              <w:tblGridChange w:id="0">
                <w:tblGrid>
                  <w:gridCol w:w="3033"/>
                  <w:gridCol w:w="2046"/>
                </w:tblGrid>
              </w:tblGridChange>
            </w:tblGrid>
            <w:tr>
              <w:trPr>
                <w:cantSplit w:val="0"/>
                <w:tblHeader w:val="0"/>
              </w:trPr>
              <w:tc>
                <w:tcPr/>
                <w:p w:rsidR="00000000" w:rsidDel="00000000" w:rsidP="00000000" w:rsidRDefault="00000000" w:rsidRPr="00000000" w14:paraId="00002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5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25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25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05, 2023</w:t>
                  </w:r>
                </w:p>
              </w:tc>
            </w:tr>
            <w:tr>
              <w:trPr>
                <w:cantSplit w:val="0"/>
                <w:tblHeader w:val="0"/>
              </w:trPr>
              <w:tc>
                <w:tcPr/>
                <w:p w:rsidR="00000000" w:rsidDel="00000000" w:rsidP="00000000" w:rsidRDefault="00000000" w:rsidRPr="00000000" w14:paraId="000025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5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05, 2023</w:t>
                  </w:r>
                </w:p>
              </w:tc>
            </w:tr>
            <w:tr>
              <w:trPr>
                <w:cantSplit w:val="0"/>
                <w:tblHeader w:val="0"/>
              </w:trPr>
              <w:tc>
                <w:tcPr/>
                <w:p w:rsidR="00000000" w:rsidDel="00000000" w:rsidP="00000000" w:rsidRDefault="00000000" w:rsidRPr="00000000" w14:paraId="000025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2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14, 2023  </w:t>
                  </w:r>
                </w:p>
              </w:tc>
            </w:tr>
            <w:tr>
              <w:trPr>
                <w:cantSplit w:val="0"/>
                <w:tblHeader w:val="0"/>
              </w:trPr>
              <w:tc>
                <w:tcPr/>
                <w:p w:rsidR="00000000" w:rsidDel="00000000" w:rsidP="00000000" w:rsidRDefault="00000000" w:rsidRPr="00000000" w14:paraId="00002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25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14, 2023  </w:t>
                  </w:r>
                </w:p>
              </w:tc>
            </w:tr>
            <w:tr>
              <w:trPr>
                <w:cantSplit w:val="0"/>
                <w:tblHeader w:val="0"/>
              </w:trPr>
              <w:tc>
                <w:tcPr/>
                <w:p w:rsidR="00000000" w:rsidDel="00000000" w:rsidP="00000000" w:rsidRDefault="00000000" w:rsidRPr="00000000" w14:paraId="000025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5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5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$6,000,000</w:t>
                  </w:r>
                </w:p>
              </w:tc>
            </w:tr>
            <w:tr>
              <w:trPr>
                <w:cantSplit w:val="0"/>
                <w:tblHeader w:val="0"/>
              </w:trPr>
              <w:tc>
                <w:tcPr/>
                <w:p w:rsidR="00000000" w:rsidDel="00000000" w:rsidP="00000000" w:rsidRDefault="00000000" w:rsidRPr="00000000" w14:paraId="00002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5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w:t>
                  </w:r>
                </w:p>
              </w:tc>
            </w:tr>
            <w:tr>
              <w:trPr>
                <w:cantSplit w:val="0"/>
                <w:tblHeader w:val="0"/>
              </w:trPr>
              <w:tc>
                <w:tcPr/>
                <w:p w:rsidR="00000000" w:rsidDel="00000000" w:rsidP="00000000" w:rsidRDefault="00000000" w:rsidRPr="00000000" w14:paraId="000025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5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25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5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3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5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5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State governments</w:t>
              <w:br w:type="textWrapping"/>
              <w:t xml:space="preserve">Native American tribal governments (Federally recognized)</w:t>
              <w:br w:type="textWrapping"/>
              <w:t xml:space="preserve">Nonprofits having a 501(c)(3) status with the IRS, other than institutions of higher education</w:t>
              <w:br w:type="textWrapping"/>
              <w:t xml:space="preserve">Public and State controlled institutions of higher education</w:t>
              <w:br w:type="textWrapping"/>
              <w:t xml:space="preserve">Special district governments</w:t>
              <w:br w:type="textWrapping"/>
              <w:t xml:space="preserve">Private institutions of higher education</w:t>
              <w:br w:type="textWrapping"/>
              <w:t xml:space="preserve">City or township governments</w:t>
              <w:br w:type="textWrapping"/>
              <w:t xml:space="preserve">County governments</w:t>
            </w:r>
          </w:p>
        </w:tc>
      </w:tr>
      <w:tr>
        <w:trPr>
          <w:cantSplit w:val="0"/>
          <w:tblHeader w:val="0"/>
        </w:trPr>
        <w:tc>
          <w:tcPr/>
          <w:p w:rsidR="00000000" w:rsidDel="00000000" w:rsidP="00000000" w:rsidRDefault="00000000" w:rsidRPr="00000000" w14:paraId="000025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5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 Eligibility Information in the Notice of Funding Opportunity for more information.</w:t>
            </w:r>
          </w:p>
        </w:tc>
      </w:tr>
    </w:tbl>
    <w:p w:rsidR="00000000" w:rsidDel="00000000" w:rsidP="00000000" w:rsidRDefault="00000000" w:rsidRPr="00000000" w14:paraId="000025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Additional Information</w:t>
      </w:r>
    </w:p>
    <w:tbl>
      <w:tblPr>
        <w:tblStyle w:val="Table63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5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25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Endowment for the Humanities (NEH) Office of Challenge Programs is accepting applications for the Climate Smart Humanities Organizations program. This program supports comprehensive assessment and strategic planning efforts by humanities organizations to mitigate physical and operational environmental impacts and adapt to a changing climate. Projects will result in climate action and adaptation planning documents or similar detailed assessments including prioritized, measurable actions and their expected outcomes. Proposals must address how strategic planning for climate change will increase the organization’s resilience and support its work in the humanities over the long term. Projects are financed through a combination of federal matching funds and gifts raised from third-party non-federal sources.</w:t>
            </w:r>
          </w:p>
        </w:tc>
      </w:tr>
      <w:tr>
        <w:trPr>
          <w:cantSplit w:val="0"/>
          <w:tblHeader w:val="0"/>
        </w:trPr>
        <w:tc>
          <w:tcPr/>
          <w:p w:rsidR="00000000" w:rsidDel="00000000" w:rsidP="00000000" w:rsidRDefault="00000000" w:rsidRPr="00000000" w14:paraId="000025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2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https://www.neh.gov/program/climate-smart-humanities-organizations-0</w:t>
              </w:r>
            </w:hyperlink>
            <w:r w:rsidDel="00000000" w:rsidR="00000000" w:rsidRPr="00000000">
              <w:rPr>
                <w:rtl w:val="0"/>
              </w:rPr>
            </w:r>
          </w:p>
        </w:tc>
      </w:tr>
      <w:tr>
        <w:trPr>
          <w:cantSplit w:val="0"/>
          <w:tblHeader w:val="0"/>
        </w:trPr>
        <w:tc>
          <w:tcPr/>
          <w:p w:rsidR="00000000" w:rsidDel="00000000" w:rsidP="00000000" w:rsidRDefault="00000000" w:rsidRPr="00000000" w14:paraId="000025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5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Office of Challenge Programs National Endowment for the Humanities 400 Seventh Street, SW Washington, DC 20506 202-606-8309 challenge@neh.gov</w:t>
              <w:br w:type="textWrapping"/>
              <w:br w:type="textWrapping"/>
            </w:r>
            <w:hyperlink r:id="rId62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challenge@neh.gov</w:t>
              </w:r>
            </w:hyperlink>
            <w:r w:rsidDel="00000000" w:rsidR="00000000" w:rsidRPr="00000000">
              <w:rPr>
                <w:rtl w:val="0"/>
              </w:rPr>
            </w:r>
          </w:p>
        </w:tc>
      </w:tr>
    </w:tbl>
    <w:p w:rsidR="00000000" w:rsidDel="00000000" w:rsidP="00000000" w:rsidRDefault="00000000" w:rsidRPr="00000000" w14:paraId="0000255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2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https://www.grants.gov/web/grants/view-opportunity.html?oppId=347961</w:t>
        </w:r>
      </w:hyperlink>
      <w:r w:rsidDel="00000000" w:rsidR="00000000" w:rsidRPr="00000000">
        <w:rPr>
          <w:rtl w:val="0"/>
        </w:rPr>
      </w:r>
    </w:p>
    <w:p w:rsidR="00000000" w:rsidDel="00000000" w:rsidP="00000000" w:rsidRDefault="00000000" w:rsidRPr="00000000" w14:paraId="00002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2d8y5fp" w:id="816"/>
    <w:bookmarkEnd w:id="816"/>
    <w:bookmarkStart w:colFirst="0" w:colLast="0" w:name="bookmark=id.3y3nv7w" w:id="817"/>
    <w:bookmarkEnd w:id="817"/>
    <w:p w:rsidR="00000000" w:rsidDel="00000000" w:rsidP="00000000" w:rsidRDefault="00000000" w:rsidRPr="00000000" w14:paraId="00002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Humanities Connections</w:t>
        <w:br w:type="textWrapping"/>
        <w:t xml:space="preserve">Synopsis 2</w:t>
      </w:r>
      <w:r w:rsidDel="00000000" w:rsidR="00000000" w:rsidRPr="00000000">
        <w:rPr>
          <w:rtl w:val="0"/>
        </w:rPr>
      </w:r>
    </w:p>
    <w:tbl>
      <w:tblPr>
        <w:tblStyle w:val="Table64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641"/>
              <w:tblW w:w="5245.0" w:type="dxa"/>
              <w:jc w:val="left"/>
              <w:tblLayout w:type="fixed"/>
              <w:tblLook w:val="0400"/>
            </w:tblPr>
            <w:tblGrid>
              <w:gridCol w:w="2150"/>
              <w:gridCol w:w="3095"/>
              <w:tblGridChange w:id="0">
                <w:tblGrid>
                  <w:gridCol w:w="2150"/>
                  <w:gridCol w:w="3095"/>
                </w:tblGrid>
              </w:tblGridChange>
            </w:tblGrid>
            <w:tr>
              <w:trPr>
                <w:cantSplit w:val="0"/>
                <w:tblHeader w:val="0"/>
              </w:trPr>
              <w:tc>
                <w:tcPr/>
                <w:p w:rsidR="00000000" w:rsidDel="00000000" w:rsidP="00000000" w:rsidRDefault="00000000" w:rsidRPr="00000000" w14:paraId="000025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5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5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25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20230907-AKA-AKB</w:t>
                  </w:r>
                </w:p>
              </w:tc>
            </w:tr>
            <w:tr>
              <w:trPr>
                <w:cantSplit w:val="0"/>
                <w:tblHeader w:val="0"/>
              </w:trPr>
              <w:tc>
                <w:tcPr/>
                <w:p w:rsidR="00000000" w:rsidDel="00000000" w:rsidP="00000000" w:rsidRDefault="00000000" w:rsidRPr="00000000" w14:paraId="000025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2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Connections</w:t>
                  </w:r>
                </w:p>
              </w:tc>
            </w:tr>
            <w:tr>
              <w:trPr>
                <w:cantSplit w:val="0"/>
                <w:tblHeader w:val="0"/>
              </w:trPr>
              <w:tc>
                <w:tcPr/>
                <w:p w:rsidR="00000000" w:rsidDel="00000000" w:rsidP="00000000" w:rsidRDefault="00000000" w:rsidRPr="00000000" w14:paraId="000025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5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5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5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5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5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5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2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5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5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5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w:t>
                  </w:r>
                </w:p>
              </w:tc>
            </w:tr>
            <w:tr>
              <w:trPr>
                <w:cantSplit w:val="0"/>
                <w:tblHeader w:val="0"/>
              </w:trPr>
              <w:tc>
                <w:tcPr/>
                <w:p w:rsidR="00000000" w:rsidDel="00000000" w:rsidP="00000000" w:rsidRDefault="00000000" w:rsidRPr="00000000" w14:paraId="000025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5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45.162 -- Promotion of the Humanities Teaching and Learning Resources and Curriculum Development</w:t>
                  </w:r>
                </w:p>
              </w:tc>
            </w:tr>
            <w:tr>
              <w:trPr>
                <w:cantSplit w:val="0"/>
                <w:tblHeader w:val="0"/>
              </w:trPr>
              <w:tc>
                <w:tcPr/>
                <w:p w:rsidR="00000000" w:rsidDel="00000000" w:rsidP="00000000" w:rsidRDefault="00000000" w:rsidRPr="00000000" w14:paraId="000025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5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25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42"/>
              <w:tblW w:w="5106.0" w:type="dxa"/>
              <w:jc w:val="left"/>
              <w:tblLayout w:type="fixed"/>
              <w:tblLook w:val="0400"/>
            </w:tblPr>
            <w:tblGrid>
              <w:gridCol w:w="2223"/>
              <w:gridCol w:w="2883"/>
              <w:tblGridChange w:id="0">
                <w:tblGrid>
                  <w:gridCol w:w="2223"/>
                  <w:gridCol w:w="2883"/>
                </w:tblGrid>
              </w:tblGridChange>
            </w:tblGrid>
            <w:tr>
              <w:trPr>
                <w:cantSplit w:val="0"/>
                <w:tblHeader w:val="0"/>
              </w:trPr>
              <w:tc>
                <w:tcPr/>
                <w:p w:rsidR="00000000" w:rsidDel="00000000" w:rsidP="00000000" w:rsidRDefault="00000000" w:rsidRPr="00000000" w14:paraId="000025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5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p w:rsidR="00000000" w:rsidDel="00000000" w:rsidP="00000000" w:rsidRDefault="00000000" w:rsidRPr="00000000" w14:paraId="000025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25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22, 2023</w:t>
                  </w:r>
                </w:p>
              </w:tc>
            </w:tr>
            <w:tr>
              <w:trPr>
                <w:cantSplit w:val="0"/>
                <w:tblHeader w:val="0"/>
              </w:trPr>
              <w:tc>
                <w:tcPr/>
                <w:p w:rsidR="00000000" w:rsidDel="00000000" w:rsidP="00000000" w:rsidRDefault="00000000" w:rsidRPr="00000000" w14:paraId="000025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5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22, 2023</w:t>
                  </w:r>
                </w:p>
              </w:tc>
            </w:tr>
            <w:tr>
              <w:trPr>
                <w:cantSplit w:val="0"/>
                <w:tblHeader w:val="0"/>
              </w:trPr>
              <w:tc>
                <w:tcPr/>
                <w:p w:rsidR="00000000" w:rsidDel="00000000" w:rsidP="00000000" w:rsidRDefault="00000000" w:rsidRPr="00000000" w14:paraId="000025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25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07, 2023  </w:t>
                  </w:r>
                </w:p>
              </w:tc>
            </w:tr>
            <w:tr>
              <w:trPr>
                <w:cantSplit w:val="0"/>
                <w:tblHeader w:val="0"/>
              </w:trPr>
              <w:tc>
                <w:tcPr/>
                <w:p w:rsidR="00000000" w:rsidDel="00000000" w:rsidP="00000000" w:rsidRDefault="00000000" w:rsidRPr="00000000" w14:paraId="000025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25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07, 2023  </w:t>
                  </w:r>
                </w:p>
              </w:tc>
            </w:tr>
            <w:tr>
              <w:trPr>
                <w:cantSplit w:val="0"/>
                <w:tblHeader w:val="0"/>
              </w:trPr>
              <w:tc>
                <w:tcPr/>
                <w:p w:rsidR="00000000" w:rsidDel="00000000" w:rsidP="00000000" w:rsidRDefault="00000000" w:rsidRPr="00000000" w14:paraId="000025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5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5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5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$1,500,000</w:t>
                  </w:r>
                </w:p>
              </w:tc>
            </w:tr>
            <w:tr>
              <w:trPr>
                <w:cantSplit w:val="0"/>
                <w:tblHeader w:val="0"/>
              </w:trPr>
              <w:tc>
                <w:tcPr/>
                <w:p w:rsidR="00000000" w:rsidDel="00000000" w:rsidP="00000000" w:rsidRDefault="00000000" w:rsidRPr="00000000" w14:paraId="000025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5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w:t>
                  </w:r>
                </w:p>
              </w:tc>
            </w:tr>
            <w:tr>
              <w:trPr>
                <w:cantSplit w:val="0"/>
                <w:tblHeader w:val="0"/>
              </w:trPr>
              <w:tc>
                <w:tcPr/>
                <w:p w:rsidR="00000000" w:rsidDel="00000000" w:rsidP="00000000" w:rsidRDefault="00000000" w:rsidRPr="00000000" w14:paraId="000025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5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25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5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4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5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5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Private institutions of higher education</w:t>
              <w:br w:type="textWrapping"/>
              <w:t xml:space="preserve">Public and State controlled institutions of higher education</w:t>
            </w:r>
          </w:p>
        </w:tc>
      </w:tr>
      <w:tr>
        <w:trPr>
          <w:cantSplit w:val="0"/>
          <w:tblHeader w:val="0"/>
        </w:trPr>
        <w:tc>
          <w:tcPr/>
          <w:p w:rsidR="00000000" w:rsidDel="00000000" w:rsidP="00000000" w:rsidRDefault="00000000" w:rsidRPr="00000000" w14:paraId="000025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5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25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4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5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5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25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5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Endowment for the Humanities (NEH) Division of Education Programs is accepting applications for the Humanities Connections program. This program seeks to expand the role of the humanities in undergraduate education at two- and four-year institutions by encouraging partnerships between humanities faculty and their counterparts in other areas of study. Awards support the planning or implementation of curricular projects connecting the humanities to the physical and natural sciences; pre-service or professional programs, including law and business; computer science, data science, and other technology-driven fields; or other non-humanities departments or schools. Projects must incorporate the approaches and learning activities of both the humanities and the non-humanities disciplines involved.</w:t>
            </w:r>
          </w:p>
        </w:tc>
      </w:tr>
      <w:tr>
        <w:trPr>
          <w:cantSplit w:val="0"/>
          <w:tblHeader w:val="0"/>
        </w:trPr>
        <w:tc>
          <w:tcPr/>
          <w:p w:rsidR="00000000" w:rsidDel="00000000" w:rsidP="00000000" w:rsidRDefault="00000000" w:rsidRPr="00000000" w14:paraId="000025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5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2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https://www.neh.gov/grants/education/humanities-connections</w:t>
              </w:r>
            </w:hyperlink>
            <w:r w:rsidDel="00000000" w:rsidR="00000000" w:rsidRPr="00000000">
              <w:rPr>
                <w:rtl w:val="0"/>
              </w:rPr>
            </w:r>
          </w:p>
        </w:tc>
      </w:tr>
      <w:tr>
        <w:trPr>
          <w:cantSplit w:val="0"/>
          <w:tblHeader w:val="0"/>
        </w:trPr>
        <w:tc>
          <w:tcPr/>
          <w:p w:rsidR="00000000" w:rsidDel="00000000" w:rsidP="00000000" w:rsidRDefault="00000000" w:rsidRPr="00000000" w14:paraId="000025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5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Division of Education Programs National Endowment for the Humanities 400 Seventh Street, SW Washington, DC 20506 202-606-8337 hc@neh.gov</w:t>
              <w:br w:type="textWrapping"/>
              <w:br w:type="textWrapping"/>
            </w:r>
            <w:hyperlink r:id="rId62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hc@neh.gov</w:t>
              </w:r>
            </w:hyperlink>
            <w:r w:rsidDel="00000000" w:rsidR="00000000" w:rsidRPr="00000000">
              <w:rPr>
                <w:rtl w:val="0"/>
              </w:rPr>
            </w:r>
          </w:p>
        </w:tc>
      </w:tr>
    </w:tbl>
    <w:p w:rsidR="00000000" w:rsidDel="00000000" w:rsidP="00000000" w:rsidRDefault="00000000" w:rsidRPr="00000000" w14:paraId="00002598">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2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https://www.grants.gov/web/grants/view-opportunity.html?oppId=348280</w:t>
        </w:r>
      </w:hyperlink>
      <w:r w:rsidDel="00000000" w:rsidR="00000000" w:rsidRPr="00000000">
        <w:rPr>
          <w:rtl w:val="0"/>
        </w:rPr>
      </w:r>
    </w:p>
    <w:bookmarkStart w:colFirst="0" w:colLast="0" w:name="bookmark=id.se8fni" w:id="818"/>
    <w:bookmarkEnd w:id="818"/>
    <w:p w:rsidR="00000000" w:rsidDel="00000000" w:rsidP="00000000" w:rsidRDefault="00000000" w:rsidRPr="00000000" w14:paraId="000025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1155cc"/>
          <w:sz w:val="22"/>
          <w:szCs w:val="22"/>
          <w:highlight w:val="white"/>
          <w:u w:val="single"/>
          <w:vertAlign w:val="baseline"/>
        </w:rPr>
      </w:pPr>
      <w:r w:rsidDel="00000000" w:rsidR="00000000" w:rsidRPr="00000000">
        <w:rPr>
          <w:rtl w:val="0"/>
        </w:rPr>
      </w:r>
    </w:p>
    <w:bookmarkStart w:colFirst="0" w:colLast="0" w:name="bookmark=id.3cdvybb" w:id="819"/>
    <w:bookmarkEnd w:id="819"/>
    <w:p w:rsidR="00000000" w:rsidDel="00000000" w:rsidP="00000000" w:rsidRDefault="00000000" w:rsidRPr="00000000" w14:paraId="000025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Dialogues on the Experiences of War</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645"/>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646"/>
              <w:tblW w:w="5245.0" w:type="dxa"/>
              <w:jc w:val="left"/>
              <w:tblLayout w:type="fixed"/>
              <w:tblLook w:val="0400"/>
            </w:tblPr>
            <w:tblGrid>
              <w:gridCol w:w="2150"/>
              <w:gridCol w:w="3095"/>
              <w:tblGridChange w:id="0">
                <w:tblGrid>
                  <w:gridCol w:w="2150"/>
                  <w:gridCol w:w="3095"/>
                </w:tblGrid>
              </w:tblGridChange>
            </w:tblGrid>
            <w:tr>
              <w:trPr>
                <w:cantSplit w:val="0"/>
                <w:tblHeader w:val="0"/>
              </w:trPr>
              <w:tc>
                <w:tcPr/>
                <w:p w:rsidR="00000000" w:rsidDel="00000000" w:rsidP="00000000" w:rsidRDefault="00000000" w:rsidRPr="00000000" w14:paraId="00002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5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5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25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20230907-AV</w:t>
                  </w:r>
                </w:p>
              </w:tc>
            </w:tr>
            <w:tr>
              <w:trPr>
                <w:cantSplit w:val="0"/>
                <w:tblHeader w:val="0"/>
              </w:trPr>
              <w:tc>
                <w:tcPr/>
                <w:p w:rsidR="00000000" w:rsidDel="00000000" w:rsidP="00000000" w:rsidRDefault="00000000" w:rsidRPr="00000000" w14:paraId="000025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25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Dialogues on the Experiences of War</w:t>
                  </w:r>
                </w:p>
              </w:tc>
            </w:tr>
            <w:tr>
              <w:trPr>
                <w:cantSplit w:val="0"/>
                <w:tblHeader w:val="0"/>
              </w:trPr>
              <w:tc>
                <w:tcPr/>
                <w:p w:rsidR="00000000" w:rsidDel="00000000" w:rsidP="00000000" w:rsidRDefault="00000000" w:rsidRPr="00000000" w14:paraId="000025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5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5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5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5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5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5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5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25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5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5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5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w:t>
                  </w:r>
                </w:p>
              </w:tc>
            </w:tr>
            <w:tr>
              <w:trPr>
                <w:cantSplit w:val="0"/>
                <w:tblHeader w:val="0"/>
              </w:trPr>
              <w:tc>
                <w:tcPr/>
                <w:p w:rsidR="00000000" w:rsidDel="00000000" w:rsidP="00000000" w:rsidRDefault="00000000" w:rsidRPr="00000000" w14:paraId="000025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5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45.163 -- Promotion of the Humanities Professional Development</w:t>
                  </w:r>
                </w:p>
              </w:tc>
            </w:tr>
            <w:tr>
              <w:trPr>
                <w:cantSplit w:val="0"/>
                <w:tblHeader w:val="0"/>
              </w:trPr>
              <w:tc>
                <w:tcPr/>
                <w:p w:rsidR="00000000" w:rsidDel="00000000" w:rsidP="00000000" w:rsidRDefault="00000000" w:rsidRPr="00000000" w14:paraId="000025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25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47"/>
              <w:tblW w:w="5106.0" w:type="dxa"/>
              <w:jc w:val="left"/>
              <w:tblLayout w:type="fixed"/>
              <w:tblLook w:val="0400"/>
            </w:tblPr>
            <w:tblGrid>
              <w:gridCol w:w="2229"/>
              <w:gridCol w:w="2877"/>
              <w:tblGridChange w:id="0">
                <w:tblGrid>
                  <w:gridCol w:w="2229"/>
                  <w:gridCol w:w="2877"/>
                </w:tblGrid>
              </w:tblGridChange>
            </w:tblGrid>
            <w:tr>
              <w:trPr>
                <w:cantSplit w:val="0"/>
                <w:tblHeader w:val="0"/>
              </w:trPr>
              <w:tc>
                <w:tcPr/>
                <w:p w:rsidR="00000000" w:rsidDel="00000000" w:rsidP="00000000" w:rsidRDefault="00000000" w:rsidRPr="00000000" w14:paraId="000025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5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25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25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06, 2023</w:t>
                  </w:r>
                </w:p>
              </w:tc>
            </w:tr>
            <w:tr>
              <w:trPr>
                <w:cantSplit w:val="0"/>
                <w:tblHeader w:val="0"/>
              </w:trPr>
              <w:tc>
                <w:tcPr/>
                <w:p w:rsidR="00000000" w:rsidDel="00000000" w:rsidP="00000000" w:rsidRDefault="00000000" w:rsidRPr="00000000" w14:paraId="000025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5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06, 2023</w:t>
                  </w:r>
                </w:p>
              </w:tc>
            </w:tr>
            <w:tr>
              <w:trPr>
                <w:cantSplit w:val="0"/>
                <w:tblHeader w:val="0"/>
              </w:trPr>
              <w:tc>
                <w:tcPr/>
                <w:p w:rsidR="00000000" w:rsidDel="00000000" w:rsidP="00000000" w:rsidRDefault="00000000" w:rsidRPr="00000000" w14:paraId="000025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25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07, 2023  </w:t>
                  </w:r>
                </w:p>
              </w:tc>
            </w:tr>
            <w:tr>
              <w:trPr>
                <w:cantSplit w:val="0"/>
                <w:tblHeader w:val="0"/>
              </w:trPr>
              <w:tc>
                <w:tcPr/>
                <w:p w:rsidR="00000000" w:rsidDel="00000000" w:rsidP="00000000" w:rsidRDefault="00000000" w:rsidRPr="00000000" w14:paraId="000025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25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07, 2023  </w:t>
                  </w:r>
                </w:p>
              </w:tc>
            </w:tr>
            <w:tr>
              <w:trPr>
                <w:cantSplit w:val="0"/>
                <w:tblHeader w:val="0"/>
              </w:trPr>
              <w:tc>
                <w:tcPr/>
                <w:p w:rsidR="00000000" w:rsidDel="00000000" w:rsidP="00000000" w:rsidRDefault="00000000" w:rsidRPr="00000000" w14:paraId="000025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5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5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5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w:t>
                  </w:r>
                </w:p>
              </w:tc>
            </w:tr>
            <w:tr>
              <w:trPr>
                <w:cantSplit w:val="0"/>
                <w:tblHeader w:val="0"/>
              </w:trPr>
              <w:tc>
                <w:tcPr/>
                <w:p w:rsidR="00000000" w:rsidDel="00000000" w:rsidP="00000000" w:rsidRDefault="00000000" w:rsidRPr="00000000" w14:paraId="000025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5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w:t>
                  </w:r>
                </w:p>
              </w:tc>
            </w:tr>
            <w:tr>
              <w:trPr>
                <w:cantSplit w:val="0"/>
                <w:tblHeader w:val="0"/>
              </w:trPr>
              <w:tc>
                <w:tcPr/>
                <w:p w:rsidR="00000000" w:rsidDel="00000000" w:rsidP="00000000" w:rsidRDefault="00000000" w:rsidRPr="00000000" w14:paraId="00002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5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2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5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48"/>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5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5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Nonprofits having a 501(c)(3) status with the IRS, other than institutions of higher education</w:t>
              <w:br w:type="textWrapping"/>
              <w:t xml:space="preserve">Public and State controlled institutions of higher education</w:t>
              <w:br w:type="textWrapping"/>
              <w:t xml:space="preserve">City or township governments</w:t>
              <w:br w:type="textWrapping"/>
              <w:t xml:space="preserve">Native American tribal governments (Federally recognized)</w:t>
              <w:br w:type="textWrapping"/>
              <w:t xml:space="preserve">State governments</w:t>
              <w:br w:type="textWrapping"/>
              <w:t xml:space="preserve">County governments</w:t>
              <w:br w:type="textWrapping"/>
              <w:t xml:space="preserve">Private institutions of higher education</w:t>
              <w:br w:type="textWrapping"/>
              <w:t xml:space="preserve">Special district governments</w:t>
            </w:r>
          </w:p>
        </w:tc>
      </w:tr>
      <w:tr>
        <w:trPr>
          <w:cantSplit w:val="0"/>
          <w:tblHeader w:val="0"/>
        </w:trPr>
        <w:tc>
          <w:tcPr/>
          <w:p w:rsidR="00000000" w:rsidDel="00000000" w:rsidP="00000000" w:rsidRDefault="00000000" w:rsidRPr="00000000" w14:paraId="000025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5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 Eligibility Information in the Notice of Funding Opportunity.</w:t>
            </w:r>
          </w:p>
        </w:tc>
      </w:tr>
    </w:tbl>
    <w:p w:rsidR="00000000" w:rsidDel="00000000" w:rsidP="00000000" w:rsidRDefault="00000000" w:rsidRPr="00000000" w14:paraId="000025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49"/>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5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25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5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Endowment for the Humanities (NEH) Division of Education Programs is accepting applications for the Dialogues on the Experience of War program. This program supports the study and discussion of important humanities sources about war and military service, in the belief that these sources can help U.S. military veterans and others think more deeply about the issues that they raise. Dialogues discussion groups may include exclusively veterans (including a subset of veterans such as students or residents of a group facility); civilians; military-affiliated persons; or any mix of these groups.</w:t>
            </w:r>
          </w:p>
        </w:tc>
      </w:tr>
      <w:tr>
        <w:trPr>
          <w:cantSplit w:val="0"/>
          <w:tblHeader w:val="0"/>
        </w:trPr>
        <w:tc>
          <w:tcPr/>
          <w:p w:rsidR="00000000" w:rsidDel="00000000" w:rsidP="00000000" w:rsidRDefault="00000000" w:rsidRPr="00000000" w14:paraId="000025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5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2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https://www.neh.gov/grants/education/dialogues-the-experience-war</w:t>
              </w:r>
            </w:hyperlink>
            <w:r w:rsidDel="00000000" w:rsidR="00000000" w:rsidRPr="00000000">
              <w:rPr>
                <w:rtl w:val="0"/>
              </w:rPr>
            </w:r>
          </w:p>
        </w:tc>
      </w:tr>
      <w:tr>
        <w:trPr>
          <w:cantSplit w:val="0"/>
          <w:tblHeader w:val="0"/>
        </w:trPr>
        <w:tc>
          <w:tcPr/>
          <w:p w:rsidR="00000000" w:rsidDel="00000000" w:rsidP="00000000" w:rsidRDefault="00000000" w:rsidRPr="00000000" w14:paraId="000025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5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Division of Education Programs National Endowment for the Humanities 400 Seventh Street, SW Washington, DC 20506 dew@neh.gov</w:t>
              <w:br w:type="textWrapping"/>
              <w:br w:type="textWrapping"/>
            </w:r>
            <w:hyperlink r:id="rId62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dew@neh.gov</w:t>
              </w:r>
            </w:hyperlink>
            <w:r w:rsidDel="00000000" w:rsidR="00000000" w:rsidRPr="00000000">
              <w:rPr>
                <w:rtl w:val="0"/>
              </w:rPr>
            </w:r>
          </w:p>
        </w:tc>
      </w:tr>
    </w:tbl>
    <w:p w:rsidR="00000000" w:rsidDel="00000000" w:rsidP="00000000" w:rsidRDefault="00000000" w:rsidRPr="00000000" w14:paraId="000025D5">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2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https://www.grants.gov/web/grants/view-opportunity.html?oppId=348553</w:t>
        </w:r>
      </w:hyperlink>
      <w:r w:rsidDel="00000000" w:rsidR="00000000" w:rsidRPr="00000000">
        <w:rPr>
          <w:rtl w:val="0"/>
        </w:rPr>
      </w:r>
    </w:p>
    <w:bookmarkStart w:colFirst="0" w:colLast="0" w:name="bookmark=id.1rj68j4" w:id="820"/>
    <w:bookmarkEnd w:id="820"/>
    <w:p w:rsidR="00000000" w:rsidDel="00000000" w:rsidP="00000000" w:rsidRDefault="00000000" w:rsidRPr="00000000" w14:paraId="000025D6">
      <w:pPr>
        <w:widowControl w:val="0"/>
        <w:pBdr>
          <w:bottom w:color="000000" w:space="1" w:sz="6" w:val="single"/>
        </w:pBdr>
        <w:rPr>
          <w:rFonts w:ascii="Helvetica Neue" w:cs="Helvetica Neue" w:eastAsia="Helvetica Neue" w:hAnsi="Helvetica Neue"/>
          <w:color w:val="1155cc"/>
          <w:highlight w:val="white"/>
          <w:u w:val="single"/>
        </w:rPr>
      </w:pPr>
      <w:r w:rsidDel="00000000" w:rsidR="00000000" w:rsidRPr="00000000">
        <w:rPr>
          <w:rtl w:val="0"/>
        </w:rPr>
      </w:r>
    </w:p>
    <w:p w:rsidR="00000000" w:rsidDel="00000000" w:rsidP="00000000" w:rsidRDefault="00000000" w:rsidRPr="00000000" w14:paraId="000025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4bitr6x" w:id="821"/>
    <w:bookmarkEnd w:id="821"/>
    <w:p w:rsidR="00000000" w:rsidDel="00000000" w:rsidP="00000000" w:rsidRDefault="00000000" w:rsidRPr="00000000" w14:paraId="000025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Fellowships Open Book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650"/>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651"/>
              <w:tblW w:w="5245.0" w:type="dxa"/>
              <w:jc w:val="left"/>
              <w:tblLayout w:type="fixed"/>
              <w:tblLook w:val="0400"/>
            </w:tblPr>
            <w:tblGrid>
              <w:gridCol w:w="2053"/>
              <w:gridCol w:w="3192"/>
              <w:tblGridChange w:id="0">
                <w:tblGrid>
                  <w:gridCol w:w="2053"/>
                  <w:gridCol w:w="3192"/>
                </w:tblGrid>
              </w:tblGridChange>
            </w:tblGrid>
            <w:tr>
              <w:trPr>
                <w:cantSplit w:val="0"/>
                <w:tblHeader w:val="0"/>
              </w:trPr>
              <w:tc>
                <w:tcPr/>
                <w:p w:rsidR="00000000" w:rsidDel="00000000" w:rsidP="00000000" w:rsidRDefault="00000000" w:rsidRPr="00000000" w14:paraId="000025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5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5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25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20230315-DR</w:t>
                  </w:r>
                </w:p>
              </w:tc>
            </w:tr>
            <w:tr>
              <w:trPr>
                <w:cantSplit w:val="0"/>
                <w:tblHeader w:val="0"/>
              </w:trPr>
              <w:tc>
                <w:tcPr/>
                <w:p w:rsidR="00000000" w:rsidDel="00000000" w:rsidP="00000000" w:rsidRDefault="00000000" w:rsidRPr="00000000" w14:paraId="000025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25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Fellowships Open Book Program</w:t>
                  </w:r>
                </w:p>
              </w:tc>
            </w:tr>
            <w:tr>
              <w:trPr>
                <w:cantSplit w:val="0"/>
                <w:tblHeader w:val="0"/>
              </w:trPr>
              <w:tc>
                <w:tcPr/>
                <w:p w:rsidR="00000000" w:rsidDel="00000000" w:rsidP="00000000" w:rsidRDefault="00000000" w:rsidRPr="00000000" w14:paraId="000025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5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5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5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5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5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5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5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p w:rsidR="00000000" w:rsidDel="00000000" w:rsidP="00000000" w:rsidRDefault="00000000" w:rsidRPr="00000000" w14:paraId="000025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5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5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5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w:t>
                  </w:r>
                </w:p>
              </w:tc>
            </w:tr>
            <w:tr>
              <w:trPr>
                <w:cantSplit w:val="0"/>
                <w:tblHeader w:val="0"/>
              </w:trPr>
              <w:tc>
                <w:tcPr/>
                <w:p w:rsidR="00000000" w:rsidDel="00000000" w:rsidP="00000000" w:rsidRDefault="00000000" w:rsidRPr="00000000" w14:paraId="000025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5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45.169 -- Promotion of the Humanities Office of Digital Humanities</w:t>
                  </w:r>
                </w:p>
              </w:tc>
            </w:tr>
            <w:tr>
              <w:trPr>
                <w:cantSplit w:val="0"/>
                <w:tblHeader w:val="0"/>
              </w:trPr>
              <w:tc>
                <w:tcPr/>
                <w:p w:rsidR="00000000" w:rsidDel="00000000" w:rsidP="00000000" w:rsidRDefault="00000000" w:rsidRPr="00000000" w14:paraId="000025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5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25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52"/>
              <w:tblW w:w="5023.0" w:type="dxa"/>
              <w:jc w:val="left"/>
              <w:tblLayout w:type="fixed"/>
              <w:tblLook w:val="0400"/>
            </w:tblPr>
            <w:tblGrid>
              <w:gridCol w:w="2317"/>
              <w:gridCol w:w="2706"/>
              <w:tblGridChange w:id="0">
                <w:tblGrid>
                  <w:gridCol w:w="2317"/>
                  <w:gridCol w:w="2706"/>
                </w:tblGrid>
              </w:tblGridChange>
            </w:tblGrid>
            <w:tr>
              <w:trPr>
                <w:cantSplit w:val="0"/>
                <w:tblHeader w:val="0"/>
              </w:trPr>
              <w:tc>
                <w:tcPr/>
                <w:p w:rsidR="00000000" w:rsidDel="00000000" w:rsidP="00000000" w:rsidRDefault="00000000" w:rsidRPr="00000000" w14:paraId="000025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5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25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25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21, 2022</w:t>
                  </w:r>
                </w:p>
              </w:tc>
            </w:tr>
            <w:tr>
              <w:trPr>
                <w:cantSplit w:val="0"/>
                <w:tblHeader w:val="0"/>
              </w:trPr>
              <w:tc>
                <w:tcPr/>
                <w:p w:rsidR="00000000" w:rsidDel="00000000" w:rsidP="00000000" w:rsidRDefault="00000000" w:rsidRPr="00000000" w14:paraId="000025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5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21, 2022</w:t>
                  </w:r>
                </w:p>
              </w:tc>
            </w:tr>
            <w:tr>
              <w:trPr>
                <w:cantSplit w:val="0"/>
                <w:tblHeader w:val="0"/>
              </w:trPr>
              <w:tc>
                <w:tcPr/>
                <w:p w:rsidR="00000000" w:rsidDel="00000000" w:rsidP="00000000" w:rsidRDefault="00000000" w:rsidRPr="00000000" w14:paraId="000025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25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15, 2023  </w:t>
                  </w:r>
                </w:p>
              </w:tc>
            </w:tr>
            <w:tr>
              <w:trPr>
                <w:cantSplit w:val="0"/>
                <w:tblHeader w:val="0"/>
              </w:trPr>
              <w:tc>
                <w:tcPr/>
                <w:p w:rsidR="00000000" w:rsidDel="00000000" w:rsidP="00000000" w:rsidRDefault="00000000" w:rsidRPr="00000000" w14:paraId="000025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25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15, 2023  </w:t>
                  </w:r>
                </w:p>
              </w:tc>
            </w:tr>
            <w:tr>
              <w:trPr>
                <w:cantSplit w:val="0"/>
                <w:tblHeader w:val="0"/>
              </w:trPr>
              <w:tc>
                <w:tcPr/>
                <w:p w:rsidR="00000000" w:rsidDel="00000000" w:rsidP="00000000" w:rsidRDefault="00000000" w:rsidRPr="00000000" w14:paraId="000025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5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5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5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$450,000</w:t>
                  </w:r>
                </w:p>
              </w:tc>
            </w:tr>
            <w:tr>
              <w:trPr>
                <w:cantSplit w:val="0"/>
                <w:tblHeader w:val="0"/>
              </w:trPr>
              <w:tc>
                <w:tcPr/>
                <w:p w:rsidR="00000000" w:rsidDel="00000000" w:rsidP="00000000" w:rsidRDefault="00000000" w:rsidRPr="00000000" w14:paraId="000026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6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$5,500</w:t>
                  </w:r>
                </w:p>
              </w:tc>
            </w:tr>
            <w:tr>
              <w:trPr>
                <w:cantSplit w:val="0"/>
                <w:tblHeader w:val="0"/>
              </w:trPr>
              <w:tc>
                <w:tcPr/>
                <w:p w:rsidR="00000000" w:rsidDel="00000000" w:rsidP="00000000" w:rsidRDefault="00000000" w:rsidRPr="00000000" w14:paraId="000026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6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$5,500</w:t>
                  </w:r>
                </w:p>
              </w:tc>
            </w:tr>
          </w:tbl>
          <w:p w:rsidR="00000000" w:rsidDel="00000000" w:rsidP="00000000" w:rsidRDefault="00000000" w:rsidRPr="00000000" w14:paraId="000026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6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53"/>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6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6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Public and State controlled institutions of higher education</w:t>
              <w:br w:type="textWrapping"/>
              <w:t xml:space="preserve">Private institutions of higher education</w:t>
              <w:br w:type="textWrapping"/>
              <w:t xml:space="preserve">Nonprofits having a 501(c)(3) status with the IRS, other than institutions of higher education</w:t>
            </w:r>
          </w:p>
        </w:tc>
      </w:tr>
      <w:tr>
        <w:trPr>
          <w:cantSplit w:val="0"/>
          <w:tblHeader w:val="0"/>
        </w:trPr>
        <w:tc>
          <w:tcPr/>
          <w:p w:rsidR="00000000" w:rsidDel="00000000" w:rsidP="00000000" w:rsidRDefault="00000000" w:rsidRPr="00000000" w14:paraId="000026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6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Eligibility is limited to publishers who have published during or after 2016 (or will publish within the period of performance) a book whose research was supported by an NEH fellowship or grant program, including books that were reissued or published in new editions during this period. See A. Program Description in the Notice of Funding Opportunity for additional information.</w:t>
            </w:r>
          </w:p>
        </w:tc>
      </w:tr>
    </w:tbl>
    <w:p w:rsidR="00000000" w:rsidDel="00000000" w:rsidP="00000000" w:rsidRDefault="00000000" w:rsidRPr="00000000" w14:paraId="000026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54"/>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6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6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p w:rsidR="00000000" w:rsidDel="00000000" w:rsidP="00000000" w:rsidRDefault="00000000" w:rsidRPr="00000000" w14:paraId="000026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6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Endowment for the Humanities (NEH) Office of Digital Humanities, in partnership with the NEH Division of Research Programs, is accepting applications for the Fellowships Open Book Program. This limited competition awards publishers a $5,500 grant to release open access digital editions of books whose underlying research was funded by an eligible NEH fellowship or grant. (See A. Program Description for a complete list of eligible programs.) Publishers must release e-books under a Creative Commons license, making those books free for anyone to download. The book could be a forthcoming title (to be open access upon first release) or it could be a book that was published, reissued, or printed in a new edition during or after calendar year 2016.</w:t>
            </w:r>
          </w:p>
        </w:tc>
      </w:tr>
      <w:tr>
        <w:trPr>
          <w:cantSplit w:val="0"/>
          <w:tblHeader w:val="0"/>
        </w:trPr>
        <w:tc>
          <w:tcPr/>
          <w:p w:rsidR="00000000" w:rsidDel="00000000" w:rsidP="00000000" w:rsidRDefault="00000000" w:rsidRPr="00000000" w14:paraId="000026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6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2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https://www.neh.gov/grants/odh/FOBP</w:t>
              </w:r>
            </w:hyperlink>
            <w:r w:rsidDel="00000000" w:rsidR="00000000" w:rsidRPr="00000000">
              <w:rPr>
                <w:rtl w:val="0"/>
              </w:rPr>
            </w:r>
          </w:p>
        </w:tc>
      </w:tr>
      <w:tr>
        <w:trPr>
          <w:cantSplit w:val="0"/>
          <w:tblHeader w:val="0"/>
        </w:trPr>
        <w:tc>
          <w:tcPr/>
          <w:p w:rsidR="00000000" w:rsidDel="00000000" w:rsidP="00000000" w:rsidRDefault="00000000" w:rsidRPr="00000000" w14:paraId="000026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6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Office of Digital Humanities National Endowment for the Humanities 400 Seventh Street, SW Washington, DC 20506 odh@neh.gov</w:t>
              <w:br w:type="textWrapping"/>
              <w:br w:type="textWrapping"/>
            </w:r>
            <w:hyperlink r:id="rId63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odh@neh.gov</w:t>
              </w:r>
            </w:hyperlink>
            <w:r w:rsidDel="00000000" w:rsidR="00000000" w:rsidRPr="00000000">
              <w:rPr>
                <w:rtl w:val="0"/>
              </w:rPr>
            </w:r>
          </w:p>
        </w:tc>
      </w:tr>
    </w:tbl>
    <w:p w:rsidR="00000000" w:rsidDel="00000000" w:rsidP="00000000" w:rsidRDefault="00000000" w:rsidRPr="00000000" w14:paraId="00002613">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3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https://www.grants.gov/web/grants/view-opportunity.html?oppId=344601</w:t>
        </w:r>
      </w:hyperlink>
      <w:r w:rsidDel="00000000" w:rsidR="00000000" w:rsidRPr="00000000">
        <w:rPr>
          <w:rtl w:val="0"/>
        </w:rPr>
      </w:r>
    </w:p>
    <w:p w:rsidR="00000000" w:rsidDel="00000000" w:rsidP="00000000" w:rsidRDefault="00000000" w:rsidRPr="00000000" w14:paraId="000026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2qo41eq" w:id="822"/>
    <w:bookmarkEnd w:id="822"/>
    <w:p w:rsidR="00000000" w:rsidDel="00000000" w:rsidP="00000000" w:rsidRDefault="00000000" w:rsidRPr="00000000" w14:paraId="000026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15tebmj" w:id="823"/>
    <w:bookmarkEnd w:id="823"/>
    <w:bookmarkStart w:colFirst="0" w:colLast="0" w:name="bookmark=id.3pt1uac" w:id="824"/>
    <w:bookmarkEnd w:id="824"/>
    <w:bookmarkStart w:colFirst="0" w:colLast="0" w:name="bookmark=id.k3mepy" w:id="825"/>
    <w:bookmarkEnd w:id="825"/>
    <w:bookmarkStart w:colFirst="0" w:colLast="0" w:name="bookmark=id.24yc4i5" w:id="826"/>
    <w:bookmarkEnd w:id="826"/>
    <w:p w:rsidR="00000000" w:rsidDel="00000000" w:rsidP="00000000" w:rsidRDefault="00000000" w:rsidRPr="00000000" w14:paraId="00002616">
      <w:pPr>
        <w:pBdr>
          <w:bottom w:color="000000" w:space="1" w:sz="6" w:val="single"/>
        </w:pBdr>
        <w:rPr>
          <w:rFonts w:ascii="Helvetica Neue" w:cs="Helvetica Neue" w:eastAsia="Helvetica Neue" w:hAnsi="Helvetica Neue"/>
          <w:b w:val="1"/>
        </w:rPr>
      </w:pPr>
      <w:r w:rsidDel="00000000" w:rsidR="00000000" w:rsidRPr="00000000">
        <w:rPr>
          <w:rtl w:val="0"/>
        </w:rPr>
      </w:r>
    </w:p>
    <w:tbl>
      <w:tblPr>
        <w:tblStyle w:val="Table655"/>
        <w:tblW w:w="14720.0" w:type="dxa"/>
        <w:jc w:val="left"/>
        <w:tblBorders>
          <w:top w:color="000000" w:space="0" w:sz="0" w:val="nil"/>
          <w:left w:color="000000" w:space="0" w:sz="0" w:val="nil"/>
          <w:right w:color="000000" w:space="0" w:sz="0" w:val="nil"/>
        </w:tblBorders>
        <w:tblLayout w:type="fixed"/>
        <w:tblLook w:val="0000"/>
      </w:tblPr>
      <w:tblGrid>
        <w:gridCol w:w="14720"/>
        <w:tblGridChange w:id="0">
          <w:tblGrid>
            <w:gridCol w:w="14720"/>
          </w:tblGrid>
        </w:tblGridChange>
      </w:tblGrid>
      <w:tr>
        <w:trPr>
          <w:cantSplit w:val="0"/>
          <w:tblHeader w:val="0"/>
        </w:trPr>
        <w:tc>
          <w:tcPr>
            <w:tcMar>
              <w:top w:w="0.0" w:type="dxa"/>
              <w:left w:w="0.0" w:type="dxa"/>
              <w:bottom w:w="0.0" w:type="dxa"/>
              <w:right w:w="0.0" w:type="dxa"/>
            </w:tcMar>
          </w:tcPr>
          <w:p w:rsidR="00000000" w:rsidDel="00000000" w:rsidP="00000000" w:rsidRDefault="00000000" w:rsidRPr="00000000" w14:paraId="00002617">
            <w:pPr>
              <w:widowControl w:val="0"/>
              <w:rPr>
                <w:rFonts w:ascii="Helvetica Neue" w:cs="Helvetica Neue" w:eastAsia="Helvetica Neue" w:hAnsi="Helvetica Neue"/>
                <w:color w:val="00006d"/>
              </w:rPr>
            </w:pPr>
            <w:r w:rsidDel="00000000" w:rsidR="00000000" w:rsidRPr="00000000">
              <w:rPr>
                <w:rtl w:val="0"/>
              </w:rPr>
            </w:r>
          </w:p>
        </w:tc>
      </w:tr>
    </w:tbl>
    <w:bookmarkStart w:colFirst="0" w:colLast="0" w:name="bookmark=id.3439xdr" w:id="827"/>
    <w:bookmarkEnd w:id="827"/>
    <w:bookmarkStart w:colFirst="0" w:colLast="0" w:name="bookmark=id.1j8k7lk" w:id="828"/>
    <w:bookmarkEnd w:id="828"/>
    <w:p w:rsidR="00000000" w:rsidDel="00000000" w:rsidP="00000000" w:rsidRDefault="00000000" w:rsidRPr="00000000" w14:paraId="00002618">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Science Foundation </w:t>
      </w:r>
    </w:p>
    <w:p w:rsidR="00000000" w:rsidDel="00000000" w:rsidP="00000000" w:rsidRDefault="00000000" w:rsidRPr="00000000" w14:paraId="00002619">
      <w:pPr>
        <w:rPr>
          <w:rFonts w:ascii="Helvetica Neue" w:cs="Helvetica Neue" w:eastAsia="Helvetica Neue" w:hAnsi="Helvetica Neue"/>
          <w:b w:val="1"/>
        </w:rPr>
      </w:pPr>
      <w:r w:rsidDel="00000000" w:rsidR="00000000" w:rsidRPr="00000000">
        <w:rPr>
          <w:rtl w:val="0"/>
        </w:rPr>
      </w:r>
    </w:p>
    <w:bookmarkStart w:colFirst="0" w:colLast="0" w:name="bookmark=id.4387q9d" w:id="829"/>
    <w:bookmarkEnd w:id="829"/>
    <w:bookmarkStart w:colFirst="0" w:colLast="0" w:name="bookmark=id.2idi0h6" w:id="830"/>
    <w:bookmarkEnd w:id="830"/>
    <w:p w:rsidR="00000000" w:rsidDel="00000000" w:rsidP="00000000" w:rsidRDefault="00000000" w:rsidRPr="00000000" w14:paraId="0000261A">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p>
    <w:p w:rsidR="00000000" w:rsidDel="00000000" w:rsidP="00000000" w:rsidRDefault="00000000" w:rsidRPr="00000000" w14:paraId="000026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26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Arctic Research Opportunities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3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https://www.grants.gov/web/grants/view-opportunity.html?oppId=349724</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26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Computational and Data-Enabled Science and Engineering</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3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https://www.grants.gov/web/grants/view-opportunity.html?oppId=349342</w:t>
        </w:r>
      </w:hyperlink>
      <w:r w:rsidDel="00000000" w:rsidR="00000000" w:rsidRPr="00000000">
        <w:rPr>
          <w:rtl w:val="0"/>
        </w:rPr>
      </w:r>
    </w:p>
    <w:p w:rsidR="00000000" w:rsidDel="00000000" w:rsidP="00000000" w:rsidRDefault="00000000" w:rsidRPr="00000000" w14:paraId="000026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26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Condensed Matter and Materials Theory</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3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https://www.grants.gov/web/grants/view-opportunity.html?oppId=349654</w:t>
        </w:r>
      </w:hyperlink>
      <w:r w:rsidDel="00000000" w:rsidR="00000000" w:rsidRPr="00000000">
        <w:rPr>
          <w:rtl w:val="0"/>
        </w:rPr>
      </w:r>
    </w:p>
    <w:p w:rsidR="00000000" w:rsidDel="00000000" w:rsidP="00000000" w:rsidRDefault="00000000" w:rsidRPr="00000000" w14:paraId="000026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26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Division of Materials Research: Topical Materials Research Programs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3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https://www.grants.gov/web/grants/view-opportunity.html?oppId=349655</w:t>
        </w:r>
      </w:hyperlink>
      <w:r w:rsidDel="00000000" w:rsidR="00000000" w:rsidRPr="00000000">
        <w:rPr>
          <w:rtl w:val="0"/>
        </w:rPr>
      </w:r>
    </w:p>
    <w:p w:rsidR="00000000" w:rsidDel="00000000" w:rsidP="00000000" w:rsidRDefault="00000000" w:rsidRPr="00000000" w14:paraId="000026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26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Division of Physics: Investigator-Initiated Research Projects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3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https://www.grants.gov/web/grants/view-opportunity.html?oppId=349837</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Dynamics of Integrated Socio-Environmental Systems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3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https://www.grants.gov/web/grants/view-opportunity.html?oppId=349619</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26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Focused Research Hubs in Theoretical Physics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3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https://www.grants.gov/web/grants/view-opportunity.html?oppId=349450</w:t>
        </w:r>
      </w:hyperlink>
      <w:r w:rsidDel="00000000" w:rsidR="00000000" w:rsidRPr="00000000">
        <w:rPr>
          <w:rtl w:val="0"/>
        </w:rPr>
      </w:r>
    </w:p>
    <w:p w:rsidR="00000000" w:rsidDel="00000000" w:rsidP="00000000" w:rsidRDefault="00000000" w:rsidRPr="00000000" w14:paraId="000026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26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Mathematical Sciences Research Institutes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3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https://www.grants.gov/web/grants/view-opportunity.html?oppId=349343</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2627">
      <w:pPr>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color w:val="222222"/>
          <w:highlight w:val="white"/>
          <w:rtl w:val="0"/>
        </w:rPr>
        <w:t xml:space="preserve">Mathematical Sciences Postdoctoral Research Fellowships</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Synopsis 1</w:t>
      </w:r>
      <w:r w:rsidDel="00000000" w:rsidR="00000000" w:rsidRPr="00000000">
        <w:rPr>
          <w:rFonts w:ascii="Helvetica Neue" w:cs="Helvetica Neue" w:eastAsia="Helvetica Neue" w:hAnsi="Helvetica Neue"/>
          <w:color w:val="222222"/>
          <w:rtl w:val="0"/>
        </w:rPr>
        <w:br w:type="textWrapping"/>
      </w:r>
      <w:hyperlink r:id="rId640">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https://www.grants.gov/web/grants/view-opportunity.html?oppId=349280</w:t>
        </w:r>
      </w:hyperlink>
      <w:r w:rsidDel="00000000" w:rsidR="00000000" w:rsidRPr="00000000">
        <w:rPr>
          <w:rtl w:val="0"/>
        </w:rPr>
      </w:r>
    </w:p>
    <w:p w:rsidR="00000000" w:rsidDel="00000000" w:rsidP="00000000" w:rsidRDefault="00000000" w:rsidRPr="00000000" w14:paraId="000026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26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Artificial Intelligence (AI) Research Institutes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4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https://www.grants.gov/web/grants/view-opportunity.html?oppId=349643</w:t>
        </w:r>
      </w:hyperlink>
      <w:r w:rsidDel="00000000" w:rsidR="00000000" w:rsidRPr="00000000">
        <w:rPr>
          <w:rtl w:val="0"/>
        </w:rPr>
      </w:r>
    </w:p>
    <w:p w:rsidR="00000000" w:rsidDel="00000000" w:rsidP="00000000" w:rsidRDefault="00000000" w:rsidRPr="00000000" w14:paraId="000026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6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NSF National Quantum Virtual Laboratory</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4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https://www.grants.gov/web/grants/view-opportunity.html?oppId=349319</w:t>
        </w:r>
      </w:hyperlink>
      <w:r w:rsidDel="00000000" w:rsidR="00000000" w:rsidRPr="00000000">
        <w:rPr>
          <w:rtl w:val="0"/>
        </w:rPr>
      </w:r>
    </w:p>
    <w:p w:rsidR="00000000" w:rsidDel="00000000" w:rsidP="00000000" w:rsidRDefault="00000000" w:rsidRPr="00000000" w14:paraId="000026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6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Research Security and Integrity Information Sharing Analysis Organization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4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https://www.grants.gov/web/grants/view-opportunity.html?oppId=349653</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Smart Health and Biomedical Research in the Era of Artificial Intelligence and Advanced Data Science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4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https://www.grants.gov/web/grants/view-opportunity.html?oppId=349838</w:t>
        </w:r>
      </w:hyperlink>
      <w:r w:rsidDel="00000000" w:rsidR="00000000" w:rsidRPr="00000000">
        <w:rPr>
          <w:rtl w:val="0"/>
        </w:rPr>
      </w:r>
    </w:p>
    <w:p w:rsidR="00000000" w:rsidDel="00000000" w:rsidP="00000000" w:rsidRDefault="00000000" w:rsidRPr="00000000" w14:paraId="000026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26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xisaoz" w:id="831"/>
    <w:bookmarkEnd w:id="831"/>
    <w:p w:rsidR="00000000" w:rsidDel="00000000" w:rsidP="00000000" w:rsidRDefault="00000000" w:rsidRPr="00000000" w14:paraId="00002630">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p>
    <w:p w:rsidR="00000000" w:rsidDel="00000000" w:rsidP="00000000" w:rsidRDefault="00000000" w:rsidRPr="00000000" w14:paraId="00002631">
      <w:pPr>
        <w:widowControl w:val="0"/>
        <w:rPr>
          <w:rFonts w:ascii="Helvetica Neue" w:cs="Helvetica Neue" w:eastAsia="Helvetica Neue" w:hAnsi="Helvetica Neue"/>
        </w:rPr>
      </w:pPr>
      <w:r w:rsidDel="00000000" w:rsidR="00000000" w:rsidRPr="00000000">
        <w:rPr>
          <w:rtl w:val="0"/>
        </w:rPr>
      </w:r>
    </w:p>
    <w:bookmarkStart w:colFirst="0" w:colLast="0" w:name="bookmark=id.3hiftcs" w:id="832"/>
    <w:bookmarkEnd w:id="832"/>
    <w:p w:rsidR="00000000" w:rsidDel="00000000" w:rsidP="00000000" w:rsidRDefault="00000000" w:rsidRPr="00000000" w14:paraId="00002632">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2vsnwg7" w:id="833"/>
      <w:bookmarkEnd w:id="833"/>
      <w:bookmarkStart w:colFirst="0" w:colLast="0" w:name="bookmark=id.4gndm8e" w:id="834"/>
      <w:bookmarkEnd w:id="834"/>
      <w:bookmarkStart w:colFirst="0" w:colLast="0" w:name="bookmark=id.1wnq3kl" w:id="835"/>
      <w:bookmarkEnd w:id="835"/>
      <w:r w:rsidDel="00000000" w:rsidR="00000000" w:rsidRPr="00000000">
        <w:rPr>
          <w:rtl w:val="0"/>
        </w:rPr>
      </w:r>
    </w:p>
    <w:bookmarkStart w:colFirst="0" w:colLast="0" w:name="bookmark=id.1axy6o0" w:id="836"/>
    <w:bookmarkEnd w:id="836"/>
    <w:p w:rsidR="00000000" w:rsidDel="00000000" w:rsidP="00000000" w:rsidRDefault="00000000" w:rsidRPr="00000000" w14:paraId="000026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22222"/>
          <w:sz w:val="22"/>
          <w:szCs w:val="22"/>
          <w:u w:val="none"/>
          <w:shd w:fill="auto" w:val="clear"/>
          <w:vertAlign w:val="baseline"/>
        </w:rPr>
      </w:pPr>
      <w:r w:rsidDel="00000000" w:rsidR="00000000" w:rsidRPr="00000000">
        <w:rPr>
          <w:rtl w:val="0"/>
        </w:rPr>
      </w:r>
    </w:p>
    <w:bookmarkStart w:colFirst="0" w:colLast="0" w:name="bookmark=id.3uxlpbt" w:id="837"/>
    <w:bookmarkEnd w:id="837"/>
    <w:p w:rsidR="00000000" w:rsidDel="00000000" w:rsidP="00000000" w:rsidRDefault="00000000" w:rsidRPr="00000000" w14:paraId="000026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Research Experiences for Undergraduates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656"/>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657"/>
              <w:tblW w:w="5245.0" w:type="dxa"/>
              <w:jc w:val="left"/>
              <w:tblLayout w:type="fixed"/>
              <w:tblLook w:val="0400"/>
            </w:tblPr>
            <w:tblGrid>
              <w:gridCol w:w="1618"/>
              <w:gridCol w:w="3627"/>
              <w:tblGridChange w:id="0">
                <w:tblGrid>
                  <w:gridCol w:w="1618"/>
                  <w:gridCol w:w="3627"/>
                </w:tblGrid>
              </w:tblGridChange>
            </w:tblGrid>
            <w:tr>
              <w:trPr>
                <w:cantSplit w:val="0"/>
                <w:tblHeader w:val="0"/>
              </w:trPr>
              <w:tc>
                <w:tcPr/>
                <w:p w:rsidR="00000000" w:rsidDel="00000000" w:rsidP="00000000" w:rsidRDefault="00000000" w:rsidRPr="00000000" w14:paraId="000026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6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6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26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23-601</w:t>
                  </w:r>
                </w:p>
              </w:tc>
            </w:tr>
            <w:tr>
              <w:trPr>
                <w:cantSplit w:val="0"/>
                <w:tblHeader w:val="0"/>
              </w:trPr>
              <w:tc>
                <w:tcPr/>
                <w:p w:rsidR="00000000" w:rsidDel="00000000" w:rsidP="00000000" w:rsidRDefault="00000000" w:rsidRPr="00000000" w14:paraId="000026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26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Research Experiences for Undergraduates</w:t>
                  </w:r>
                </w:p>
              </w:tc>
            </w:tr>
            <w:tr>
              <w:trPr>
                <w:cantSplit w:val="0"/>
                <w:tblHeader w:val="0"/>
              </w:trPr>
              <w:tc>
                <w:tcPr/>
                <w:p w:rsidR="00000000" w:rsidDel="00000000" w:rsidP="00000000" w:rsidRDefault="00000000" w:rsidRPr="00000000" w14:paraId="000026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6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6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6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6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6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6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6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p w:rsidR="00000000" w:rsidDel="00000000" w:rsidP="00000000" w:rsidRDefault="00000000" w:rsidRPr="00000000" w14:paraId="000026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6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6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6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1350</w:t>
                  </w:r>
                </w:p>
              </w:tc>
            </w:tr>
            <w:tr>
              <w:trPr>
                <w:cantSplit w:val="0"/>
                <w:tblHeader w:val="0"/>
              </w:trPr>
              <w:tc>
                <w:tcPr/>
                <w:p w:rsidR="00000000" w:rsidDel="00000000" w:rsidP="00000000" w:rsidRDefault="00000000" w:rsidRPr="00000000" w14:paraId="000026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6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47.041 -- Engineering</w:t>
                    <w:br w:type="textWrapping"/>
                    <w:t xml:space="preserve">47.049 -- Mathematical and Physical Sciences</w:t>
                    <w:br w:type="textWrapping"/>
                    <w:t xml:space="preserve">47.050 -- Geosciences</w:t>
                    <w:br w:type="textWrapping"/>
                    <w:t xml:space="preserve">47.070 -- Computer and Information Science and Engineering</w:t>
                    <w:br w:type="textWrapping"/>
                    <w:t xml:space="preserve">47.074 -- Biological Sciences</w:t>
                    <w:br w:type="textWrapping"/>
                    <w:t xml:space="preserve">47.075 -- Social, Behavioral, and Economic Sciences</w:t>
                    <w:br w:type="textWrapping"/>
                    <w:t xml:space="preserve">47.076 -- STEM Education (formerly Education and Human Resources)</w:t>
                    <w:br w:type="textWrapping"/>
                    <w:t xml:space="preserve">47.079 -- Office of International Science and Engineering</w:t>
                    <w:br w:type="textWrapping"/>
                    <w:t xml:space="preserve">47.083 -- Integrative Activities</w:t>
                    <w:br w:type="textWrapping"/>
                    <w:t xml:space="preserve">47.084 -- NSF Technology, Innovation, and Partnerships</w:t>
                  </w:r>
                </w:p>
              </w:tc>
            </w:tr>
            <w:tr>
              <w:trPr>
                <w:cantSplit w:val="0"/>
                <w:tblHeader w:val="0"/>
              </w:trPr>
              <w:tc>
                <w:tcPr/>
                <w:p w:rsidR="00000000" w:rsidDel="00000000" w:rsidP="00000000" w:rsidRDefault="00000000" w:rsidRPr="00000000" w14:paraId="000026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6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26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58"/>
              <w:tblW w:w="5041.0" w:type="dxa"/>
              <w:jc w:val="left"/>
              <w:tblLayout w:type="fixed"/>
              <w:tblLook w:val="0400"/>
            </w:tblPr>
            <w:tblGrid>
              <w:gridCol w:w="2254"/>
              <w:gridCol w:w="2787"/>
              <w:tblGridChange w:id="0">
                <w:tblGrid>
                  <w:gridCol w:w="2254"/>
                  <w:gridCol w:w="2787"/>
                </w:tblGrid>
              </w:tblGridChange>
            </w:tblGrid>
            <w:tr>
              <w:trPr>
                <w:cantSplit w:val="0"/>
                <w:tblHeader w:val="0"/>
              </w:trPr>
              <w:tc>
                <w:tcPr/>
                <w:p w:rsidR="00000000" w:rsidDel="00000000" w:rsidP="00000000" w:rsidRDefault="00000000" w:rsidRPr="00000000" w14:paraId="000026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6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26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26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29, 2023</w:t>
                  </w:r>
                </w:p>
              </w:tc>
            </w:tr>
            <w:tr>
              <w:trPr>
                <w:cantSplit w:val="0"/>
                <w:tblHeader w:val="0"/>
              </w:trPr>
              <w:tc>
                <w:tcPr/>
                <w:p w:rsidR="00000000" w:rsidDel="00000000" w:rsidP="00000000" w:rsidRDefault="00000000" w:rsidRPr="00000000" w14:paraId="000026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6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29, 2023</w:t>
                  </w:r>
                </w:p>
              </w:tc>
            </w:tr>
            <w:tr>
              <w:trPr>
                <w:cantSplit w:val="0"/>
                <w:tblHeader w:val="0"/>
              </w:trPr>
              <w:tc>
                <w:tcPr/>
                <w:p w:rsidR="00000000" w:rsidDel="00000000" w:rsidP="00000000" w:rsidRDefault="00000000" w:rsidRPr="00000000" w14:paraId="000026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26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27, 2023  </w:t>
                  </w:r>
                </w:p>
              </w:tc>
            </w:tr>
            <w:tr>
              <w:trPr>
                <w:cantSplit w:val="0"/>
                <w:tblHeader w:val="0"/>
              </w:trPr>
              <w:tc>
                <w:tcPr/>
                <w:p w:rsidR="00000000" w:rsidDel="00000000" w:rsidP="00000000" w:rsidRDefault="00000000" w:rsidRPr="00000000" w14:paraId="000026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26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27, 2023  </w:t>
                  </w:r>
                </w:p>
              </w:tc>
            </w:tr>
            <w:tr>
              <w:trPr>
                <w:cantSplit w:val="0"/>
                <w:tblHeader w:val="0"/>
              </w:trPr>
              <w:tc>
                <w:tcPr/>
                <w:p w:rsidR="00000000" w:rsidDel="00000000" w:rsidP="00000000" w:rsidRDefault="00000000" w:rsidRPr="00000000" w14:paraId="000026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6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15, 2028</w:t>
                  </w:r>
                </w:p>
              </w:tc>
            </w:tr>
            <w:tr>
              <w:trPr>
                <w:cantSplit w:val="0"/>
                <w:tblHeader w:val="0"/>
              </w:trPr>
              <w:tc>
                <w:tcPr/>
                <w:p w:rsidR="00000000" w:rsidDel="00000000" w:rsidP="00000000" w:rsidRDefault="00000000" w:rsidRPr="00000000" w14:paraId="000026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6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$84,800,000</w:t>
                  </w:r>
                </w:p>
              </w:tc>
            </w:tr>
            <w:tr>
              <w:trPr>
                <w:cantSplit w:val="0"/>
                <w:tblHeader w:val="0"/>
              </w:trPr>
              <w:tc>
                <w:tcPr/>
                <w:p w:rsidR="00000000" w:rsidDel="00000000" w:rsidP="00000000" w:rsidRDefault="00000000" w:rsidRPr="00000000" w14:paraId="000026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6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w:t>
                  </w:r>
                </w:p>
              </w:tc>
            </w:tr>
            <w:tr>
              <w:trPr>
                <w:cantSplit w:val="0"/>
                <w:tblHeader w:val="0"/>
              </w:trPr>
              <w:tc>
                <w:tcPr/>
                <w:p w:rsidR="00000000" w:rsidDel="00000000" w:rsidP="00000000" w:rsidRDefault="00000000" w:rsidRPr="00000000" w14:paraId="000026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6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w:t>
                  </w:r>
                </w:p>
              </w:tc>
            </w:tr>
          </w:tbl>
          <w:p w:rsidR="00000000" w:rsidDel="00000000" w:rsidP="00000000" w:rsidRDefault="00000000" w:rsidRPr="00000000" w14:paraId="000026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6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59"/>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6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6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26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6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*Who May Serve as PI: For REU Site proposals, a single individual maybe designated as the Principal Investigator. This individual will be responsible for overseeing all aspects of the award. However, one additional person may be designated as Co-Principal Investigator if developing and operating the REU Site would involve such shared responsibility. After a proposal is awarded, some NSF units may allow the addition of more Co-PIs if an exceptional case can be made for why the management of the REU Site must be distributed.</w:t>
            </w:r>
          </w:p>
        </w:tc>
      </w:tr>
    </w:tbl>
    <w:p w:rsidR="00000000" w:rsidDel="00000000" w:rsidP="00000000" w:rsidRDefault="00000000" w:rsidRPr="00000000" w14:paraId="000026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60"/>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6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6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Science Foundation</w:t>
            </w:r>
          </w:p>
        </w:tc>
      </w:tr>
      <w:tr>
        <w:trPr>
          <w:cantSplit w:val="0"/>
          <w:tblHeader w:val="0"/>
        </w:trPr>
        <w:tc>
          <w:tcPr/>
          <w:p w:rsidR="00000000" w:rsidDel="00000000" w:rsidP="00000000" w:rsidRDefault="00000000" w:rsidRPr="00000000" w14:paraId="000026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6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Research Experiences for Undergraduates (REU) program supports active research participation by undergraduate students in any of the areas of research funded by the National Science Foundation. REU projects involve students in meaningful ways in ongoing research programs or in research projects specifically designed for the REU program. This solicitation features two mechanisms for supporting student research: </w:t>
            </w:r>
          </w:p>
          <w:p w:rsidR="00000000" w:rsidDel="00000000" w:rsidP="00000000" w:rsidRDefault="00000000" w:rsidRPr="00000000" w14:paraId="0000266B">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REU Sites are based on independent proposals to initiate and conduct projects that engage a number of students in research. REU Sites may be based in a single discipline or academic department or may offer interdisciplinary or multi-department research opportunities with a coherent intellectual theme.</w:t>
            </w:r>
          </w:p>
          <w:p w:rsidR="00000000" w:rsidDel="00000000" w:rsidP="00000000" w:rsidRDefault="00000000" w:rsidRPr="00000000" w14:paraId="0000266C">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REU Supplements may be included as a component of proposals for new or renewal NSF grants or cooperative agreements or may be requested for ongoing NSF-funded research projects.</w:t>
            </w:r>
          </w:p>
          <w:p w:rsidR="00000000" w:rsidDel="00000000" w:rsidP="00000000" w:rsidRDefault="00000000" w:rsidRPr="00000000" w14:paraId="000026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REU projects with an international dimension are welcome. Undergraduate student participants in either REU Sites or REU Supplements must be U.S. citizens, U.S. nationals, or U.S. permanent residents. Students do not apply to NSF to participate in REU activities, and NSF does not select students for the opportunities. Investigators who receive REU awards establish their own process for receiving and reviewing applications and selecting students, and students follow the instructions provided by each REU Site or REU Supplement to apply. (In some cases, investigators pre-select students for REU Supplements.) To identify appropriate REU Sites, students should consult the directory of active REU Sites on the Web at </w:t>
            </w:r>
            <w:hyperlink r:id="rId64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https://www.nsf.gov/crssprgm/reu/reu_search.cfm</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r>
        <w:trPr>
          <w:cantSplit w:val="0"/>
          <w:tblHeader w:val="0"/>
        </w:trPr>
        <w:tc>
          <w:tcPr/>
          <w:p w:rsidR="00000000" w:rsidDel="00000000" w:rsidP="00000000" w:rsidRDefault="00000000" w:rsidRPr="00000000" w14:paraId="000026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6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4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NSF Publication 23-601</w:t>
              </w:r>
            </w:hyperlink>
            <w:r w:rsidDel="00000000" w:rsidR="00000000" w:rsidRPr="00000000">
              <w:rPr>
                <w:rtl w:val="0"/>
              </w:rPr>
            </w:r>
          </w:p>
        </w:tc>
      </w:tr>
      <w:tr>
        <w:trPr>
          <w:cantSplit w:val="0"/>
          <w:tblHeader w:val="0"/>
        </w:trPr>
        <w:tc>
          <w:tcPr/>
          <w:p w:rsidR="00000000" w:rsidDel="00000000" w:rsidP="00000000" w:rsidRDefault="00000000" w:rsidRPr="00000000" w14:paraId="000026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6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NSF grants.gov support grantsgovsupport@nsf.gov</w:t>
              <w:br w:type="textWrapping"/>
              <w:br w:type="textWrapping"/>
            </w:r>
            <w:hyperlink r:id="rId64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If you have any problems linking to this funding announcement, please contact the email address above.</w:t>
              </w:r>
            </w:hyperlink>
            <w:r w:rsidDel="00000000" w:rsidR="00000000" w:rsidRPr="00000000">
              <w:rPr>
                <w:rtl w:val="0"/>
              </w:rPr>
            </w:r>
          </w:p>
        </w:tc>
      </w:tr>
    </w:tbl>
    <w:p w:rsidR="00000000" w:rsidDel="00000000" w:rsidP="00000000" w:rsidRDefault="00000000" w:rsidRPr="00000000" w14:paraId="0000267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4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https://www.grants.gov/web/grants/view-opportunity.html?oppId=348985</w:t>
        </w:r>
      </w:hyperlink>
      <w:r w:rsidDel="00000000" w:rsidR="00000000" w:rsidRPr="00000000">
        <w:rPr>
          <w:rtl w:val="0"/>
        </w:rPr>
      </w:r>
    </w:p>
    <w:p w:rsidR="00000000" w:rsidDel="00000000" w:rsidP="00000000" w:rsidRDefault="00000000" w:rsidRPr="00000000" w14:paraId="000026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26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675">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676">
      <w:pPr>
        <w:rPr>
          <w:rFonts w:ascii="Helvetica Neue" w:cs="Helvetica Neue" w:eastAsia="Helvetica Neue" w:hAnsi="Helvetica Neue"/>
          <w:b w:val="1"/>
          <w:u w:val="single"/>
        </w:rPr>
      </w:pPr>
      <w:r w:rsidDel="00000000" w:rsidR="00000000" w:rsidRPr="00000000">
        <w:rPr>
          <w:rtl w:val="0"/>
        </w:rPr>
      </w:r>
    </w:p>
    <w:bookmarkStart w:colFirst="0" w:colLast="0" w:name="bookmark=id.2a2vzjm" w:id="838"/>
    <w:bookmarkEnd w:id="838"/>
    <w:p w:rsidR="00000000" w:rsidDel="00000000" w:rsidP="00000000" w:rsidRDefault="00000000" w:rsidRPr="00000000" w14:paraId="00002677">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Nuclear Regulatory Commission</w:t>
      </w:r>
    </w:p>
    <w:p w:rsidR="00000000" w:rsidDel="00000000" w:rsidP="00000000" w:rsidRDefault="00000000" w:rsidRPr="00000000" w14:paraId="00002678">
      <w:pPr>
        <w:rPr>
          <w:rFonts w:ascii="Helvetica Neue" w:cs="Helvetica Neue" w:eastAsia="Helvetica Neue" w:hAnsi="Helvetica Neue"/>
          <w:b w:val="1"/>
          <w:sz w:val="28"/>
          <w:szCs w:val="28"/>
        </w:rPr>
      </w:pPr>
      <w:r w:rsidDel="00000000" w:rsidR="00000000" w:rsidRPr="00000000">
        <w:rPr>
          <w:rtl w:val="0"/>
        </w:rPr>
      </w:r>
    </w:p>
    <w:bookmarkStart w:colFirst="0" w:colLast="0" w:name="bookmark=id.p869rf" w:id="839"/>
    <w:bookmarkEnd w:id="839"/>
    <w:p w:rsidR="00000000" w:rsidDel="00000000" w:rsidP="00000000" w:rsidRDefault="00000000" w:rsidRPr="00000000" w14:paraId="00002679">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p>
    <w:p w:rsidR="00000000" w:rsidDel="00000000" w:rsidP="00000000" w:rsidRDefault="00000000" w:rsidRPr="00000000" w14:paraId="000026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1od42n1" w:id="840"/>
    <w:bookmarkEnd w:id="840"/>
    <w:bookmarkStart w:colFirst="0" w:colLast="0" w:name="bookmark=id.397tsf8" w:id="841"/>
    <w:bookmarkEnd w:id="841"/>
    <w:p w:rsidR="00000000" w:rsidDel="00000000" w:rsidP="00000000" w:rsidRDefault="00000000" w:rsidRPr="00000000" w14:paraId="000026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U.S. Nuclear Regulatory Commission Notice of Funding Opportunity Announcement (NOFO), Minority Serving Institutions Grant Program (MSIG), Scholarships and Fellowships, Fiscal Year (FY) 2024</w:t>
        <w:br w:type="textWrapping"/>
        <w:t xml:space="preserve">Synopsis 1</w:t>
      </w:r>
      <w:r w:rsidDel="00000000" w:rsidR="00000000" w:rsidRPr="00000000">
        <w:rPr>
          <w:rtl w:val="0"/>
        </w:rPr>
      </w:r>
    </w:p>
    <w:p w:rsidR="00000000" w:rsidDel="00000000" w:rsidP="00000000" w:rsidRDefault="00000000" w:rsidRPr="00000000" w14:paraId="000026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661"/>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662"/>
              <w:tblW w:w="4942.0" w:type="dxa"/>
              <w:jc w:val="left"/>
              <w:tblLayout w:type="fixed"/>
              <w:tblLook w:val="0400"/>
            </w:tblPr>
            <w:tblGrid>
              <w:gridCol w:w="2240"/>
              <w:gridCol w:w="2702"/>
              <w:tblGridChange w:id="0">
                <w:tblGrid>
                  <w:gridCol w:w="2240"/>
                  <w:gridCol w:w="2702"/>
                </w:tblGrid>
              </w:tblGridChange>
            </w:tblGrid>
            <w:tr>
              <w:trPr>
                <w:cantSplit w:val="0"/>
                <w:tblHeader w:val="0"/>
              </w:trPr>
              <w:tc>
                <w:tcPr/>
                <w:p w:rsidR="00000000" w:rsidDel="00000000" w:rsidP="00000000" w:rsidRDefault="00000000" w:rsidRPr="00000000" w14:paraId="000026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6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6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26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31310023K0004</w:t>
                  </w:r>
                </w:p>
              </w:tc>
            </w:tr>
            <w:tr>
              <w:trPr>
                <w:cantSplit w:val="0"/>
                <w:tblHeader w:val="0"/>
              </w:trPr>
              <w:tc>
                <w:tcPr/>
                <w:p w:rsidR="00000000" w:rsidDel="00000000" w:rsidP="00000000" w:rsidRDefault="00000000" w:rsidRPr="00000000" w14:paraId="000026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26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 Nuclear Regulatory Commission Notice of Funding Opportunity Announcement (NOFO), Minority Serving Institutions Grant Program (MSIG), Scholarships and Fellowships, Fiscal Year (FY) 2024</w:t>
                  </w:r>
                </w:p>
              </w:tc>
            </w:tr>
            <w:tr>
              <w:trPr>
                <w:cantSplit w:val="0"/>
                <w:tblHeader w:val="0"/>
              </w:trPr>
              <w:tc>
                <w:tcPr/>
                <w:p w:rsidR="00000000" w:rsidDel="00000000" w:rsidP="00000000" w:rsidRDefault="00000000" w:rsidRPr="00000000" w14:paraId="000026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6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6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6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6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6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6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6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Education</w:t>
                  </w:r>
                </w:p>
              </w:tc>
            </w:tr>
            <w:tr>
              <w:trPr>
                <w:cantSplit w:val="0"/>
                <w:tblHeader w:val="0"/>
              </w:trPr>
              <w:tc>
                <w:tcPr/>
                <w:p w:rsidR="00000000" w:rsidDel="00000000" w:rsidP="00000000" w:rsidRDefault="00000000" w:rsidRPr="00000000" w14:paraId="000026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6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6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6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w:t>
                  </w:r>
                </w:p>
              </w:tc>
            </w:tr>
            <w:tr>
              <w:trPr>
                <w:cantSplit w:val="0"/>
                <w:tblHeader w:val="0"/>
              </w:trPr>
              <w:tc>
                <w:tcPr/>
                <w:p w:rsidR="00000000" w:rsidDel="00000000" w:rsidP="00000000" w:rsidRDefault="00000000" w:rsidRPr="00000000" w14:paraId="000026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6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77.007 -- U.S. Nuclear Regulatory Commission Minority Serving Institutions Program (MSIP)</w:t>
                  </w:r>
                </w:p>
              </w:tc>
            </w:tr>
            <w:tr>
              <w:trPr>
                <w:cantSplit w:val="0"/>
                <w:tblHeader w:val="0"/>
              </w:trPr>
              <w:tc>
                <w:tcPr/>
                <w:p w:rsidR="00000000" w:rsidDel="00000000" w:rsidP="00000000" w:rsidRDefault="00000000" w:rsidRPr="00000000" w14:paraId="000026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6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26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63"/>
              <w:tblW w:w="4969.0" w:type="dxa"/>
              <w:jc w:val="left"/>
              <w:tblLayout w:type="fixed"/>
              <w:tblLook w:val="0400"/>
            </w:tblPr>
            <w:tblGrid>
              <w:gridCol w:w="2313"/>
              <w:gridCol w:w="2656"/>
              <w:tblGridChange w:id="0">
                <w:tblGrid>
                  <w:gridCol w:w="2313"/>
                  <w:gridCol w:w="2656"/>
                </w:tblGrid>
              </w:tblGridChange>
            </w:tblGrid>
            <w:tr>
              <w:trPr>
                <w:cantSplit w:val="0"/>
                <w:tblHeader w:val="0"/>
              </w:trPr>
              <w:tc>
                <w:tcPr/>
                <w:p w:rsidR="00000000" w:rsidDel="00000000" w:rsidP="00000000" w:rsidRDefault="00000000" w:rsidRPr="00000000" w14:paraId="000026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6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p w:rsidR="00000000" w:rsidDel="00000000" w:rsidP="00000000" w:rsidRDefault="00000000" w:rsidRPr="00000000" w14:paraId="000026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26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26, 2023</w:t>
                  </w:r>
                </w:p>
              </w:tc>
            </w:tr>
            <w:tr>
              <w:trPr>
                <w:cantSplit w:val="0"/>
                <w:tblHeader w:val="0"/>
              </w:trPr>
              <w:tc>
                <w:tcPr/>
                <w:p w:rsidR="00000000" w:rsidDel="00000000" w:rsidP="00000000" w:rsidRDefault="00000000" w:rsidRPr="00000000" w14:paraId="000026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6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10, 2023</w:t>
                  </w:r>
                </w:p>
              </w:tc>
            </w:tr>
            <w:tr>
              <w:trPr>
                <w:cantSplit w:val="0"/>
                <w:tblHeader w:val="0"/>
              </w:trPr>
              <w:tc>
                <w:tcPr/>
                <w:p w:rsidR="00000000" w:rsidDel="00000000" w:rsidP="00000000" w:rsidRDefault="00000000" w:rsidRPr="00000000" w14:paraId="000026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26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25, 2023  </w:t>
                  </w:r>
                </w:p>
              </w:tc>
            </w:tr>
            <w:tr>
              <w:trPr>
                <w:cantSplit w:val="0"/>
                <w:tblHeader w:val="0"/>
              </w:trPr>
              <w:tc>
                <w:tcPr/>
                <w:p w:rsidR="00000000" w:rsidDel="00000000" w:rsidP="00000000" w:rsidRDefault="00000000" w:rsidRPr="00000000" w14:paraId="000026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26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25, 2023  </w:t>
                  </w:r>
                </w:p>
              </w:tc>
            </w:tr>
            <w:tr>
              <w:trPr>
                <w:cantSplit w:val="0"/>
                <w:tblHeader w:val="0"/>
              </w:trPr>
              <w:tc>
                <w:tcPr/>
                <w:p w:rsidR="00000000" w:rsidDel="00000000" w:rsidP="00000000" w:rsidRDefault="00000000" w:rsidRPr="00000000" w14:paraId="000026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6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24, 2023</w:t>
                  </w:r>
                </w:p>
              </w:tc>
            </w:tr>
            <w:tr>
              <w:trPr>
                <w:cantSplit w:val="0"/>
                <w:tblHeader w:val="0"/>
              </w:trPr>
              <w:tc>
                <w:tcPr/>
                <w:p w:rsidR="00000000" w:rsidDel="00000000" w:rsidP="00000000" w:rsidRDefault="00000000" w:rsidRPr="00000000" w14:paraId="000026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6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$2,400,000</w:t>
                  </w:r>
                </w:p>
              </w:tc>
            </w:tr>
            <w:tr>
              <w:trPr>
                <w:cantSplit w:val="0"/>
                <w:tblHeader w:val="0"/>
              </w:trPr>
              <w:tc>
                <w:tcPr/>
                <w:p w:rsidR="00000000" w:rsidDel="00000000" w:rsidP="00000000" w:rsidRDefault="00000000" w:rsidRPr="00000000" w14:paraId="000026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6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$400,000</w:t>
                  </w:r>
                </w:p>
              </w:tc>
            </w:tr>
            <w:tr>
              <w:trPr>
                <w:cantSplit w:val="0"/>
                <w:tblHeader w:val="0"/>
              </w:trPr>
              <w:tc>
                <w:tcPr/>
                <w:p w:rsidR="00000000" w:rsidDel="00000000" w:rsidP="00000000" w:rsidRDefault="00000000" w:rsidRPr="00000000" w14:paraId="000026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6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w:t>
                  </w:r>
                </w:p>
              </w:tc>
            </w:tr>
          </w:tbl>
          <w:p w:rsidR="00000000" w:rsidDel="00000000" w:rsidP="00000000" w:rsidRDefault="00000000" w:rsidRPr="00000000" w14:paraId="000026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6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64"/>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6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6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br w:type="textWrapping"/>
              <w:t xml:space="preserve">Public and State controlled institutions of higher education</w:t>
            </w:r>
          </w:p>
        </w:tc>
      </w:tr>
      <w:tr>
        <w:trPr>
          <w:cantSplit w:val="0"/>
          <w:tblHeader w:val="0"/>
        </w:trPr>
        <w:tc>
          <w:tcPr/>
          <w:p w:rsidR="00000000" w:rsidDel="00000000" w:rsidP="00000000" w:rsidRDefault="00000000" w:rsidRPr="00000000" w14:paraId="000026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6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Hispanic-Serving Institutions (HSIs) • Historically Black Colleges and Universities (HBCUs) • Predominantly Black Institutions. (PBIs) • Tribal-Controlled Colleges and Universities (TCUs) • Native American Non-Tribal Institutions (NANTI) • Alaskan Native or Native Hawaiian-Serving Institutions (ANNHIs) • Asian American Pacific Islander Institutions (AANAPISIs) • Public/State Controlled Minority Institutions of Higher Education • Private Minority Institutions of Higher Education</w:t>
            </w:r>
          </w:p>
        </w:tc>
      </w:tr>
    </w:tbl>
    <w:p w:rsidR="00000000" w:rsidDel="00000000" w:rsidP="00000000" w:rsidRDefault="00000000" w:rsidRPr="00000000" w14:paraId="000026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65"/>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6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6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Nuclear Regulatory Commission</w:t>
            </w:r>
          </w:p>
        </w:tc>
      </w:tr>
      <w:tr>
        <w:trPr>
          <w:cantSplit w:val="0"/>
          <w:tblHeader w:val="0"/>
        </w:trPr>
        <w:tc>
          <w:tcPr/>
          <w:p w:rsidR="00000000" w:rsidDel="00000000" w:rsidP="00000000" w:rsidRDefault="00000000" w:rsidRPr="00000000" w14:paraId="000026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6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 Nuclear Regulatory Commission Notice of Funding Opportunity Announcement (NOFO), Minority Serving Institutions Grant Program (MSIG), Scholarships and Fellowships, Fiscal Year (FY) 2024</w:t>
            </w:r>
          </w:p>
        </w:tc>
      </w:tr>
      <w:tr>
        <w:trPr>
          <w:cantSplit w:val="0"/>
          <w:tblHeader w:val="0"/>
        </w:trPr>
        <w:tc>
          <w:tcPr/>
          <w:p w:rsidR="00000000" w:rsidDel="00000000" w:rsidP="00000000" w:rsidRDefault="00000000" w:rsidRPr="00000000" w14:paraId="000026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6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4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26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6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Grants Officer M'LITA R. CARR 301-415-6869 MLita.Carr@nrc.gov Grants Officer M'LITA R. CARR 301-415-6869 MLita.Carr@nrc.gov</w:t>
              <w:br w:type="textWrapping"/>
              <w:br w:type="textWrapping"/>
            </w:r>
            <w:hyperlink r:id="rId65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Click to email contact</w:t>
              </w:r>
            </w:hyperlink>
            <w:r w:rsidDel="00000000" w:rsidR="00000000" w:rsidRPr="00000000">
              <w:rPr>
                <w:rtl w:val="0"/>
              </w:rPr>
            </w:r>
          </w:p>
        </w:tc>
      </w:tr>
    </w:tbl>
    <w:p w:rsidR="00000000" w:rsidDel="00000000" w:rsidP="00000000" w:rsidRDefault="00000000" w:rsidRPr="00000000" w14:paraId="000026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5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https://www.grants.gov/web/grants/view-opportunity.html?oppId=349572</w:t>
        </w:r>
      </w:hyperlink>
      <w:r w:rsidDel="00000000" w:rsidR="00000000" w:rsidRPr="00000000">
        <w:rPr>
          <w:rtl w:val="0"/>
        </w:rPr>
      </w:r>
    </w:p>
    <w:p w:rsidR="00000000" w:rsidDel="00000000" w:rsidP="00000000" w:rsidRDefault="00000000" w:rsidRPr="00000000" w14:paraId="000026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6B9">
      <w:pP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26BA">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6BB">
      <w:pPr>
        <w:rPr>
          <w:rFonts w:ascii="Helvetica Neue" w:cs="Helvetica Neue" w:eastAsia="Helvetica Neue" w:hAnsi="Helvetica Neue"/>
          <w:b w:val="1"/>
          <w:u w:val="single"/>
        </w:rPr>
      </w:pPr>
      <w:r w:rsidDel="00000000" w:rsidR="00000000" w:rsidRPr="00000000">
        <w:rPr>
          <w:rtl w:val="0"/>
        </w:rPr>
      </w:r>
    </w:p>
    <w:bookmarkStart w:colFirst="0" w:colLast="0" w:name="bookmark=id.48crlau" w:id="842"/>
    <w:bookmarkEnd w:id="842"/>
    <w:p w:rsidR="00000000" w:rsidDel="00000000" w:rsidP="00000000" w:rsidRDefault="00000000" w:rsidRPr="00000000" w14:paraId="000026BC">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Small Business Administration</w:t>
      </w:r>
    </w:p>
    <w:bookmarkStart w:colFirst="0" w:colLast="0" w:name="bookmark=id.2ni1vin" w:id="843"/>
    <w:bookmarkEnd w:id="843"/>
    <w:p w:rsidR="00000000" w:rsidDel="00000000" w:rsidP="00000000" w:rsidRDefault="00000000" w:rsidRPr="00000000" w14:paraId="000026BD">
      <w:pPr>
        <w:rPr>
          <w:rFonts w:ascii="Helvetica Neue" w:cs="Helvetica Neue" w:eastAsia="Helvetica Neue" w:hAnsi="Helvetica Neue"/>
        </w:rPr>
      </w:pPr>
      <w:r w:rsidDel="00000000" w:rsidR="00000000" w:rsidRPr="00000000">
        <w:rPr>
          <w:rtl w:val="0"/>
        </w:rPr>
      </w:r>
    </w:p>
    <w:bookmarkStart w:colFirst="0" w:colLast="0" w:name="bookmark=id.12nc5qg" w:id="844"/>
    <w:bookmarkEnd w:id="844"/>
    <w:p w:rsidR="00000000" w:rsidDel="00000000" w:rsidP="00000000" w:rsidRDefault="00000000" w:rsidRPr="00000000" w14:paraId="000026BE">
      <w:pPr>
        <w:widowControl w:val="0"/>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b w:val="1"/>
          <w:color w:val="1a1a1a"/>
          <w:rtl w:val="0"/>
        </w:rPr>
        <w:t xml:space="preserve">Programs:</w:t>
      </w:r>
      <w:r w:rsidDel="00000000" w:rsidR="00000000" w:rsidRPr="00000000">
        <w:rPr>
          <w:rtl w:val="0"/>
        </w:rPr>
      </w:r>
    </w:p>
    <w:p w:rsidR="00000000" w:rsidDel="00000000" w:rsidP="00000000" w:rsidRDefault="00000000" w:rsidRPr="00000000" w14:paraId="000026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21s9ym2" w:id="845"/>
    <w:bookmarkEnd w:id="845"/>
    <w:bookmarkStart w:colFirst="0" w:colLast="0" w:name="bookmark=id.3mmzoe9" w:id="846"/>
    <w:bookmarkEnd w:id="846"/>
    <w:bookmarkStart w:colFirst="0" w:colLast="0" w:name="bookmark=id.30x7rho" w:id="847"/>
    <w:bookmarkEnd w:id="847"/>
    <w:bookmarkStart w:colFirst="0" w:colLast="0" w:name="bookmark=id.gxk8tv" w:id="848"/>
    <w:bookmarkEnd w:id="848"/>
    <w:bookmarkStart w:colFirst="0" w:colLast="0" w:name="bookmark=id.1g2i1ph" w:id="849"/>
    <w:bookmarkEnd w:id="849"/>
    <w:p w:rsidR="00000000" w:rsidDel="00000000" w:rsidP="00000000" w:rsidRDefault="00000000" w:rsidRPr="00000000" w14:paraId="000026C0">
      <w:pPr>
        <w:widowControl w:val="0"/>
        <w:rPr>
          <w:rFonts w:ascii="Helvetica Neue" w:cs="Helvetica Neue" w:eastAsia="Helvetica Neue" w:hAnsi="Helvetica Neue"/>
          <w:b w:val="1"/>
          <w:color w:val="1a1a1a"/>
        </w:rPr>
      </w:pPr>
      <w:r w:rsidDel="00000000" w:rsidR="00000000" w:rsidRPr="00000000">
        <w:rPr>
          <w:rFonts w:ascii="Helvetica Neue" w:cs="Helvetica Neue" w:eastAsia="Helvetica Neue" w:hAnsi="Helvetica Neue"/>
          <w:b w:val="1"/>
          <w:color w:val="1a1a1a"/>
          <w:rtl w:val="0"/>
        </w:rPr>
        <w:t xml:space="preserve">Modifications:</w:t>
      </w:r>
    </w:p>
    <w:bookmarkStart w:colFirst="0" w:colLast="0" w:name="bookmark=id.4025kda" w:id="850"/>
    <w:bookmarkEnd w:id="850"/>
    <w:bookmarkStart w:colFirst="0" w:colLast="0" w:name="bookmark=id.2f7ful3" w:id="851"/>
    <w:bookmarkEnd w:id="851"/>
    <w:p w:rsidR="00000000" w:rsidDel="00000000" w:rsidP="00000000" w:rsidRDefault="00000000" w:rsidRPr="00000000" w14:paraId="000026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17rw0rx" w:id="852"/>
    <w:bookmarkEnd w:id="852"/>
    <w:bookmarkStart w:colFirst="0" w:colLast="0" w:name="bookmark=id.3rrjjfq" w:id="853"/>
    <w:bookmarkEnd w:id="853"/>
    <w:bookmarkStart w:colFirst="0" w:colLast="0" w:name="bookmark=id.1thnxoi" w:id="854"/>
    <w:bookmarkEnd w:id="854"/>
    <w:bookmarkStart w:colFirst="0" w:colLast="0" w:name="bookmark=id.4dhbgcb" w:id="855"/>
    <w:bookmarkEnd w:id="855"/>
    <w:bookmarkStart w:colFirst="0" w:colLast="0" w:name="bookmark=id.3ecdngp" w:id="856"/>
    <w:bookmarkEnd w:id="856"/>
    <w:bookmarkStart w:colFirst="0" w:colLast="0" w:name="bookmark=id.ucq4sw" w:id="857"/>
    <w:bookmarkEnd w:id="857"/>
    <w:bookmarkStart w:colFirst="0" w:colLast="0" w:name="bookmark=id.2smlqk4" w:id="858"/>
    <w:bookmarkEnd w:id="858"/>
    <w:p w:rsidR="00000000" w:rsidDel="00000000" w:rsidP="00000000" w:rsidRDefault="00000000" w:rsidRPr="00000000" w14:paraId="000026C2">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m243vc" w:id="859"/>
      <w:bookmarkEnd w:id="859"/>
      <w:bookmarkStart w:colFirst="0" w:colLast="0" w:name="bookmark=id.26wttnj" w:id="860"/>
      <w:bookmarkEnd w:id="860"/>
      <w:bookmarkStart w:colFirst="0" w:colLast="0" w:name="bookmark=id.361rmj5" w:id="861"/>
      <w:bookmarkEnd w:id="861"/>
      <w:r w:rsidDel="00000000" w:rsidR="00000000" w:rsidRPr="00000000">
        <w:rPr>
          <w:rFonts w:ascii="Helvetica Neue" w:cs="Helvetica Neue" w:eastAsia="Helvetica Neue" w:hAnsi="Helvetica Neue"/>
          <w:b w:val="1"/>
          <w:rtl w:val="0"/>
        </w:rPr>
        <w:t xml:space="preserve">:</w:t>
      </w:r>
      <w:bookmarkStart w:colFirst="0" w:colLast="0" w:name="bookmark=id.456pfer" w:id="862"/>
      <w:bookmarkEnd w:id="862"/>
      <w:bookmarkStart w:colFirst="0" w:colLast="0" w:name="bookmark=id.2kbzpmk" w:id="863"/>
      <w:bookmarkEnd w:id="863"/>
      <w:bookmarkStart w:colFirst="0" w:colLast="0" w:name="bookmark=id.1l71wqy" w:id="864"/>
      <w:bookmarkEnd w:id="864"/>
      <w:bookmarkStart w:colFirst="0" w:colLast="0" w:name="bookmark=id.zh9zud" w:id="865"/>
      <w:bookmarkEnd w:id="865"/>
      <w:r w:rsidDel="00000000" w:rsidR="00000000" w:rsidRPr="00000000">
        <w:rPr>
          <w:rtl w:val="0"/>
        </w:rPr>
      </w:r>
    </w:p>
    <w:bookmarkStart w:colFirst="0" w:colLast="0" w:name="bookmark=id.4ilvbds" w:id="866"/>
    <w:bookmarkEnd w:id="866"/>
    <w:bookmarkStart w:colFirst="0" w:colLast="0" w:name="bookmark=id.3jgxii6" w:id="867"/>
    <w:bookmarkEnd w:id="867"/>
    <w:bookmarkStart w:colFirst="0" w:colLast="0" w:name="bookmark=id.1ym7spz" w:id="868"/>
    <w:bookmarkEnd w:id="868"/>
    <w:p w:rsidR="00000000" w:rsidDel="00000000" w:rsidP="00000000" w:rsidRDefault="00000000" w:rsidRPr="00000000" w14:paraId="000026C3">
      <w:pPr>
        <w:widowControl w:val="0"/>
        <w:rPr>
          <w:rFonts w:ascii="Helvetica Neue" w:cs="Helvetica Neue" w:eastAsia="Helvetica Neue" w:hAnsi="Helvetica Neue"/>
          <w:b w:val="1"/>
        </w:rPr>
      </w:pPr>
      <w:r w:rsidDel="00000000" w:rsidR="00000000" w:rsidRPr="00000000">
        <w:rPr>
          <w:rtl w:val="0"/>
        </w:rPr>
      </w:r>
    </w:p>
    <w:bookmarkStart w:colFirst="0" w:colLast="0" w:name="bookmark=id.1cwfvte" w:id="869"/>
    <w:bookmarkEnd w:id="869"/>
    <w:bookmarkStart w:colFirst="0" w:colLast="0" w:name="bookmark=id.2xr5lll" w:id="870"/>
    <w:bookmarkEnd w:id="870"/>
    <w:p w:rsidR="00000000" w:rsidDel="00000000" w:rsidP="00000000" w:rsidRDefault="00000000" w:rsidRPr="00000000" w14:paraId="000026C4">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3ww3eh7" w:id="871"/>
    <w:bookmarkEnd w:id="871"/>
    <w:p w:rsidR="00000000" w:rsidDel="00000000" w:rsidP="00000000" w:rsidRDefault="00000000" w:rsidRPr="00000000" w14:paraId="000026C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6C6">
      <w:pPr>
        <w:tabs>
          <w:tab w:val="left" w:leader="none" w:pos="4253"/>
        </w:tabs>
        <w:rPr>
          <w:rFonts w:ascii="Helvetica Neue" w:cs="Helvetica Neue" w:eastAsia="Helvetica Neue" w:hAnsi="Helvetica Neue"/>
          <w:b w:val="1"/>
        </w:rPr>
      </w:pPr>
      <w:r w:rsidDel="00000000" w:rsidR="00000000" w:rsidRPr="00000000">
        <w:rPr>
          <w:rtl w:val="0"/>
        </w:rPr>
      </w:r>
    </w:p>
    <w:bookmarkStart w:colFirst="0" w:colLast="0" w:name="bookmark=id.2c1dop0" w:id="872"/>
    <w:bookmarkEnd w:id="872"/>
    <w:p w:rsidR="00000000" w:rsidDel="00000000" w:rsidP="00000000" w:rsidRDefault="00000000" w:rsidRPr="00000000" w14:paraId="000026C7">
      <w:pPr>
        <w:tabs>
          <w:tab w:val="left" w:leader="none" w:pos="4253"/>
        </w:tabs>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b w:val="1"/>
          <w:sz w:val="28"/>
          <w:szCs w:val="28"/>
          <w:rtl w:val="0"/>
        </w:rPr>
        <w:t xml:space="preserve">State Department</w:t>
      </w:r>
      <w:bookmarkStart w:colFirst="0" w:colLast="0" w:name="bookmark=id.r6nywt" w:id="873"/>
      <w:bookmarkEnd w:id="873"/>
      <w:r w:rsidDel="00000000" w:rsidR="00000000" w:rsidRPr="00000000">
        <w:rPr>
          <w:rFonts w:ascii="Helvetica Neue" w:cs="Helvetica Neue" w:eastAsia="Helvetica Neue" w:hAnsi="Helvetica Neue"/>
          <w:b w:val="1"/>
          <w:sz w:val="28"/>
          <w:szCs w:val="28"/>
          <w:rtl w:val="0"/>
        </w:rPr>
        <w:t xml:space="preserve">                 </w:t>
      </w:r>
      <w:r w:rsidDel="00000000" w:rsidR="00000000" w:rsidRPr="00000000">
        <w:rPr>
          <w:rtl w:val="0"/>
        </w:rPr>
      </w:r>
    </w:p>
    <w:p w:rsidR="00000000" w:rsidDel="00000000" w:rsidP="00000000" w:rsidRDefault="00000000" w:rsidRPr="00000000" w14:paraId="000026C8">
      <w:pPr>
        <w:tabs>
          <w:tab w:val="left" w:leader="none" w:pos="4253"/>
        </w:tabs>
        <w:rPr>
          <w:rFonts w:ascii="Helvetica Neue" w:cs="Helvetica Neue" w:eastAsia="Helvetica Neue" w:hAnsi="Helvetica Neue"/>
          <w:b w:val="1"/>
        </w:rPr>
      </w:pPr>
      <w:r w:rsidDel="00000000" w:rsidR="00000000" w:rsidRPr="00000000">
        <w:rPr>
          <w:rtl w:val="0"/>
        </w:rPr>
      </w:r>
    </w:p>
    <w:bookmarkStart w:colFirst="0" w:colLast="0" w:name="bookmark=id.3b6bhkm" w:id="874"/>
    <w:bookmarkEnd w:id="874"/>
    <w:p w:rsidR="00000000" w:rsidDel="00000000" w:rsidP="00000000" w:rsidRDefault="00000000" w:rsidRPr="00000000" w14:paraId="000026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Program Grants: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26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Bureau of International Narcotics-Law Enforcement</w:t>
        <w:br w:type="textWrapping"/>
        <w:t xml:space="preserve">Drug Demand Reduction</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5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https://www.grants.gov/web/grants/view-opportunity.html?oppId=349436</w:t>
        </w:r>
      </w:hyperlink>
      <w:r w:rsidDel="00000000" w:rsidR="00000000" w:rsidRPr="00000000">
        <w:rPr>
          <w:rtl w:val="0"/>
        </w:rPr>
      </w:r>
    </w:p>
    <w:p w:rsidR="00000000" w:rsidDel="00000000" w:rsidP="00000000" w:rsidRDefault="00000000" w:rsidRPr="00000000" w14:paraId="000026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qblrsf" w:id="875"/>
    <w:bookmarkEnd w:id="875"/>
    <w:p w:rsidR="00000000" w:rsidDel="00000000" w:rsidP="00000000" w:rsidRDefault="00000000" w:rsidRPr="00000000" w14:paraId="000026CC">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p>
    <w:p w:rsidR="00000000" w:rsidDel="00000000" w:rsidP="00000000" w:rsidRDefault="00000000" w:rsidRPr="00000000" w14:paraId="000026CD">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4ab9ag8" w:id="876"/>
    <w:bookmarkEnd w:id="876"/>
    <w:p w:rsidR="00000000" w:rsidDel="00000000" w:rsidP="00000000" w:rsidRDefault="00000000" w:rsidRPr="00000000" w14:paraId="000026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Department of Transportation </w:t>
      </w:r>
    </w:p>
    <w:bookmarkStart w:colFirst="0" w:colLast="0" w:name="bookmark=id.2pgjko1" w:id="877"/>
    <w:bookmarkEnd w:id="877"/>
    <w:p w:rsidR="00000000" w:rsidDel="00000000" w:rsidP="00000000" w:rsidRDefault="00000000" w:rsidRPr="00000000" w14:paraId="000026CF">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14ltuvu" w:id="878"/>
      <w:bookmarkEnd w:id="878"/>
      <w:bookmarkStart w:colFirst="0" w:colLast="0" w:name="bookmark=id.iw1xz9" w:id="879"/>
      <w:bookmarkEnd w:id="879"/>
      <w:bookmarkStart w:colFirst="0" w:colLast="0" w:name="bookmark=id.1i0zquv" w:id="880"/>
      <w:bookmarkEnd w:id="880"/>
      <w:bookmarkStart w:colFirst="0" w:colLast="0" w:name="bookmark=id.23qrnrg" w:id="881"/>
      <w:bookmarkEnd w:id="881"/>
      <w:bookmarkStart w:colFirst="0" w:colLast="0" w:name="bookmark=id.3olhdjn" w:id="882"/>
      <w:bookmarkEnd w:id="882"/>
      <w:bookmarkStart w:colFirst="0" w:colLast="0" w:name="bookmark=id.32vpgn2" w:id="883"/>
      <w:bookmarkEnd w:id="883"/>
      <w:bookmarkStart w:colFirst="0" w:colLast="0" w:name="bookmark=id.420n9io" w:id="884"/>
      <w:bookmarkEnd w:id="884"/>
      <w:r w:rsidDel="00000000" w:rsidR="00000000" w:rsidRPr="00000000">
        <w:rPr>
          <w:rFonts w:ascii="Helvetica Neue" w:cs="Helvetica Neue" w:eastAsia="Helvetica Neue" w:hAnsi="Helvetica Neue"/>
          <w:b w:val="1"/>
          <w:rtl w:val="0"/>
        </w:rPr>
        <w:t xml:space="preserve">:</w:t>
      </w:r>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bookmarkStart w:colFirst="0" w:colLast="0" w:name="bookmark=id.2h5xjqh" w:id="885"/>
    <w:bookmarkEnd w:id="885"/>
    <w:p w:rsidR="00000000" w:rsidDel="00000000" w:rsidP="00000000" w:rsidRDefault="00000000" w:rsidRPr="00000000" w14:paraId="000026D0">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DOT/Federal Transit Administration</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FY 2023 Emergency Relief Grants for Public Transportation Systems Affected by Major Declared Disasters in Calendar Years 2017, 2020, 2021, and 2022</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Synopsis 1</w:t>
      </w:r>
    </w:p>
    <w:p w:rsidR="00000000" w:rsidDel="00000000" w:rsidP="00000000" w:rsidRDefault="00000000" w:rsidRPr="00000000" w14:paraId="000026D1">
      <w:pPr>
        <w:rPr>
          <w:rFonts w:ascii="Helvetica Neue" w:cs="Helvetica Neue" w:eastAsia="Helvetica Neue" w:hAnsi="Helvetica Neue"/>
          <w:color w:val="222222"/>
        </w:rPr>
      </w:pPr>
      <w:r w:rsidDel="00000000" w:rsidR="00000000" w:rsidRPr="00000000">
        <w:rPr>
          <w:rtl w:val="0"/>
        </w:rPr>
      </w:r>
    </w:p>
    <w:tbl>
      <w:tblPr>
        <w:tblStyle w:val="Table666"/>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color w:val="222222"/>
              </w:rPr>
            </w:pPr>
            <w:r w:rsidDel="00000000" w:rsidR="00000000" w:rsidRPr="00000000">
              <w:rPr>
                <w:rtl w:val="0"/>
              </w:rPr>
            </w:r>
          </w:p>
          <w:tbl>
            <w:tblPr>
              <w:tblStyle w:val="Table667"/>
              <w:tblW w:w="5245.0" w:type="dxa"/>
              <w:jc w:val="left"/>
              <w:tblLayout w:type="fixed"/>
              <w:tblLook w:val="0400"/>
            </w:tblPr>
            <w:tblGrid>
              <w:gridCol w:w="2240"/>
              <w:gridCol w:w="3005"/>
              <w:tblGridChange w:id="0">
                <w:tblGrid>
                  <w:gridCol w:w="2240"/>
                  <w:gridCol w:w="3005"/>
                </w:tblGrid>
              </w:tblGridChange>
            </w:tblGrid>
            <w:tr>
              <w:trPr>
                <w:cantSplit w:val="0"/>
                <w:tblHeader w:val="0"/>
              </w:trPr>
              <w:tc>
                <w:tcPr/>
                <w:p w:rsidR="00000000" w:rsidDel="00000000" w:rsidP="00000000" w:rsidRDefault="00000000" w:rsidRPr="00000000" w14:paraId="000026D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vAlign w:val="center"/>
                </w:tcPr>
                <w:p w:rsidR="00000000" w:rsidDel="00000000" w:rsidP="00000000" w:rsidRDefault="00000000" w:rsidRPr="00000000" w14:paraId="000026D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p w:rsidR="00000000" w:rsidDel="00000000" w:rsidP="00000000" w:rsidRDefault="00000000" w:rsidRPr="00000000" w14:paraId="000026D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Number:</w:t>
                  </w:r>
                </w:p>
              </w:tc>
              <w:tc>
                <w:tcPr>
                  <w:vAlign w:val="center"/>
                </w:tcPr>
                <w:p w:rsidR="00000000" w:rsidDel="00000000" w:rsidP="00000000" w:rsidRDefault="00000000" w:rsidRPr="00000000" w14:paraId="000026D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FTA-2023-011-TPM-ER</w:t>
                  </w:r>
                </w:p>
              </w:tc>
            </w:tr>
            <w:tr>
              <w:trPr>
                <w:cantSplit w:val="0"/>
                <w:tblHeader w:val="0"/>
              </w:trPr>
              <w:tc>
                <w:tcPr/>
                <w:p w:rsidR="00000000" w:rsidDel="00000000" w:rsidP="00000000" w:rsidRDefault="00000000" w:rsidRPr="00000000" w14:paraId="000026D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Title:</w:t>
                  </w:r>
                </w:p>
              </w:tc>
              <w:tc>
                <w:tcPr>
                  <w:vAlign w:val="center"/>
                </w:tcPr>
                <w:p w:rsidR="00000000" w:rsidDel="00000000" w:rsidP="00000000" w:rsidRDefault="00000000" w:rsidRPr="00000000" w14:paraId="000026D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FY 2023 Emergency Relief Grants for Public Transportation Systems Affected by Major Declared Disasters in Calendar Years 2017, 2020, 2021, and 2022</w:t>
                  </w:r>
                </w:p>
              </w:tc>
            </w:tr>
            <w:tr>
              <w:trPr>
                <w:cantSplit w:val="0"/>
                <w:tblHeader w:val="0"/>
              </w:trPr>
              <w:tc>
                <w:tcPr/>
                <w:p w:rsidR="00000000" w:rsidDel="00000000" w:rsidP="00000000" w:rsidRDefault="00000000" w:rsidRPr="00000000" w14:paraId="000026D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vAlign w:val="center"/>
                </w:tcPr>
                <w:p w:rsidR="00000000" w:rsidDel="00000000" w:rsidP="00000000" w:rsidRDefault="00000000" w:rsidRPr="00000000" w14:paraId="000026D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p w:rsidR="00000000" w:rsidDel="00000000" w:rsidP="00000000" w:rsidRDefault="00000000" w:rsidRPr="00000000" w14:paraId="000026D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vAlign w:val="center"/>
                </w:tcPr>
                <w:p w:rsidR="00000000" w:rsidDel="00000000" w:rsidP="00000000" w:rsidRDefault="00000000" w:rsidRPr="00000000" w14:paraId="000026D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26D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vAlign w:val="center"/>
                </w:tcPr>
                <w:p w:rsidR="00000000" w:rsidDel="00000000" w:rsidP="00000000" w:rsidRDefault="00000000" w:rsidRPr="00000000" w14:paraId="000026D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w:t>
                  </w:r>
                </w:p>
              </w:tc>
            </w:tr>
            <w:tr>
              <w:trPr>
                <w:cantSplit w:val="0"/>
                <w:tblHeader w:val="0"/>
              </w:trPr>
              <w:tc>
                <w:tcPr/>
                <w:p w:rsidR="00000000" w:rsidDel="00000000" w:rsidP="00000000" w:rsidRDefault="00000000" w:rsidRPr="00000000" w14:paraId="000026D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vAlign w:val="center"/>
                </w:tcPr>
                <w:p w:rsidR="00000000" w:rsidDel="00000000" w:rsidP="00000000" w:rsidRDefault="00000000" w:rsidRPr="00000000" w14:paraId="000026E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Transportation</w:t>
                  </w:r>
                </w:p>
              </w:tc>
            </w:tr>
            <w:tr>
              <w:trPr>
                <w:cantSplit w:val="0"/>
                <w:tblHeader w:val="0"/>
              </w:trPr>
              <w:tc>
                <w:tcPr/>
                <w:p w:rsidR="00000000" w:rsidDel="00000000" w:rsidP="00000000" w:rsidRDefault="00000000" w:rsidRPr="00000000" w14:paraId="000026E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vAlign w:val="center"/>
                </w:tcPr>
                <w:p w:rsidR="00000000" w:rsidDel="00000000" w:rsidP="00000000" w:rsidRDefault="00000000" w:rsidRPr="00000000" w14:paraId="000026E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26E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vAlign w:val="center"/>
                </w:tcPr>
                <w:p w:rsidR="00000000" w:rsidDel="00000000" w:rsidP="00000000" w:rsidRDefault="00000000" w:rsidRPr="00000000" w14:paraId="000026E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5</w:t>
                  </w:r>
                </w:p>
              </w:tc>
            </w:tr>
            <w:tr>
              <w:trPr>
                <w:cantSplit w:val="0"/>
                <w:tblHeader w:val="0"/>
              </w:trPr>
              <w:tc>
                <w:tcPr/>
                <w:p w:rsidR="00000000" w:rsidDel="00000000" w:rsidP="00000000" w:rsidRDefault="00000000" w:rsidRPr="00000000" w14:paraId="000026E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CFDA Number(s):</w:t>
                  </w:r>
                </w:p>
              </w:tc>
              <w:tc>
                <w:tcPr>
                  <w:vAlign w:val="center"/>
                </w:tcPr>
                <w:p w:rsidR="00000000" w:rsidDel="00000000" w:rsidP="00000000" w:rsidRDefault="00000000" w:rsidRPr="00000000" w14:paraId="000026E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20.527 -- Public Transportation Emergency Relief Program</w:t>
                  </w:r>
                </w:p>
              </w:tc>
            </w:tr>
            <w:tr>
              <w:trPr>
                <w:cantSplit w:val="0"/>
                <w:tblHeader w:val="0"/>
              </w:trPr>
              <w:tc>
                <w:tcPr/>
                <w:p w:rsidR="00000000" w:rsidDel="00000000" w:rsidP="00000000" w:rsidRDefault="00000000" w:rsidRPr="00000000" w14:paraId="000026E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vAlign w:val="center"/>
                </w:tcPr>
                <w:p w:rsidR="00000000" w:rsidDel="00000000" w:rsidP="00000000" w:rsidRDefault="00000000" w:rsidRPr="00000000" w14:paraId="000026E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w:t>
                  </w:r>
                </w:p>
              </w:tc>
            </w:tr>
          </w:tbl>
          <w:p w:rsidR="00000000" w:rsidDel="00000000" w:rsidP="00000000" w:rsidRDefault="00000000" w:rsidRPr="00000000" w14:paraId="000026E9">
            <w:pPr>
              <w:rPr>
                <w:rFonts w:ascii="Helvetica Neue" w:cs="Helvetica Neue" w:eastAsia="Helvetica Neue" w:hAnsi="Helvetica Neue"/>
                <w:color w:val="222222"/>
              </w:rPr>
            </w:pPr>
            <w:r w:rsidDel="00000000" w:rsidR="00000000" w:rsidRPr="00000000">
              <w:rPr>
                <w:rtl w:val="0"/>
              </w:rPr>
            </w:r>
          </w:p>
        </w:tc>
        <w:tc>
          <w:tcPr/>
          <w:p w:rsidR="00000000" w:rsidDel="00000000" w:rsidP="00000000" w:rsidRDefault="00000000" w:rsidRPr="00000000" w14:paraId="00002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color w:val="222222"/>
              </w:rPr>
            </w:pPr>
            <w:r w:rsidDel="00000000" w:rsidR="00000000" w:rsidRPr="00000000">
              <w:rPr>
                <w:rtl w:val="0"/>
              </w:rPr>
            </w:r>
          </w:p>
          <w:tbl>
            <w:tblPr>
              <w:tblStyle w:val="Table668"/>
              <w:tblW w:w="5164.0" w:type="dxa"/>
              <w:jc w:val="left"/>
              <w:tblLayout w:type="fixed"/>
              <w:tblLook w:val="0400"/>
            </w:tblPr>
            <w:tblGrid>
              <w:gridCol w:w="3058"/>
              <w:gridCol w:w="2106"/>
              <w:tblGridChange w:id="0">
                <w:tblGrid>
                  <w:gridCol w:w="3058"/>
                  <w:gridCol w:w="2106"/>
                </w:tblGrid>
              </w:tblGridChange>
            </w:tblGrid>
            <w:tr>
              <w:trPr>
                <w:cantSplit w:val="0"/>
                <w:tblHeader w:val="0"/>
              </w:trPr>
              <w:tc>
                <w:tcPr/>
                <w:p w:rsidR="00000000" w:rsidDel="00000000" w:rsidP="00000000" w:rsidRDefault="00000000" w:rsidRPr="00000000" w14:paraId="000026E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vAlign w:val="center"/>
                </w:tcPr>
                <w:p w:rsidR="00000000" w:rsidDel="00000000" w:rsidP="00000000" w:rsidRDefault="00000000" w:rsidRPr="00000000" w14:paraId="000026E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Synopsis 1</w:t>
                  </w:r>
                </w:p>
              </w:tc>
            </w:tr>
            <w:tr>
              <w:trPr>
                <w:cantSplit w:val="0"/>
                <w:tblHeader w:val="0"/>
              </w:trPr>
              <w:tc>
                <w:tcPr/>
                <w:p w:rsidR="00000000" w:rsidDel="00000000" w:rsidP="00000000" w:rsidRDefault="00000000" w:rsidRPr="00000000" w14:paraId="000026E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Posted Date:</w:t>
                  </w:r>
                </w:p>
              </w:tc>
              <w:tc>
                <w:tcPr>
                  <w:vAlign w:val="center"/>
                </w:tcPr>
                <w:p w:rsidR="00000000" w:rsidDel="00000000" w:rsidP="00000000" w:rsidRDefault="00000000" w:rsidRPr="00000000" w14:paraId="000026E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Aug 02, 2023</w:t>
                  </w:r>
                </w:p>
              </w:tc>
            </w:tr>
            <w:tr>
              <w:trPr>
                <w:cantSplit w:val="0"/>
                <w:tblHeader w:val="0"/>
              </w:trPr>
              <w:tc>
                <w:tcPr/>
                <w:p w:rsidR="00000000" w:rsidDel="00000000" w:rsidP="00000000" w:rsidRDefault="00000000" w:rsidRPr="00000000" w14:paraId="000026E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vAlign w:val="center"/>
                </w:tcPr>
                <w:p w:rsidR="00000000" w:rsidDel="00000000" w:rsidP="00000000" w:rsidRDefault="00000000" w:rsidRPr="00000000" w14:paraId="000026F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Aug 02, 2023</w:t>
                  </w:r>
                </w:p>
              </w:tc>
            </w:tr>
            <w:tr>
              <w:trPr>
                <w:cantSplit w:val="0"/>
                <w:tblHeader w:val="0"/>
              </w:trPr>
              <w:tc>
                <w:tcPr/>
                <w:p w:rsidR="00000000" w:rsidDel="00000000" w:rsidP="00000000" w:rsidRDefault="00000000" w:rsidRPr="00000000" w14:paraId="000026F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Original Closing Date for Applications:</w:t>
                  </w:r>
                </w:p>
              </w:tc>
              <w:tc>
                <w:tcPr>
                  <w:vAlign w:val="center"/>
                </w:tcPr>
                <w:p w:rsidR="00000000" w:rsidDel="00000000" w:rsidP="00000000" w:rsidRDefault="00000000" w:rsidRPr="00000000" w14:paraId="000026F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Oct 31, 2023  </w:t>
                  </w:r>
                </w:p>
              </w:tc>
            </w:tr>
            <w:tr>
              <w:trPr>
                <w:cantSplit w:val="0"/>
                <w:tblHeader w:val="0"/>
              </w:trPr>
              <w:tc>
                <w:tcPr/>
                <w:p w:rsidR="00000000" w:rsidDel="00000000" w:rsidP="00000000" w:rsidRDefault="00000000" w:rsidRPr="00000000" w14:paraId="000026F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Current Closing Date for Applications:</w:t>
                  </w:r>
                </w:p>
              </w:tc>
              <w:tc>
                <w:tcPr>
                  <w:vAlign w:val="center"/>
                </w:tcPr>
                <w:p w:rsidR="00000000" w:rsidDel="00000000" w:rsidP="00000000" w:rsidRDefault="00000000" w:rsidRPr="00000000" w14:paraId="000026F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Oct 31, 2023  </w:t>
                  </w:r>
                </w:p>
              </w:tc>
            </w:tr>
            <w:tr>
              <w:trPr>
                <w:cantSplit w:val="0"/>
                <w:tblHeader w:val="0"/>
              </w:trPr>
              <w:tc>
                <w:tcPr/>
                <w:p w:rsidR="00000000" w:rsidDel="00000000" w:rsidP="00000000" w:rsidRDefault="00000000" w:rsidRPr="00000000" w14:paraId="000026F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vAlign w:val="center"/>
                </w:tcPr>
                <w:p w:rsidR="00000000" w:rsidDel="00000000" w:rsidP="00000000" w:rsidRDefault="00000000" w:rsidRPr="00000000" w14:paraId="000026F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Nov 30, 2023</w:t>
                  </w:r>
                </w:p>
              </w:tc>
            </w:tr>
            <w:tr>
              <w:trPr>
                <w:cantSplit w:val="0"/>
                <w:tblHeader w:val="0"/>
              </w:trPr>
              <w:tc>
                <w:tcPr/>
                <w:p w:rsidR="00000000" w:rsidDel="00000000" w:rsidP="00000000" w:rsidRDefault="00000000" w:rsidRPr="00000000" w14:paraId="000026F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vAlign w:val="center"/>
                </w:tcPr>
                <w:p w:rsidR="00000000" w:rsidDel="00000000" w:rsidP="00000000" w:rsidRDefault="00000000" w:rsidRPr="00000000" w14:paraId="000026F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$109,975,497</w:t>
                  </w:r>
                </w:p>
              </w:tc>
            </w:tr>
            <w:tr>
              <w:trPr>
                <w:cantSplit w:val="0"/>
                <w:tblHeader w:val="0"/>
              </w:trPr>
              <w:tc>
                <w:tcPr/>
                <w:p w:rsidR="00000000" w:rsidDel="00000000" w:rsidP="00000000" w:rsidRDefault="00000000" w:rsidRPr="00000000" w14:paraId="000026F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vAlign w:val="center"/>
                </w:tcPr>
                <w:p w:rsidR="00000000" w:rsidDel="00000000" w:rsidP="00000000" w:rsidRDefault="00000000" w:rsidRPr="00000000" w14:paraId="000026F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$0</w:t>
                  </w:r>
                </w:p>
              </w:tc>
            </w:tr>
            <w:tr>
              <w:trPr>
                <w:cantSplit w:val="0"/>
                <w:tblHeader w:val="0"/>
              </w:trPr>
              <w:tc>
                <w:tcPr/>
                <w:p w:rsidR="00000000" w:rsidDel="00000000" w:rsidP="00000000" w:rsidRDefault="00000000" w:rsidRPr="00000000" w14:paraId="000026F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vAlign w:val="center"/>
                </w:tcPr>
                <w:p w:rsidR="00000000" w:rsidDel="00000000" w:rsidP="00000000" w:rsidRDefault="00000000" w:rsidRPr="00000000" w14:paraId="000026F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$0</w:t>
                  </w:r>
                </w:p>
              </w:tc>
            </w:tr>
          </w:tbl>
          <w:p w:rsidR="00000000" w:rsidDel="00000000" w:rsidP="00000000" w:rsidRDefault="00000000" w:rsidRPr="00000000" w14:paraId="000026FD">
            <w:pPr>
              <w:rPr>
                <w:rFonts w:ascii="Helvetica Neue" w:cs="Helvetica Neue" w:eastAsia="Helvetica Neue" w:hAnsi="Helvetica Neue"/>
                <w:color w:val="222222"/>
              </w:rPr>
            </w:pPr>
            <w:r w:rsidDel="00000000" w:rsidR="00000000" w:rsidRPr="00000000">
              <w:rPr>
                <w:rtl w:val="0"/>
              </w:rPr>
            </w:r>
          </w:p>
        </w:tc>
      </w:tr>
    </w:tbl>
    <w:p w:rsidR="00000000" w:rsidDel="00000000" w:rsidP="00000000" w:rsidRDefault="00000000" w:rsidRPr="00000000" w14:paraId="000026FE">
      <w:pPr>
        <w:rPr>
          <w:rFonts w:ascii="Helvetica Neue" w:cs="Helvetica Neue" w:eastAsia="Helvetica Neue" w:hAnsi="Helvetica Neue"/>
          <w:color w:val="222222"/>
        </w:rPr>
      </w:pPr>
      <w:r w:rsidDel="00000000" w:rsidR="00000000" w:rsidRPr="00000000">
        <w:rPr>
          <w:rtl w:val="0"/>
        </w:rPr>
      </w:r>
    </w:p>
    <w:tbl>
      <w:tblPr>
        <w:tblStyle w:val="Table669"/>
        <w:tblW w:w="10890.0" w:type="dxa"/>
        <w:jc w:val="left"/>
        <w:tblLayout w:type="fixed"/>
        <w:tblLook w:val="0400"/>
      </w:tblPr>
      <w:tblGrid>
        <w:gridCol w:w="4333"/>
        <w:gridCol w:w="6557"/>
        <w:tblGridChange w:id="0">
          <w:tblGrid>
            <w:gridCol w:w="4333"/>
            <w:gridCol w:w="6557"/>
          </w:tblGrid>
        </w:tblGridChange>
      </w:tblGrid>
      <w:tr>
        <w:trPr>
          <w:cantSplit w:val="0"/>
          <w:tblHeader w:val="0"/>
        </w:trPr>
        <w:tc>
          <w:tcPr/>
          <w:p w:rsidR="00000000" w:rsidDel="00000000" w:rsidP="00000000" w:rsidRDefault="00000000" w:rsidRPr="00000000" w14:paraId="000026F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vAlign w:val="center"/>
          </w:tcPr>
          <w:p w:rsidR="00000000" w:rsidDel="00000000" w:rsidP="00000000" w:rsidRDefault="00000000" w:rsidRPr="00000000" w14:paraId="0000270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Others (see text field entitled "Additional Information on Eligibility" for clarification)</w:t>
              <w:br w:type="textWrapping"/>
              <w:t xml:space="preserve">State governments</w:t>
              <w:br w:type="textWrapping"/>
              <w:t xml:space="preserve">County governments</w:t>
              <w:br w:type="textWrapping"/>
              <w:t xml:space="preserve">Native American tribal governments (Federally recognized)</w:t>
              <w:br w:type="textWrapping"/>
              <w:t xml:space="preserve">City or township governments</w:t>
            </w:r>
          </w:p>
        </w:tc>
      </w:tr>
      <w:tr>
        <w:trPr>
          <w:cantSplit w:val="0"/>
          <w:tblHeader w:val="0"/>
        </w:trPr>
        <w:tc>
          <w:tcPr/>
          <w:p w:rsidR="00000000" w:rsidDel="00000000" w:rsidP="00000000" w:rsidRDefault="00000000" w:rsidRPr="00000000" w14:paraId="0000270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vAlign w:val="center"/>
          </w:tcPr>
          <w:p w:rsidR="00000000" w:rsidDel="00000000" w:rsidP="00000000" w:rsidRDefault="00000000" w:rsidRPr="00000000" w14:paraId="0000270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Eligible applicants are public transportation agencies, States, territories, local governmental authorities, Indian tribes, and other FTA grant recipients that provide or fund public transportation service.</w:t>
            </w:r>
          </w:p>
        </w:tc>
      </w:tr>
    </w:tbl>
    <w:p w:rsidR="00000000" w:rsidDel="00000000" w:rsidP="00000000" w:rsidRDefault="00000000" w:rsidRPr="00000000" w14:paraId="00002703">
      <w:pPr>
        <w:rPr>
          <w:rFonts w:ascii="Helvetica Neue" w:cs="Helvetica Neue" w:eastAsia="Helvetica Neue" w:hAnsi="Helvetica Neue"/>
          <w:color w:val="222222"/>
        </w:rPr>
      </w:pPr>
      <w:r w:rsidDel="00000000" w:rsidR="00000000" w:rsidRPr="00000000">
        <w:rPr>
          <w:rtl w:val="0"/>
        </w:rPr>
      </w:r>
    </w:p>
    <w:tbl>
      <w:tblPr>
        <w:tblStyle w:val="Table670"/>
        <w:tblW w:w="10890.0" w:type="dxa"/>
        <w:jc w:val="left"/>
        <w:tblLayout w:type="fixed"/>
        <w:tblLook w:val="0400"/>
      </w:tblPr>
      <w:tblGrid>
        <w:gridCol w:w="3694"/>
        <w:gridCol w:w="7196"/>
        <w:tblGridChange w:id="0">
          <w:tblGrid>
            <w:gridCol w:w="3694"/>
            <w:gridCol w:w="7196"/>
          </w:tblGrid>
        </w:tblGridChange>
      </w:tblGrid>
      <w:tr>
        <w:trPr>
          <w:cantSplit w:val="0"/>
          <w:tblHeader w:val="0"/>
        </w:trPr>
        <w:tc>
          <w:tcPr/>
          <w:p w:rsidR="00000000" w:rsidDel="00000000" w:rsidP="00000000" w:rsidRDefault="00000000" w:rsidRPr="00000000" w14:paraId="0000270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vAlign w:val="center"/>
          </w:tcPr>
          <w:p w:rsidR="00000000" w:rsidDel="00000000" w:rsidP="00000000" w:rsidRDefault="00000000" w:rsidRPr="00000000" w14:paraId="00002705">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DOT/Federal Transit Administration</w:t>
            </w:r>
          </w:p>
        </w:tc>
      </w:tr>
      <w:tr>
        <w:trPr>
          <w:cantSplit w:val="0"/>
          <w:tblHeader w:val="0"/>
        </w:trPr>
        <w:tc>
          <w:tcPr/>
          <w:p w:rsidR="00000000" w:rsidDel="00000000" w:rsidP="00000000" w:rsidRDefault="00000000" w:rsidRPr="00000000" w14:paraId="0000270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vAlign w:val="center"/>
          </w:tcPr>
          <w:p w:rsidR="00000000" w:rsidDel="00000000" w:rsidP="00000000" w:rsidRDefault="00000000" w:rsidRPr="00000000" w14:paraId="00002707">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Federal Transit Administration (FTA) announces the opportunity to apply for $109,975,497 in grants under the Public Transportation Emergency Relief Program (Emergency Relief Program) for states, territories, local government authorities, Indian tribes, and other FTA recipients affected by major declared disasters in calendar years 2017, 2020, 2021, and 2022. Projects may include costs for disaster response, recovery, and rebuilding activities. Costs related to the COVID-19 pandemic are not eligible for this funding. FTA will distribute these funds in a manner consistent with the eligibility requirements of this program, subject to the priorities set forth in the Notice of Availability of Emergency Relief Funding. FTA will review applications and make additional funding allocations on a rolling basis, with the first review taking place for any application submitted within the first 30 days (9/1/2023) of the publication of this notice. If funding remains, additional applications will be evaluated after the final submission deadline of 10/31/2023.</w:t>
            </w:r>
          </w:p>
        </w:tc>
      </w:tr>
      <w:tr>
        <w:trPr>
          <w:cantSplit w:val="0"/>
          <w:tblHeader w:val="0"/>
        </w:trPr>
        <w:tc>
          <w:tcPr/>
          <w:p w:rsidR="00000000" w:rsidDel="00000000" w:rsidP="00000000" w:rsidRDefault="00000000" w:rsidRPr="00000000" w14:paraId="0000270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vAlign w:val="center"/>
          </w:tcPr>
          <w:p w:rsidR="00000000" w:rsidDel="00000000" w:rsidP="00000000" w:rsidRDefault="00000000" w:rsidRPr="00000000" w14:paraId="00002709">
            <w:pPr>
              <w:rPr>
                <w:rFonts w:ascii="Helvetica Neue" w:cs="Helvetica Neue" w:eastAsia="Helvetica Neue" w:hAnsi="Helvetica Neue"/>
                <w:color w:val="222222"/>
              </w:rPr>
            </w:pPr>
            <w:hyperlink r:id="rId653">
              <w:r w:rsidDel="00000000" w:rsidR="00000000" w:rsidRPr="00000000">
                <w:rPr>
                  <w:rFonts w:ascii="Helvetica Neue" w:cs="Helvetica Neue" w:eastAsia="Helvetica Neue" w:hAnsi="Helvetica Neue"/>
                  <w:color w:val="0000ff"/>
                  <w:u w:val="single"/>
                  <w:rtl w:val="0"/>
                </w:rPr>
                <w:t xml:space="preserve">FTA NOFO Website</w:t>
              </w:r>
            </w:hyperlink>
            <w:r w:rsidDel="00000000" w:rsidR="00000000" w:rsidRPr="00000000">
              <w:rPr>
                <w:rtl w:val="0"/>
              </w:rPr>
            </w:r>
          </w:p>
        </w:tc>
      </w:tr>
      <w:tr>
        <w:trPr>
          <w:cantSplit w:val="0"/>
          <w:tblHeader w:val="0"/>
        </w:trPr>
        <w:tc>
          <w:tcPr/>
          <w:p w:rsidR="00000000" w:rsidDel="00000000" w:rsidP="00000000" w:rsidRDefault="00000000" w:rsidRPr="00000000" w14:paraId="0000270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vAlign w:val="center"/>
          </w:tcPr>
          <w:p w:rsidR="00000000" w:rsidDel="00000000" w:rsidP="00000000" w:rsidRDefault="00000000" w:rsidRPr="00000000" w14:paraId="0000270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If you have difficulty accessing the full announcement electronically, please contact:</w:t>
              <w:br w:type="textWrapping"/>
              <w:br w:type="textWrapping"/>
              <w:t xml:space="preserve">Thomas Wilson Emergency Relief Program Manager Office of Program Management Phone: (202) 366-5279</w:t>
              <w:br w:type="textWrapping"/>
              <w:br w:type="textWrapping"/>
            </w:r>
            <w:hyperlink r:id="rId654">
              <w:r w:rsidDel="00000000" w:rsidR="00000000" w:rsidRPr="00000000">
                <w:rPr>
                  <w:rFonts w:ascii="Helvetica Neue" w:cs="Helvetica Neue" w:eastAsia="Helvetica Neue" w:hAnsi="Helvetica Neue"/>
                  <w:color w:val="0000ff"/>
                  <w:u w:val="single"/>
                  <w:rtl w:val="0"/>
                </w:rPr>
                <w:t xml:space="preserve">FTA Office of Program Management</w:t>
              </w:r>
            </w:hyperlink>
            <w:r w:rsidDel="00000000" w:rsidR="00000000" w:rsidRPr="00000000">
              <w:rPr>
                <w:rtl w:val="0"/>
              </w:rPr>
            </w:r>
          </w:p>
        </w:tc>
      </w:tr>
    </w:tbl>
    <w:p w:rsidR="00000000" w:rsidDel="00000000" w:rsidP="00000000" w:rsidRDefault="00000000" w:rsidRPr="00000000" w14:paraId="0000270C">
      <w:pPr>
        <w:rPr>
          <w:rFonts w:ascii="Helvetica Neue" w:cs="Helvetica Neue" w:eastAsia="Helvetica Neue" w:hAnsi="Helvetica Neue"/>
          <w:b w:val="1"/>
        </w:rPr>
      </w:pPr>
      <w:r w:rsidDel="00000000" w:rsidR="00000000" w:rsidRPr="00000000">
        <w:rPr>
          <w:rFonts w:ascii="Helvetica Neue" w:cs="Helvetica Neue" w:eastAsia="Helvetica Neue" w:hAnsi="Helvetica Neue"/>
          <w:color w:val="222222"/>
          <w:rtl w:val="0"/>
        </w:rPr>
        <w:br w:type="textWrapping"/>
      </w:r>
      <w:hyperlink r:id="rId655">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https://www.grants.gov/web/grants/view-opportunity.html?oppId=349697</w:t>
        </w:r>
      </w:hyperlink>
      <w:r w:rsidDel="00000000" w:rsidR="00000000" w:rsidRPr="00000000">
        <w:rPr>
          <w:rtl w:val="0"/>
        </w:rPr>
      </w:r>
    </w:p>
    <w:p w:rsidR="00000000" w:rsidDel="00000000" w:rsidP="00000000" w:rsidRDefault="00000000" w:rsidRPr="00000000" w14:paraId="0000270D">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270E">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70F">
      <w:pPr>
        <w:rPr>
          <w:rFonts w:ascii="Helvetica Neue" w:cs="Helvetica Neue" w:eastAsia="Helvetica Neue" w:hAnsi="Helvetica Neue"/>
          <w:b w:val="1"/>
        </w:rPr>
      </w:pPr>
      <w:r w:rsidDel="00000000" w:rsidR="00000000" w:rsidRPr="00000000">
        <w:rPr>
          <w:rtl w:val="0"/>
        </w:rPr>
      </w:r>
    </w:p>
    <w:bookmarkStart w:colFirst="0" w:colLast="0" w:name="bookmark=id.19qdpxb" w:id="886"/>
    <w:bookmarkEnd w:id="886"/>
    <w:bookmarkStart w:colFirst="0" w:colLast="0" w:name="bookmark=id.3gavcm3" w:id="887"/>
    <w:bookmarkEnd w:id="887"/>
    <w:bookmarkStart w:colFirst="0" w:colLast="0" w:name="bookmark=id.wb7tya" w:id="888"/>
    <w:bookmarkEnd w:id="888"/>
    <w:bookmarkStart w:colFirst="0" w:colLast="0" w:name="bookmark=id.2ul3fpi" w:id="889"/>
    <w:bookmarkEnd w:id="889"/>
    <w:bookmarkStart w:colFirst="0" w:colLast="0" w:name="bookmark=id.1vg5mtw" w:id="890"/>
    <w:bookmarkEnd w:id="890"/>
    <w:bookmarkStart w:colFirst="0" w:colLast="0" w:name="bookmark=id.3tq18l4" w:id="891"/>
    <w:bookmarkEnd w:id="891"/>
    <w:bookmarkStart w:colFirst="0" w:colLast="0" w:name="bookmark=id.4fft5hp" w:id="892"/>
    <w:bookmarkEnd w:id="892"/>
    <w:p w:rsidR="00000000" w:rsidDel="00000000" w:rsidP="00000000" w:rsidRDefault="00000000" w:rsidRPr="00000000" w14:paraId="00002710">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p>
    <w:bookmarkStart w:colFirst="0" w:colLast="0" w:name="bookmark=id.o0lt0q" w:id="893"/>
    <w:bookmarkEnd w:id="893"/>
    <w:bookmarkStart w:colFirst="0" w:colLast="0" w:name="bookmark=id.28vbisx" w:id="894"/>
    <w:bookmarkEnd w:id="894"/>
    <w:p w:rsidR="00000000" w:rsidDel="00000000" w:rsidP="00000000" w:rsidRDefault="00000000" w:rsidRPr="00000000" w14:paraId="000027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bookmarkStart w:colFirst="0" w:colLast="0" w:name="bookmark=id.1n5jlwc" w:id="895"/>
    <w:bookmarkEnd w:id="895"/>
    <w:bookmarkStart w:colFirst="0" w:colLast="0" w:name="bookmark=id.3809boj" w:id="896"/>
    <w:bookmarkEnd w:id="896"/>
    <w:p w:rsidR="00000000" w:rsidDel="00000000" w:rsidP="00000000" w:rsidRDefault="00000000" w:rsidRPr="00000000" w14:paraId="00002712">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3qjz2p1" w:id="897"/>
      <w:bookmarkEnd w:id="897"/>
      <w:bookmarkStart w:colFirst="0" w:colLast="0" w:name="bookmark=id.2zpnaqz" w:id="898"/>
      <w:bookmarkEnd w:id="898"/>
      <w:bookmarkStart w:colFirst="0" w:colLast="0" w:name="bookmark=id.4kkd0j6" w:id="899"/>
      <w:bookmarkEnd w:id="899"/>
      <w:bookmarkStart w:colFirst="0" w:colLast="0" w:name="bookmark=id.kujn4n" w:id="900"/>
      <w:bookmarkEnd w:id="900"/>
      <w:bookmarkStart w:colFirst="0" w:colLast="0" w:name="bookmark=id.2mahery" w:id="901"/>
      <w:bookmarkEnd w:id="901"/>
      <w:bookmarkStart w:colFirst="0" w:colLast="0" w:name="bookmark=id.2dzvdue" w:id="902"/>
      <w:bookmarkEnd w:id="902"/>
      <w:bookmarkStart w:colFirst="0" w:colLast="0" w:name="bookmark=id.2rf19tf" w:id="903"/>
      <w:bookmarkEnd w:id="903"/>
      <w:bookmarkStart w:colFirst="0" w:colLast="0" w:name="bookmark=id.20kphvd" w:id="904"/>
      <w:bookmarkEnd w:id="904"/>
      <w:bookmarkStart w:colFirst="0" w:colLast="0" w:name="bookmark=id.3yul3ml" w:id="905"/>
      <w:bookmarkEnd w:id="905"/>
      <w:bookmarkStart w:colFirst="0" w:colLast="0" w:name="bookmark=id.3lff7nk" w:id="906"/>
      <w:bookmarkEnd w:id="906"/>
      <w:bookmarkStart w:colFirst="0" w:colLast="0" w:name="bookmark=id.t55o27" w:id="907"/>
      <w:bookmarkEnd w:id="907"/>
      <w:bookmarkStart w:colFirst="0" w:colLast="0" w:name="bookmark=id.47574k5" w:id="908"/>
      <w:bookmarkEnd w:id="908"/>
      <w:bookmarkStart w:colFirst="0" w:colLast="0" w:name="bookmark=id.1sa3gxt" w:id="909"/>
      <w:bookmarkEnd w:id="909"/>
      <w:bookmarkStart w:colFirst="0" w:colLast="0" w:name="bookmark=id.3d4t6q0" w:id="910"/>
      <w:bookmarkEnd w:id="910"/>
      <w:bookmarkStart w:colFirst="0" w:colLast="0" w:name="bookmark=id.11frozr" w:id="911"/>
      <w:bookmarkEnd w:id="911"/>
      <w:bookmarkStart w:colFirst="0" w:colLast="0" w:name="bookmark=id.16kbk18" w:id="912"/>
      <w:bookmarkEnd w:id="912"/>
      <w:bookmarkStart w:colFirst="0" w:colLast="0" w:name="bookmark=id.25p9cwu" w:id="913"/>
      <w:bookmarkEnd w:id="913"/>
      <w:bookmarkStart w:colFirst="0" w:colLast="0" w:name="bookmark=id.4c9qzlm" w:id="914"/>
      <w:bookmarkEnd w:id="914"/>
      <w:bookmarkStart w:colFirst="0" w:colLast="0" w:name="bookmark=id.1euxkys" w:id="915"/>
      <w:bookmarkEnd w:id="915"/>
      <w:r w:rsidDel="00000000" w:rsidR="00000000" w:rsidRPr="00000000">
        <w:rPr>
          <w:rtl w:val="0"/>
        </w:rPr>
      </w:r>
    </w:p>
    <w:bookmarkStart w:colFirst="0" w:colLast="0" w:name="bookmark=id.34u75sg" w:id="916"/>
    <w:bookmarkEnd w:id="916"/>
    <w:bookmarkStart w:colFirst="0" w:colLast="0" w:name="bookmark=id.1jzhg09" w:id="917"/>
    <w:bookmarkEnd w:id="917"/>
    <w:p w:rsidR="00000000" w:rsidDel="00000000" w:rsidP="00000000" w:rsidRDefault="00000000" w:rsidRPr="00000000" w14:paraId="000027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43z4yo2" w:id="918"/>
    <w:bookmarkEnd w:id="918"/>
    <w:p w:rsidR="00000000" w:rsidDel="00000000" w:rsidP="00000000" w:rsidRDefault="00000000" w:rsidRPr="00000000" w14:paraId="000027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69A345 Office of the Under Secretary for Policy</w:t>
        <w:br w:type="textWrapping"/>
        <w:t xml:space="preserve">INFRA Grants</w:t>
        <w:br w:type="textWrapping"/>
        <w:t xml:space="preserve">Synopsis 1</w:t>
      </w:r>
      <w:r w:rsidDel="00000000" w:rsidR="00000000" w:rsidRPr="00000000">
        <w:rPr>
          <w:rtl w:val="0"/>
        </w:rPr>
      </w:r>
    </w:p>
    <w:tbl>
      <w:tblPr>
        <w:tblStyle w:val="Table671"/>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672"/>
              <w:tblW w:w="5191.0" w:type="dxa"/>
              <w:jc w:val="left"/>
              <w:tblLayout w:type="fixed"/>
              <w:tblLook w:val="0400"/>
            </w:tblPr>
            <w:tblGrid>
              <w:gridCol w:w="2415"/>
              <w:gridCol w:w="2776"/>
              <w:tblGridChange w:id="0">
                <w:tblGrid>
                  <w:gridCol w:w="2415"/>
                  <w:gridCol w:w="2776"/>
                </w:tblGrid>
              </w:tblGridChange>
            </w:tblGrid>
            <w:tr>
              <w:trPr>
                <w:cantSplit w:val="0"/>
                <w:tblHeader w:val="0"/>
              </w:trPr>
              <w:tc>
                <w:tcPr/>
                <w:p w:rsidR="00000000" w:rsidDel="00000000" w:rsidP="00000000" w:rsidRDefault="00000000" w:rsidRPr="00000000" w14:paraId="000027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7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7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27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NSMFHP-23-24-INFRA</w:t>
                  </w:r>
                </w:p>
              </w:tc>
            </w:tr>
            <w:tr>
              <w:trPr>
                <w:cantSplit w:val="0"/>
                <w:tblHeader w:val="0"/>
              </w:trPr>
              <w:tc>
                <w:tcPr/>
                <w:p w:rsidR="00000000" w:rsidDel="00000000" w:rsidP="00000000" w:rsidRDefault="00000000" w:rsidRPr="00000000" w14:paraId="000027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27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INFRA Grants</w:t>
                  </w:r>
                </w:p>
              </w:tc>
            </w:tr>
            <w:tr>
              <w:trPr>
                <w:cantSplit w:val="0"/>
                <w:tblHeader w:val="0"/>
              </w:trPr>
              <w:tc>
                <w:tcPr/>
                <w:p w:rsidR="00000000" w:rsidDel="00000000" w:rsidP="00000000" w:rsidRDefault="00000000" w:rsidRPr="00000000" w14:paraId="000027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7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7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7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7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7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7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7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Infrastructure Investment and Jobs Act (IIJA)</w:t>
                  </w:r>
                </w:p>
              </w:tc>
            </w:tr>
            <w:tr>
              <w:trPr>
                <w:cantSplit w:val="0"/>
                <w:tblHeader w:val="0"/>
              </w:trPr>
              <w:tc>
                <w:tcPr/>
                <w:p w:rsidR="00000000" w:rsidDel="00000000" w:rsidP="00000000" w:rsidRDefault="00000000" w:rsidRPr="00000000" w14:paraId="000027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7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7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7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40</w:t>
                  </w:r>
                </w:p>
              </w:tc>
            </w:tr>
            <w:tr>
              <w:trPr>
                <w:cantSplit w:val="0"/>
                <w:tblHeader w:val="0"/>
              </w:trPr>
              <w:tc>
                <w:tcPr/>
                <w:p w:rsidR="00000000" w:rsidDel="00000000" w:rsidP="00000000" w:rsidRDefault="00000000" w:rsidRPr="00000000" w14:paraId="000027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7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20.934 -- Nationally Significant Freight and Highway Projects</w:t>
                  </w:r>
                </w:p>
              </w:tc>
            </w:tr>
            <w:tr>
              <w:trPr>
                <w:cantSplit w:val="0"/>
                <w:tblHeader w:val="0"/>
              </w:trPr>
              <w:tc>
                <w:tcPr/>
                <w:p w:rsidR="00000000" w:rsidDel="00000000" w:rsidP="00000000" w:rsidRDefault="00000000" w:rsidRPr="00000000" w14:paraId="000027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7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27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7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73"/>
              <w:tblW w:w="5245.0" w:type="dxa"/>
              <w:jc w:val="left"/>
              <w:tblLayout w:type="fixed"/>
              <w:tblLook w:val="0400"/>
            </w:tblPr>
            <w:tblGrid>
              <w:gridCol w:w="2752"/>
              <w:gridCol w:w="2493"/>
              <w:tblGridChange w:id="0">
                <w:tblGrid>
                  <w:gridCol w:w="2752"/>
                  <w:gridCol w:w="2493"/>
                </w:tblGrid>
              </w:tblGridChange>
            </w:tblGrid>
            <w:tr>
              <w:trPr>
                <w:cantSplit w:val="0"/>
                <w:tblHeader w:val="0"/>
              </w:trPr>
              <w:tc>
                <w:tcPr/>
                <w:p w:rsidR="00000000" w:rsidDel="00000000" w:rsidP="00000000" w:rsidRDefault="00000000" w:rsidRPr="00000000" w14:paraId="000027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7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27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27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26, 2023</w:t>
                  </w:r>
                </w:p>
              </w:tc>
            </w:tr>
            <w:tr>
              <w:trPr>
                <w:cantSplit w:val="0"/>
                <w:tblHeader w:val="0"/>
              </w:trPr>
              <w:tc>
                <w:tcPr/>
                <w:p w:rsidR="00000000" w:rsidDel="00000000" w:rsidP="00000000" w:rsidRDefault="00000000" w:rsidRPr="00000000" w14:paraId="000027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7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26, 2023</w:t>
                  </w:r>
                </w:p>
              </w:tc>
            </w:tr>
            <w:tr>
              <w:trPr>
                <w:cantSplit w:val="0"/>
                <w:tblHeader w:val="0"/>
              </w:trPr>
              <w:tc>
                <w:tcPr/>
                <w:p w:rsidR="00000000" w:rsidDel="00000000" w:rsidP="00000000" w:rsidRDefault="00000000" w:rsidRPr="00000000" w14:paraId="000027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27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21, 2023  </w:t>
                  </w:r>
                </w:p>
              </w:tc>
            </w:tr>
            <w:tr>
              <w:trPr>
                <w:cantSplit w:val="0"/>
                <w:tblHeader w:val="0"/>
              </w:trPr>
              <w:tc>
                <w:tcPr/>
                <w:p w:rsidR="00000000" w:rsidDel="00000000" w:rsidP="00000000" w:rsidRDefault="00000000" w:rsidRPr="00000000" w14:paraId="000027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27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21, 2023  </w:t>
                  </w:r>
                </w:p>
              </w:tc>
            </w:tr>
            <w:tr>
              <w:trPr>
                <w:cantSplit w:val="0"/>
                <w:tblHeader w:val="0"/>
              </w:trPr>
              <w:tc>
                <w:tcPr/>
                <w:p w:rsidR="00000000" w:rsidDel="00000000" w:rsidP="00000000" w:rsidRDefault="00000000" w:rsidRPr="00000000" w14:paraId="000027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7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20, 2023</w:t>
                  </w:r>
                </w:p>
              </w:tc>
            </w:tr>
            <w:tr>
              <w:trPr>
                <w:cantSplit w:val="0"/>
                <w:tblHeader w:val="0"/>
              </w:trPr>
              <w:tc>
                <w:tcPr/>
                <w:p w:rsidR="00000000" w:rsidDel="00000000" w:rsidP="00000000" w:rsidRDefault="00000000" w:rsidRPr="00000000" w14:paraId="000027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7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$3,100,000,000</w:t>
                  </w:r>
                </w:p>
              </w:tc>
            </w:tr>
            <w:tr>
              <w:trPr>
                <w:cantSplit w:val="0"/>
                <w:tblHeader w:val="0"/>
              </w:trPr>
              <w:tc>
                <w:tcPr/>
                <w:p w:rsidR="00000000" w:rsidDel="00000000" w:rsidP="00000000" w:rsidRDefault="00000000" w:rsidRPr="00000000" w14:paraId="000027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7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$1,290,300,000</w:t>
                  </w:r>
                </w:p>
              </w:tc>
            </w:tr>
            <w:tr>
              <w:trPr>
                <w:cantSplit w:val="0"/>
                <w:tblHeader w:val="0"/>
              </w:trPr>
              <w:tc>
                <w:tcPr/>
                <w:p w:rsidR="00000000" w:rsidDel="00000000" w:rsidP="00000000" w:rsidRDefault="00000000" w:rsidRPr="00000000" w14:paraId="000027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7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$5,000,000</w:t>
                  </w:r>
                </w:p>
              </w:tc>
            </w:tr>
          </w:tbl>
          <w:p w:rsidR="00000000" w:rsidDel="00000000" w:rsidP="00000000" w:rsidRDefault="00000000" w:rsidRPr="00000000" w14:paraId="000027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7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74"/>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7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7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27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7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for INFRA grants are: (1) a State or group of States; (2) a metropolitan planning organization that serves an Urbanized Area (as defined by the Bureau of the Census) with a population of more than 200,000 individuals; (3) a unit of local government or group of local governments; (4) a political subdivision of a State or local government; (5) a special purpose district or public authority with a transportation function, including a port authority; (6) a Federal land management agency that applies jointly with a State or group of States; (7) a tribal government or a consortium of tribal governments; (8) a multistate corridor organization; or (9) a multistate or multijurisdictional group of entities described in this paragraph. For INFRA, the definition of State includes the District of Columbia and Puerto Rico.</w:t>
            </w:r>
          </w:p>
        </w:tc>
      </w:tr>
    </w:tbl>
    <w:p w:rsidR="00000000" w:rsidDel="00000000" w:rsidP="00000000" w:rsidRDefault="00000000" w:rsidRPr="00000000" w14:paraId="000027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75"/>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7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7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69A345 Office of the Under Secretary for Policy</w:t>
            </w:r>
          </w:p>
        </w:tc>
      </w:tr>
      <w:tr>
        <w:trPr>
          <w:cantSplit w:val="0"/>
          <w:tblHeader w:val="0"/>
        </w:trPr>
        <w:tc>
          <w:tcPr/>
          <w:p w:rsidR="00000000" w:rsidDel="00000000" w:rsidP="00000000" w:rsidRDefault="00000000" w:rsidRPr="00000000" w14:paraId="000027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7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Department is combining three major discretionary grant programs into one Multimodal Projects Discretionary Grant (MPDG) opportunity to reduce the burden for state and local applicants and increase the pipeline of “shovel-worthy” projects that are now possible because of the Bipartisan Infrastructure Law. These investments will create good-paying jobs, grow the economy, reduce emissions, improve safety, make our transportation more sustainable and resilient, and expand transportation options in rural America and other underserved communities. Thanks to the Bipartisan Infrastructure Law, this funding will help enable more communities to build vital infrastructure projects that also strengthen supply chains and reduce costs for American families.</w:t>
            </w:r>
          </w:p>
          <w:p w:rsidR="00000000" w:rsidDel="00000000" w:rsidP="00000000" w:rsidRDefault="00000000" w:rsidRPr="00000000" w14:paraId="000027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7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Infrastructure for Rebuilding America (INFRA) program is an existing competitive program that will see a more than 50 percent increase in this year’s funding due to the Bipartisan Infrastructure Law. These grants advance the Administration’s priorities of rebuilding America’s infrastructure and creating jobs by funding highway, multimodal freight and rail projects that position America to win the 21st century. Projects will improve safety, generate economic benefits, reduce congestion, enhance resiliency, and hold the greatest promise to eliminate supply chain bottlenecks and improve critical freight movements. Last year, DOT received over $27 billion in application requests, but could only fund around $1.5 billion of projects. To see last year’s INFRA grants, </w:t>
            </w:r>
            <w:hyperlink r:id="rId65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click here</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Bipartisan Infrastructure Law provides approximately $8 billion for INFRA over 5 years, of which approximately $3.1 billion will be made available through this NOFO. </w:t>
            </w:r>
          </w:p>
        </w:tc>
      </w:tr>
      <w:tr>
        <w:trPr>
          <w:cantSplit w:val="0"/>
          <w:tblHeader w:val="0"/>
        </w:trPr>
        <w:tc>
          <w:tcPr/>
          <w:p w:rsidR="00000000" w:rsidDel="00000000" w:rsidP="00000000" w:rsidRDefault="00000000" w:rsidRPr="00000000" w14:paraId="000027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7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5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https://www.transportation.gov/grants/mpdg-announcement</w:t>
              </w:r>
            </w:hyperlink>
            <w:r w:rsidDel="00000000" w:rsidR="00000000" w:rsidRPr="00000000">
              <w:rPr>
                <w:rtl w:val="0"/>
              </w:rPr>
            </w:r>
          </w:p>
        </w:tc>
      </w:tr>
      <w:tr>
        <w:trPr>
          <w:cantSplit w:val="0"/>
          <w:tblHeader w:val="0"/>
        </w:trPr>
        <w:tc>
          <w:tcPr/>
          <w:p w:rsidR="00000000" w:rsidDel="00000000" w:rsidP="00000000" w:rsidRDefault="00000000" w:rsidRPr="00000000" w14:paraId="000027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7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Paul Baumer Grantor</w:t>
              <w:br w:type="textWrapping"/>
              <w:br w:type="textWrapping"/>
            </w:r>
            <w:hyperlink r:id="rId65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MPDGrants@dot.gov</w:t>
              </w:r>
            </w:hyperlink>
            <w:r w:rsidDel="00000000" w:rsidR="00000000" w:rsidRPr="00000000">
              <w:rPr>
                <w:rtl w:val="0"/>
              </w:rPr>
            </w:r>
          </w:p>
        </w:tc>
      </w:tr>
    </w:tbl>
    <w:p w:rsidR="00000000" w:rsidDel="00000000" w:rsidP="00000000" w:rsidRDefault="00000000" w:rsidRPr="00000000" w14:paraId="00002751">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5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https://www.grants.gov/web/grants/view-opportunity.html?oppId=348879</w:t>
        </w:r>
      </w:hyperlink>
      <w:r w:rsidDel="00000000" w:rsidR="00000000" w:rsidRPr="00000000">
        <w:rPr>
          <w:rtl w:val="0"/>
        </w:rPr>
      </w:r>
    </w:p>
    <w:p w:rsidR="00000000" w:rsidDel="00000000" w:rsidP="00000000" w:rsidRDefault="00000000" w:rsidRPr="00000000" w14:paraId="000027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2j4f8vv" w:id="919"/>
      <w:bookmarkEnd w:id="919"/>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69A345 Office of the Under Secretary for Policy</w:t>
        <w:br w:type="textWrapping"/>
        <w:t xml:space="preserve">Mega Grants</w:t>
        <w:br w:type="textWrapping"/>
        <w:t xml:space="preserve">Synopsis 1</w:t>
      </w:r>
      <w:r w:rsidDel="00000000" w:rsidR="00000000" w:rsidRPr="00000000">
        <w:rPr>
          <w:rtl w:val="0"/>
        </w:rPr>
      </w:r>
    </w:p>
    <w:tbl>
      <w:tblPr>
        <w:tblStyle w:val="Table676"/>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677"/>
              <w:tblW w:w="5191.0" w:type="dxa"/>
              <w:jc w:val="left"/>
              <w:tblLayout w:type="fixed"/>
              <w:tblLook w:val="0400"/>
            </w:tblPr>
            <w:tblGrid>
              <w:gridCol w:w="2235"/>
              <w:gridCol w:w="2956"/>
              <w:tblGridChange w:id="0">
                <w:tblGrid>
                  <w:gridCol w:w="2235"/>
                  <w:gridCol w:w="2956"/>
                </w:tblGrid>
              </w:tblGridChange>
            </w:tblGrid>
            <w:tr>
              <w:trPr>
                <w:cantSplit w:val="0"/>
                <w:tblHeader w:val="0"/>
              </w:trPr>
              <w:tc>
                <w:tcPr/>
                <w:p w:rsidR="00000000" w:rsidDel="00000000" w:rsidP="00000000" w:rsidRDefault="00000000" w:rsidRPr="00000000" w14:paraId="000027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7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7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27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NIPA-23-24-MEGA</w:t>
                  </w:r>
                </w:p>
              </w:tc>
            </w:tr>
            <w:tr>
              <w:trPr>
                <w:cantSplit w:val="0"/>
                <w:tblHeader w:val="0"/>
              </w:trPr>
              <w:tc>
                <w:tcPr/>
                <w:p w:rsidR="00000000" w:rsidDel="00000000" w:rsidP="00000000" w:rsidRDefault="00000000" w:rsidRPr="00000000" w14:paraId="000027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27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Mega Grants</w:t>
                  </w:r>
                </w:p>
              </w:tc>
            </w:tr>
            <w:tr>
              <w:trPr>
                <w:cantSplit w:val="0"/>
                <w:tblHeader w:val="0"/>
              </w:trPr>
              <w:tc>
                <w:tcPr/>
                <w:p w:rsidR="00000000" w:rsidDel="00000000" w:rsidP="00000000" w:rsidRDefault="00000000" w:rsidRPr="00000000" w14:paraId="000027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7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7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7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7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7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7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7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Infrastructure Investment and Jobs Act (IIJA)</w:t>
                  </w:r>
                </w:p>
              </w:tc>
            </w:tr>
            <w:tr>
              <w:trPr>
                <w:cantSplit w:val="0"/>
                <w:tblHeader w:val="0"/>
              </w:trPr>
              <w:tc>
                <w:tcPr/>
                <w:p w:rsidR="00000000" w:rsidDel="00000000" w:rsidP="00000000" w:rsidRDefault="00000000" w:rsidRPr="00000000" w14:paraId="000027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7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7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7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7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7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20.937 -- National Infrastructure Project Assistance (Mega Projects)</w:t>
                  </w:r>
                </w:p>
              </w:tc>
            </w:tr>
            <w:tr>
              <w:trPr>
                <w:cantSplit w:val="0"/>
                <w:tblHeader w:val="0"/>
              </w:trPr>
              <w:tc>
                <w:tcPr/>
                <w:p w:rsidR="00000000" w:rsidDel="00000000" w:rsidP="00000000" w:rsidRDefault="00000000" w:rsidRPr="00000000" w14:paraId="000027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7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27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78"/>
              <w:tblW w:w="5245.0" w:type="dxa"/>
              <w:jc w:val="left"/>
              <w:tblLayout w:type="fixed"/>
              <w:tblLook w:val="0400"/>
            </w:tblPr>
            <w:tblGrid>
              <w:gridCol w:w="2842"/>
              <w:gridCol w:w="2403"/>
              <w:tblGridChange w:id="0">
                <w:tblGrid>
                  <w:gridCol w:w="2842"/>
                  <w:gridCol w:w="2403"/>
                </w:tblGrid>
              </w:tblGridChange>
            </w:tblGrid>
            <w:tr>
              <w:trPr>
                <w:cantSplit w:val="0"/>
                <w:tblHeader w:val="0"/>
              </w:trPr>
              <w:tc>
                <w:tcPr/>
                <w:p w:rsidR="00000000" w:rsidDel="00000000" w:rsidP="00000000" w:rsidRDefault="00000000" w:rsidRPr="00000000" w14:paraId="000027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7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27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27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26, 2023</w:t>
                  </w:r>
                </w:p>
              </w:tc>
            </w:tr>
            <w:tr>
              <w:trPr>
                <w:cantSplit w:val="0"/>
                <w:tblHeader w:val="0"/>
              </w:trPr>
              <w:tc>
                <w:tcPr/>
                <w:p w:rsidR="00000000" w:rsidDel="00000000" w:rsidP="00000000" w:rsidRDefault="00000000" w:rsidRPr="00000000" w14:paraId="000027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7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26, 2023</w:t>
                  </w:r>
                </w:p>
              </w:tc>
            </w:tr>
            <w:tr>
              <w:trPr>
                <w:cantSplit w:val="0"/>
                <w:tblHeader w:val="0"/>
              </w:trPr>
              <w:tc>
                <w:tcPr/>
                <w:p w:rsidR="00000000" w:rsidDel="00000000" w:rsidP="00000000" w:rsidRDefault="00000000" w:rsidRPr="00000000" w14:paraId="000027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27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21, 2023  </w:t>
                  </w:r>
                </w:p>
              </w:tc>
            </w:tr>
            <w:tr>
              <w:trPr>
                <w:cantSplit w:val="0"/>
                <w:tblHeader w:val="0"/>
              </w:trPr>
              <w:tc>
                <w:tcPr/>
                <w:p w:rsidR="00000000" w:rsidDel="00000000" w:rsidP="00000000" w:rsidRDefault="00000000" w:rsidRPr="00000000" w14:paraId="000027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27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21, 2023  </w:t>
                  </w:r>
                </w:p>
              </w:tc>
            </w:tr>
            <w:tr>
              <w:trPr>
                <w:cantSplit w:val="0"/>
                <w:tblHeader w:val="0"/>
              </w:trPr>
              <w:tc>
                <w:tcPr/>
                <w:p w:rsidR="00000000" w:rsidDel="00000000" w:rsidP="00000000" w:rsidRDefault="00000000" w:rsidRPr="00000000" w14:paraId="000027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7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20, 2023</w:t>
                  </w:r>
                </w:p>
              </w:tc>
            </w:tr>
            <w:tr>
              <w:trPr>
                <w:cantSplit w:val="0"/>
                <w:tblHeader w:val="0"/>
              </w:trPr>
              <w:tc>
                <w:tcPr/>
                <w:p w:rsidR="00000000" w:rsidDel="00000000" w:rsidP="00000000" w:rsidRDefault="00000000" w:rsidRPr="00000000" w14:paraId="000027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7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$1,800,000,000</w:t>
                  </w:r>
                </w:p>
              </w:tc>
            </w:tr>
            <w:tr>
              <w:trPr>
                <w:cantSplit w:val="0"/>
                <w:tblHeader w:val="0"/>
              </w:trPr>
              <w:tc>
                <w:tcPr/>
                <w:p w:rsidR="00000000" w:rsidDel="00000000" w:rsidP="00000000" w:rsidRDefault="00000000" w:rsidRPr="00000000" w14:paraId="000027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7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$1,000,000,000</w:t>
                  </w:r>
                </w:p>
              </w:tc>
            </w:tr>
            <w:tr>
              <w:trPr>
                <w:cantSplit w:val="0"/>
                <w:tblHeader w:val="0"/>
              </w:trPr>
              <w:tc>
                <w:tcPr/>
                <w:p w:rsidR="00000000" w:rsidDel="00000000" w:rsidP="00000000" w:rsidRDefault="00000000" w:rsidRPr="00000000" w14:paraId="000027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7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27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7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79"/>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7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7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27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7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for Mega grants are: (1) a State or a group of States; (2) a metropolitan planning organization; (3) a unit of local government; (4) a political subdivision of a State; (5) a special purpose district or public authority with a transportation function, including a port authority; (6) a Tribal government or a consortium of Tribal governments; (7) a partnership between Amtrak and 1 or more entities described in (1) through (6); and (8) a group of entities described in any of (1) through (7). For Mega, territories are also eligible.</w:t>
            </w:r>
          </w:p>
        </w:tc>
      </w:tr>
    </w:tbl>
    <w:p w:rsidR="00000000" w:rsidDel="00000000" w:rsidP="00000000" w:rsidRDefault="00000000" w:rsidRPr="00000000" w14:paraId="000027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80"/>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7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7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69A345 Office of the Under Secretary for Policy</w:t>
            </w:r>
          </w:p>
        </w:tc>
      </w:tr>
      <w:tr>
        <w:trPr>
          <w:cantSplit w:val="0"/>
          <w:tblHeader w:val="0"/>
        </w:trPr>
        <w:tc>
          <w:tcPr/>
          <w:p w:rsidR="00000000" w:rsidDel="00000000" w:rsidP="00000000" w:rsidRDefault="00000000" w:rsidRPr="00000000" w14:paraId="000027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7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Department is combining three major discretionary grant programs into one Multimodal Projects Discretionary Grant (MPDG) opportunity to reduce the burden for state and local applicants and increase the pipeline of “shovel-worthy” projects that are now possible because of the Bipartisan Infrastructure Law. These investments will create good-paying jobs, grow the economy, reduce emissions, improve safety, make our transportation more sustainable and resilient, and expand transportation options in rural America and other underserved communities. Thanks to the Bipartisan Infrastructure Law, this funding will help enable more communities to build vital infrastructure projects that also strengthen supply chains and reduce costs for American families.</w:t>
            </w:r>
          </w:p>
          <w:p w:rsidR="00000000" w:rsidDel="00000000" w:rsidP="00000000" w:rsidRDefault="00000000" w:rsidRPr="00000000" w14:paraId="000027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7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Infrastructure Project Assistance (MEGA) program was created in the Bipartisan Infrastructure Law to fund major projects that are too large or complex for traditional funding programs. The program will provide grants on a competitive basis to support multijurisdictional or regional projects of significance that may also cut across multiple modes of transportation. Eligible projects could include highway, bridge, freight, port, passenger rail, and related public transportation projects of national and regional significance. DOT will award approximately 50 percent of funding to projects greater than $500 million in cost, and approximately 50 percent to projects greater than $100 million but less than $500 million in cost.</w:t>
            </w:r>
          </w:p>
          <w:p w:rsidR="00000000" w:rsidDel="00000000" w:rsidP="00000000" w:rsidRDefault="00000000" w:rsidRPr="00000000" w14:paraId="000027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more information about last year's Mega awards, visit here: https://www.transportation.gov/grants/mega-grant-program/FY22awards</w:t>
            </w:r>
          </w:p>
        </w:tc>
      </w:tr>
      <w:tr>
        <w:trPr>
          <w:cantSplit w:val="0"/>
          <w:tblHeader w:val="0"/>
        </w:trPr>
        <w:tc>
          <w:tcPr/>
          <w:p w:rsidR="00000000" w:rsidDel="00000000" w:rsidP="00000000" w:rsidRDefault="00000000" w:rsidRPr="00000000" w14:paraId="000027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7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6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https://www.transportation.gov/grants/mega-grant-program</w:t>
              </w:r>
            </w:hyperlink>
            <w:r w:rsidDel="00000000" w:rsidR="00000000" w:rsidRPr="00000000">
              <w:rPr>
                <w:rtl w:val="0"/>
              </w:rPr>
            </w:r>
          </w:p>
        </w:tc>
      </w:tr>
      <w:tr>
        <w:trPr>
          <w:cantSplit w:val="0"/>
          <w:tblHeader w:val="0"/>
        </w:trPr>
        <w:tc>
          <w:tcPr/>
          <w:p w:rsidR="00000000" w:rsidDel="00000000" w:rsidP="00000000" w:rsidRDefault="00000000" w:rsidRPr="00000000" w14:paraId="000027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7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Paul Baumer Grantor</w:t>
              <w:br w:type="textWrapping"/>
              <w:br w:type="textWrapping"/>
            </w:r>
            <w:hyperlink r:id="rId66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MPDGrants@dot.gov</w:t>
              </w:r>
            </w:hyperlink>
            <w:r w:rsidDel="00000000" w:rsidR="00000000" w:rsidRPr="00000000">
              <w:rPr>
                <w:rtl w:val="0"/>
              </w:rPr>
            </w:r>
          </w:p>
        </w:tc>
      </w:tr>
    </w:tbl>
    <w:p w:rsidR="00000000" w:rsidDel="00000000" w:rsidP="00000000" w:rsidRDefault="00000000" w:rsidRPr="00000000" w14:paraId="00002790">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6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https://www.grants.gov/web/grants/view-opportunity.html?oppId=348882</w:t>
        </w:r>
      </w:hyperlink>
      <w:r w:rsidDel="00000000" w:rsidR="00000000" w:rsidRPr="00000000">
        <w:rPr>
          <w:rtl w:val="0"/>
        </w:rPr>
      </w:r>
    </w:p>
    <w:p w:rsidR="00000000" w:rsidDel="00000000" w:rsidP="00000000" w:rsidRDefault="00000000" w:rsidRPr="00000000" w14:paraId="000027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bookmarkStart w:colFirst="0" w:colLast="0" w:name="bookmark=id.y9pj3o" w:id="920"/>
    <w:bookmarkEnd w:id="920"/>
    <w:p w:rsidR="00000000" w:rsidDel="00000000" w:rsidP="00000000" w:rsidRDefault="00000000" w:rsidRPr="00000000" w14:paraId="000027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69A345 Office of the Under Secretary for Policy</w:t>
        <w:br w:type="textWrapping"/>
        <w:t xml:space="preserve">Rural Surface Transportation Grant Program</w:t>
        <w:br w:type="textWrapping"/>
        <w:t xml:space="preserve">Synopsis 1</w:t>
      </w:r>
      <w:r w:rsidDel="00000000" w:rsidR="00000000" w:rsidRPr="00000000">
        <w:rPr>
          <w:rtl w:val="0"/>
        </w:rPr>
      </w:r>
    </w:p>
    <w:tbl>
      <w:tblPr>
        <w:tblStyle w:val="Table681"/>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7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682"/>
              <w:tblW w:w="5245.0" w:type="dxa"/>
              <w:jc w:val="left"/>
              <w:tblLayout w:type="fixed"/>
              <w:tblLook w:val="0400"/>
            </w:tblPr>
            <w:tblGrid>
              <w:gridCol w:w="2505"/>
              <w:gridCol w:w="2740"/>
              <w:tblGridChange w:id="0">
                <w:tblGrid>
                  <w:gridCol w:w="2505"/>
                  <w:gridCol w:w="2740"/>
                </w:tblGrid>
              </w:tblGridChange>
            </w:tblGrid>
            <w:tr>
              <w:trPr>
                <w:cantSplit w:val="0"/>
                <w:tblHeader w:val="0"/>
              </w:trPr>
              <w:tc>
                <w:tcPr/>
                <w:p w:rsidR="00000000" w:rsidDel="00000000" w:rsidP="00000000" w:rsidRDefault="00000000" w:rsidRPr="00000000" w14:paraId="000027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7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7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27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RSTGP-23-24-RURAL</w:t>
                  </w:r>
                </w:p>
              </w:tc>
            </w:tr>
            <w:tr>
              <w:trPr>
                <w:cantSplit w:val="0"/>
                <w:tblHeader w:val="0"/>
              </w:trPr>
              <w:tc>
                <w:tcPr/>
                <w:p w:rsidR="00000000" w:rsidDel="00000000" w:rsidP="00000000" w:rsidRDefault="00000000" w:rsidRPr="00000000" w14:paraId="000027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27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Rural Surface Transportation Grant Program</w:t>
                  </w:r>
                </w:p>
              </w:tc>
            </w:tr>
            <w:tr>
              <w:trPr>
                <w:cantSplit w:val="0"/>
                <w:tblHeader w:val="0"/>
              </w:trPr>
              <w:tc>
                <w:tcPr/>
                <w:p w:rsidR="00000000" w:rsidDel="00000000" w:rsidP="00000000" w:rsidRDefault="00000000" w:rsidRPr="00000000" w14:paraId="000027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7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7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7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7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7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7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7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Infrastructure Investment and Jobs Act (IIJA)</w:t>
                  </w:r>
                </w:p>
              </w:tc>
            </w:tr>
            <w:tr>
              <w:trPr>
                <w:cantSplit w:val="0"/>
                <w:tblHeader w:val="0"/>
              </w:trPr>
              <w:tc>
                <w:tcPr/>
                <w:p w:rsidR="00000000" w:rsidDel="00000000" w:rsidP="00000000" w:rsidRDefault="00000000" w:rsidRPr="00000000" w14:paraId="000027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7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7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7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7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7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20.938 -- Rural Surface Transportation Grant Program</w:t>
                  </w:r>
                </w:p>
              </w:tc>
            </w:tr>
            <w:tr>
              <w:trPr>
                <w:cantSplit w:val="0"/>
                <w:tblHeader w:val="0"/>
              </w:trPr>
              <w:tc>
                <w:tcPr/>
                <w:p w:rsidR="00000000" w:rsidDel="00000000" w:rsidP="00000000" w:rsidRDefault="00000000" w:rsidRPr="00000000" w14:paraId="000027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7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27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7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83"/>
              <w:tblW w:w="5164.0" w:type="dxa"/>
              <w:jc w:val="left"/>
              <w:tblLayout w:type="fixed"/>
              <w:tblLook w:val="0400"/>
            </w:tblPr>
            <w:tblGrid>
              <w:gridCol w:w="2567"/>
              <w:gridCol w:w="2597"/>
              <w:tblGridChange w:id="0">
                <w:tblGrid>
                  <w:gridCol w:w="2567"/>
                  <w:gridCol w:w="2597"/>
                </w:tblGrid>
              </w:tblGridChange>
            </w:tblGrid>
            <w:tr>
              <w:trPr>
                <w:cantSplit w:val="0"/>
                <w:tblHeader w:val="0"/>
              </w:trPr>
              <w:tc>
                <w:tcPr/>
                <w:p w:rsidR="00000000" w:rsidDel="00000000" w:rsidP="00000000" w:rsidRDefault="00000000" w:rsidRPr="00000000" w14:paraId="000027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7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27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27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26, 2023</w:t>
                  </w:r>
                </w:p>
              </w:tc>
            </w:tr>
            <w:tr>
              <w:trPr>
                <w:cantSplit w:val="0"/>
                <w:tblHeader w:val="0"/>
              </w:trPr>
              <w:tc>
                <w:tcPr/>
                <w:p w:rsidR="00000000" w:rsidDel="00000000" w:rsidP="00000000" w:rsidRDefault="00000000" w:rsidRPr="00000000" w14:paraId="000027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7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26, 2023</w:t>
                  </w:r>
                </w:p>
              </w:tc>
            </w:tr>
            <w:tr>
              <w:trPr>
                <w:cantSplit w:val="0"/>
                <w:tblHeader w:val="0"/>
              </w:trPr>
              <w:tc>
                <w:tcPr/>
                <w:p w:rsidR="00000000" w:rsidDel="00000000" w:rsidP="00000000" w:rsidRDefault="00000000" w:rsidRPr="00000000" w14:paraId="000027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27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21, 2023  </w:t>
                  </w:r>
                </w:p>
              </w:tc>
            </w:tr>
            <w:tr>
              <w:trPr>
                <w:cantSplit w:val="0"/>
                <w:tblHeader w:val="0"/>
              </w:trPr>
              <w:tc>
                <w:tcPr/>
                <w:p w:rsidR="00000000" w:rsidDel="00000000" w:rsidP="00000000" w:rsidRDefault="00000000" w:rsidRPr="00000000" w14:paraId="000027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27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21, 2023  </w:t>
                  </w:r>
                </w:p>
              </w:tc>
            </w:tr>
            <w:tr>
              <w:trPr>
                <w:cantSplit w:val="0"/>
                <w:tblHeader w:val="0"/>
              </w:trPr>
              <w:tc>
                <w:tcPr/>
                <w:p w:rsidR="00000000" w:rsidDel="00000000" w:rsidP="00000000" w:rsidRDefault="00000000" w:rsidRPr="00000000" w14:paraId="000027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7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20, 2023</w:t>
                  </w:r>
                </w:p>
              </w:tc>
            </w:tr>
            <w:tr>
              <w:trPr>
                <w:cantSplit w:val="0"/>
                <w:tblHeader w:val="0"/>
              </w:trPr>
              <w:tc>
                <w:tcPr/>
                <w:p w:rsidR="00000000" w:rsidDel="00000000" w:rsidP="00000000" w:rsidRDefault="00000000" w:rsidRPr="00000000" w14:paraId="000027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7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$675,000,000</w:t>
                  </w:r>
                </w:p>
              </w:tc>
            </w:tr>
            <w:tr>
              <w:trPr>
                <w:cantSplit w:val="0"/>
                <w:tblHeader w:val="0"/>
              </w:trPr>
              <w:tc>
                <w:tcPr/>
                <w:p w:rsidR="00000000" w:rsidDel="00000000" w:rsidP="00000000" w:rsidRDefault="00000000" w:rsidRPr="00000000" w14:paraId="000027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7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$675,000,000</w:t>
                  </w:r>
                </w:p>
              </w:tc>
            </w:tr>
            <w:tr>
              <w:trPr>
                <w:cantSplit w:val="0"/>
                <w:tblHeader w:val="0"/>
              </w:trPr>
              <w:tc>
                <w:tcPr/>
                <w:p w:rsidR="00000000" w:rsidDel="00000000" w:rsidP="00000000" w:rsidRDefault="00000000" w:rsidRPr="00000000" w14:paraId="000027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7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27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7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84"/>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7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7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27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7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for Rural grants are: (1) a State; (2) a regional transportation planning organization; (3) a unit of local government; (4) a tribal government or a consortium of tribal governments; or (5) a multijurisdictional group of entities above. For Rural, States are defined to the District of Columbia and Puerto Rico.</w:t>
            </w:r>
          </w:p>
        </w:tc>
      </w:tr>
    </w:tbl>
    <w:p w:rsidR="00000000" w:rsidDel="00000000" w:rsidP="00000000" w:rsidRDefault="00000000" w:rsidRPr="00000000" w14:paraId="000027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85"/>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7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7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69A345 Office of the Under Secretary for Policy</w:t>
            </w:r>
          </w:p>
        </w:tc>
      </w:tr>
      <w:tr>
        <w:trPr>
          <w:cantSplit w:val="0"/>
          <w:tblHeader w:val="0"/>
        </w:trPr>
        <w:tc>
          <w:tcPr/>
          <w:p w:rsidR="00000000" w:rsidDel="00000000" w:rsidP="00000000" w:rsidRDefault="00000000" w:rsidRPr="00000000" w14:paraId="000027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7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Department is combining three major discretionary grant programs into one Multimodal Projects Discretionary Grant (MPDG) opportunity to reduce the burden for state and local applicants and increase the pipeline of “shovel-worthy” projects that are now possible because of the Bipartisan Infrastructure Law. These investments will create good-paying jobs, grow the economy, reduce emissions, improve safety, make our transportation more sustainable and resilient, and expand transportation options in rural America and other underserved communities. Thanks to the Bipartisan Infrastructure Law, this funding will help enable more communities to build vital infrastructure projects that also strengthen supply chains and reduce costs for American families.</w:t>
            </w:r>
          </w:p>
          <w:p w:rsidR="00000000" w:rsidDel="00000000" w:rsidP="00000000" w:rsidRDefault="00000000" w:rsidRPr="00000000" w14:paraId="000027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7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Rural Surface Transportation Grant Program (RURAL) was created in the Bipartisan Infrastructure Law and will support projects to improve and expand the surface transportation infrastructure in rural areas to increase connectivity, improve the safety and reliability of the movement of people and freight, and generate regional economic growth and improve quality of life. Eligible projects for Rural grants include highway, bridge, and tunnel projects that help improve freight, safety, and provide or increase access to an agricultural, commercial, energy, or transportation facilities that support the economy of a rural area. This year alone, DOT will award up to $675 million in grants through the rural program—part of the $2 billion included in the Bipartisan Infrastructure Law over five years. At least 90% of rural funding must be awarded in amounts of $25 million or more. If you are seeking less than $25 million, you are competing for only about $67.5 million nationwide.</w:t>
            </w:r>
          </w:p>
          <w:p w:rsidR="00000000" w:rsidDel="00000000" w:rsidP="00000000" w:rsidRDefault="00000000" w:rsidRPr="00000000" w14:paraId="000027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7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more information on last year's rural awards, see: https://www.transportation.gov/grants/rural-2022-fact-sheets</w:t>
            </w:r>
          </w:p>
        </w:tc>
      </w:tr>
      <w:tr>
        <w:trPr>
          <w:cantSplit w:val="0"/>
          <w:tblHeader w:val="0"/>
        </w:trPr>
        <w:tc>
          <w:tcPr/>
          <w:p w:rsidR="00000000" w:rsidDel="00000000" w:rsidP="00000000" w:rsidRDefault="00000000" w:rsidRPr="00000000" w14:paraId="000027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7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6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https://www.transportation.gov/grants/rural-surface-transportation-grant-program</w:t>
              </w:r>
            </w:hyperlink>
            <w:r w:rsidDel="00000000" w:rsidR="00000000" w:rsidRPr="00000000">
              <w:rPr>
                <w:rtl w:val="0"/>
              </w:rPr>
            </w:r>
          </w:p>
        </w:tc>
      </w:tr>
      <w:tr>
        <w:trPr>
          <w:cantSplit w:val="0"/>
          <w:tblHeader w:val="0"/>
        </w:trPr>
        <w:tc>
          <w:tcPr/>
          <w:p w:rsidR="00000000" w:rsidDel="00000000" w:rsidP="00000000" w:rsidRDefault="00000000" w:rsidRPr="00000000" w14:paraId="000027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7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Paul Baumer Grantor</w:t>
              <w:br w:type="textWrapping"/>
              <w:br w:type="textWrapping"/>
            </w:r>
            <w:hyperlink r:id="rId66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MPDGrants@dot.gov</w:t>
              </w:r>
            </w:hyperlink>
            <w:r w:rsidDel="00000000" w:rsidR="00000000" w:rsidRPr="00000000">
              <w:rPr>
                <w:rtl w:val="0"/>
              </w:rPr>
            </w:r>
          </w:p>
        </w:tc>
      </w:tr>
    </w:tbl>
    <w:p w:rsidR="00000000" w:rsidDel="00000000" w:rsidP="00000000" w:rsidRDefault="00000000" w:rsidRPr="00000000" w14:paraId="000027D1">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6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https://www.grants.gov/web/grants/view-opportunity.html?oppId=348890</w:t>
        </w:r>
      </w:hyperlink>
      <w:r w:rsidDel="00000000" w:rsidR="00000000" w:rsidRPr="00000000">
        <w:rPr>
          <w:rtl w:val="0"/>
        </w:rPr>
      </w:r>
    </w:p>
    <w:p w:rsidR="00000000" w:rsidDel="00000000" w:rsidP="00000000" w:rsidRDefault="00000000" w:rsidRPr="00000000" w14:paraId="000027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3i9d1rh" w:id="921"/>
    <w:bookmarkEnd w:id="921"/>
    <w:p w:rsidR="00000000" w:rsidDel="00000000" w:rsidP="00000000" w:rsidRDefault="00000000" w:rsidRPr="00000000" w14:paraId="000027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69A345 Office of the Under Secretary for Policy</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Neighborhood Access and Equity (NAE)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8</w:t>
      </w:r>
    </w:p>
    <w:tbl>
      <w:tblPr>
        <w:tblStyle w:val="Table686"/>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7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687"/>
              <w:tblW w:w="5245.0" w:type="dxa"/>
              <w:jc w:val="left"/>
              <w:tblLayout w:type="fixed"/>
              <w:tblLook w:val="0400"/>
            </w:tblPr>
            <w:tblGrid>
              <w:gridCol w:w="2595"/>
              <w:gridCol w:w="2650"/>
              <w:tblGridChange w:id="0">
                <w:tblGrid>
                  <w:gridCol w:w="2595"/>
                  <w:gridCol w:w="2650"/>
                </w:tblGrid>
              </w:tblGridChange>
            </w:tblGrid>
            <w:tr>
              <w:trPr>
                <w:cantSplit w:val="0"/>
                <w:tblHeader w:val="0"/>
              </w:trPr>
              <w:tc>
                <w:tcPr/>
                <w:p w:rsidR="00000000" w:rsidDel="00000000" w:rsidP="00000000" w:rsidRDefault="00000000" w:rsidRPr="00000000" w14:paraId="000027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7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7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27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DOT-NAE-FY23-01</w:t>
                  </w:r>
                </w:p>
              </w:tc>
            </w:tr>
            <w:tr>
              <w:trPr>
                <w:cantSplit w:val="0"/>
                <w:tblHeader w:val="0"/>
              </w:trPr>
              <w:tc>
                <w:tcPr/>
                <w:p w:rsidR="00000000" w:rsidDel="00000000" w:rsidP="00000000" w:rsidRDefault="00000000" w:rsidRPr="00000000" w14:paraId="000027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27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Neighborhood Access and Equity (NAE) Program</w:t>
                  </w:r>
                </w:p>
              </w:tc>
            </w:tr>
            <w:tr>
              <w:trPr>
                <w:cantSplit w:val="0"/>
                <w:tblHeader w:val="0"/>
              </w:trPr>
              <w:tc>
                <w:tcPr/>
                <w:p w:rsidR="00000000" w:rsidDel="00000000" w:rsidP="00000000" w:rsidRDefault="00000000" w:rsidRPr="00000000" w14:paraId="000027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7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7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7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7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7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7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7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Transportation</w:t>
                  </w:r>
                </w:p>
              </w:tc>
            </w:tr>
            <w:tr>
              <w:trPr>
                <w:cantSplit w:val="0"/>
                <w:tblHeader w:val="0"/>
              </w:trPr>
              <w:tc>
                <w:tcPr/>
                <w:p w:rsidR="00000000" w:rsidDel="00000000" w:rsidP="00000000" w:rsidRDefault="00000000" w:rsidRPr="00000000" w14:paraId="000027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7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7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7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w:t>
                  </w:r>
                </w:p>
              </w:tc>
            </w:tr>
            <w:tr>
              <w:trPr>
                <w:cantSplit w:val="0"/>
                <w:tblHeader w:val="0"/>
              </w:trPr>
              <w:tc>
                <w:tcPr/>
                <w:p w:rsidR="00000000" w:rsidDel="00000000" w:rsidP="00000000" w:rsidRDefault="00000000" w:rsidRPr="00000000" w14:paraId="000027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7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20.205 -- Highway Planning and Construction</w:t>
                  </w:r>
                </w:p>
              </w:tc>
            </w:tr>
            <w:tr>
              <w:trPr>
                <w:cantSplit w:val="0"/>
                <w:tblHeader w:val="0"/>
              </w:trPr>
              <w:tc>
                <w:tcPr/>
                <w:p w:rsidR="00000000" w:rsidDel="00000000" w:rsidP="00000000" w:rsidRDefault="00000000" w:rsidRPr="00000000" w14:paraId="000027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7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27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88"/>
              <w:tblW w:w="5245.0" w:type="dxa"/>
              <w:jc w:val="left"/>
              <w:tblLayout w:type="fixed"/>
              <w:tblLook w:val="0400"/>
            </w:tblPr>
            <w:tblGrid>
              <w:gridCol w:w="2482"/>
              <w:gridCol w:w="2763"/>
              <w:tblGridChange w:id="0">
                <w:tblGrid>
                  <w:gridCol w:w="2482"/>
                  <w:gridCol w:w="2763"/>
                </w:tblGrid>
              </w:tblGridChange>
            </w:tblGrid>
            <w:tr>
              <w:trPr>
                <w:cantSplit w:val="0"/>
                <w:tblHeader w:val="0"/>
              </w:trPr>
              <w:tc>
                <w:tcPr/>
                <w:p w:rsidR="00000000" w:rsidDel="00000000" w:rsidP="00000000" w:rsidRDefault="00000000" w:rsidRPr="00000000" w14:paraId="000027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7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8</w:t>
                  </w:r>
                </w:p>
              </w:tc>
            </w:tr>
            <w:tr>
              <w:trPr>
                <w:cantSplit w:val="0"/>
                <w:tblHeader w:val="0"/>
              </w:trPr>
              <w:tc>
                <w:tcPr/>
                <w:p w:rsidR="00000000" w:rsidDel="00000000" w:rsidP="00000000" w:rsidRDefault="00000000" w:rsidRPr="00000000" w14:paraId="000027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27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05, 2023</w:t>
                  </w:r>
                </w:p>
              </w:tc>
            </w:tr>
            <w:tr>
              <w:trPr>
                <w:cantSplit w:val="0"/>
                <w:tblHeader w:val="0"/>
              </w:trPr>
              <w:tc>
                <w:tcPr/>
                <w:p w:rsidR="00000000" w:rsidDel="00000000" w:rsidP="00000000" w:rsidRDefault="00000000" w:rsidRPr="00000000" w14:paraId="000027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7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05, 2023</w:t>
                  </w:r>
                </w:p>
              </w:tc>
            </w:tr>
            <w:tr>
              <w:trPr>
                <w:cantSplit w:val="0"/>
                <w:tblHeader w:val="0"/>
              </w:trPr>
              <w:tc>
                <w:tcPr/>
                <w:p w:rsidR="00000000" w:rsidDel="00000000" w:rsidP="00000000" w:rsidRDefault="00000000" w:rsidRPr="00000000" w14:paraId="000027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27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28, 2023  </w:t>
                  </w:r>
                </w:p>
              </w:tc>
            </w:tr>
            <w:tr>
              <w:trPr>
                <w:cantSplit w:val="0"/>
                <w:tblHeader w:val="0"/>
              </w:trPr>
              <w:tc>
                <w:tcPr/>
                <w:p w:rsidR="00000000" w:rsidDel="00000000" w:rsidP="00000000" w:rsidRDefault="00000000" w:rsidRPr="00000000" w14:paraId="000027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27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28, 2023  </w:t>
                  </w:r>
                </w:p>
              </w:tc>
            </w:tr>
            <w:tr>
              <w:trPr>
                <w:cantSplit w:val="0"/>
                <w:tblHeader w:val="0"/>
              </w:trPr>
              <w:tc>
                <w:tcPr/>
                <w:p w:rsidR="00000000" w:rsidDel="00000000" w:rsidP="00000000" w:rsidRDefault="00000000" w:rsidRPr="00000000" w14:paraId="000027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7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28, 2023</w:t>
                  </w:r>
                </w:p>
              </w:tc>
            </w:tr>
            <w:tr>
              <w:trPr>
                <w:cantSplit w:val="0"/>
                <w:tblHeader w:val="0"/>
              </w:trPr>
              <w:tc>
                <w:tcPr/>
                <w:p w:rsidR="00000000" w:rsidDel="00000000" w:rsidP="00000000" w:rsidRDefault="00000000" w:rsidRPr="00000000" w14:paraId="000027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7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$3,155,000,000</w:t>
                  </w:r>
                </w:p>
              </w:tc>
            </w:tr>
            <w:tr>
              <w:trPr>
                <w:cantSplit w:val="0"/>
                <w:tblHeader w:val="0"/>
              </w:trPr>
              <w:tc>
                <w:tcPr/>
                <w:p w:rsidR="00000000" w:rsidDel="00000000" w:rsidP="00000000" w:rsidRDefault="00000000" w:rsidRPr="00000000" w14:paraId="000027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7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$450,000,000</w:t>
                  </w:r>
                </w:p>
              </w:tc>
            </w:tr>
            <w:tr>
              <w:trPr>
                <w:cantSplit w:val="0"/>
                <w:tblHeader w:val="0"/>
              </w:trPr>
              <w:tc>
                <w:tcPr/>
                <w:p w:rsidR="00000000" w:rsidDel="00000000" w:rsidP="00000000" w:rsidRDefault="00000000" w:rsidRPr="00000000" w14:paraId="000027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7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27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8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89"/>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8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8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Nonprofits that do not have a 501(c)(3) status with the IRS, other than institutions of higher education</w:t>
              <w:br w:type="textWrapping"/>
              <w:t xml:space="preserve">County governments</w:t>
              <w:br w:type="textWrapping"/>
              <w:t xml:space="preserve">State governments</w:t>
              <w:br w:type="textWrapping"/>
              <w:t xml:space="preserve">Native American tribal governments (Federally recognized)</w:t>
              <w:br w:type="textWrapping"/>
              <w:t xml:space="preserve">Others (see text field entitled "Additional Information on Eligibility" for clarification)</w:t>
              <w:br w:type="textWrapping"/>
              <w:t xml:space="preserve">City or township governments</w:t>
            </w:r>
          </w:p>
        </w:tc>
      </w:tr>
      <w:tr>
        <w:trPr>
          <w:cantSplit w:val="0"/>
          <w:tblHeader w:val="0"/>
        </w:trPr>
        <w:tc>
          <w:tcPr/>
          <w:p w:rsidR="00000000" w:rsidDel="00000000" w:rsidP="00000000" w:rsidRDefault="00000000" w:rsidRPr="00000000" w14:paraId="000028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8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for the RCP program are the following: 1) A State or territory of the United States; 2) A unit of local government; 3) A political subdivision of a State; 4) A Tribal government; 5) A special purpose district or public authority with a transportation function; 6) A Metropolitan Planning Organization; or 7) A nonprofit organization or institution of higher education that has entered into a partnership with an eligible entity (#1-6 above) and is applying for a grant for planning and capacity building activities in disadvantaged or underserved communities. See the NOFO for additional details on eligibility.</w:t>
            </w:r>
          </w:p>
        </w:tc>
      </w:tr>
    </w:tbl>
    <w:p w:rsidR="00000000" w:rsidDel="00000000" w:rsidP="00000000" w:rsidRDefault="00000000" w:rsidRPr="00000000" w14:paraId="000028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90"/>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8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8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69A345 Office of the Under Secretary for Policy</w:t>
            </w:r>
          </w:p>
        </w:tc>
      </w:tr>
      <w:tr>
        <w:trPr>
          <w:cantSplit w:val="0"/>
          <w:tblHeader w:val="0"/>
        </w:trPr>
        <w:tc>
          <w:tcPr/>
          <w:p w:rsidR="00000000" w:rsidDel="00000000" w:rsidP="00000000" w:rsidRDefault="00000000" w:rsidRPr="00000000" w14:paraId="000028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8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Department of Transportation is combining two major discretionary grant programs, the Reconnecting Communities Pilot (RCP) and Neighborhood Access and Equity (NAE) programs, into one Notice of Funding Opportunity (NOFO). Together, this combined program is known as the Reconnecting Communities and Neighborhoods (RCN) Program.  </w:t>
            </w:r>
          </w:p>
          <w:p w:rsidR="00000000" w:rsidDel="00000000" w:rsidP="00000000" w:rsidRDefault="00000000" w:rsidRPr="00000000" w14:paraId="000028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8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primary goal of the NAE Program is to assist economically disadvantaged or undeserved communities for planning and construction activities. </w:t>
            </w:r>
          </w:p>
          <w:p w:rsidR="00000000" w:rsidDel="00000000" w:rsidP="00000000" w:rsidRDefault="00000000" w:rsidRPr="00000000" w14:paraId="000028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Funds for the fiscal year (FY) 2023 NAE grant program are to be awarded on a competitive basis to support planning, capital construction, and regional partnership activities that aim to restore community connectivity through the removal, retrofit, mitigation or replacement of highways, roadways, or other infrastructure facilities that create barriers to mobility, access or economic development. </w:t>
            </w:r>
          </w:p>
          <w:p w:rsidR="00000000" w:rsidDel="00000000" w:rsidP="00000000" w:rsidRDefault="00000000" w:rsidRPr="00000000" w14:paraId="000028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28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Applicants must submit their applications via Valid Eval at the links below:</w:t>
            </w:r>
            <w:r w:rsidDel="00000000" w:rsidR="00000000" w:rsidRPr="00000000">
              <w:rPr>
                <w:rtl w:val="0"/>
              </w:rPr>
            </w:r>
          </w:p>
          <w:p w:rsidR="00000000" w:rsidDel="00000000" w:rsidP="00000000" w:rsidRDefault="00000000" w:rsidRPr="00000000" w14:paraId="000028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8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Community Planning Grants: </w:t>
            </w:r>
            <w:hyperlink r:id="rId666">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https://usg.valideval.com/teams/rcn_planning/signup</w:t>
              </w:r>
            </w:hyperlink>
            <w:r w:rsidDel="00000000" w:rsidR="00000000" w:rsidRPr="00000000">
              <w:rPr>
                <w:rtl w:val="0"/>
              </w:rPr>
            </w:r>
          </w:p>
          <w:p w:rsidR="00000000" w:rsidDel="00000000" w:rsidP="00000000" w:rsidRDefault="00000000" w:rsidRPr="00000000" w14:paraId="000028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Capital Construction Grants: </w:t>
            </w:r>
            <w:hyperlink r:id="rId667">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https://usg.valideval.com/teams/rcn_captialconstruction/signup</w:t>
              </w:r>
            </w:hyperlink>
            <w:r w:rsidDel="00000000" w:rsidR="00000000" w:rsidRPr="00000000">
              <w:rPr>
                <w:rtl w:val="0"/>
              </w:rPr>
            </w:r>
          </w:p>
          <w:p w:rsidR="00000000" w:rsidDel="00000000" w:rsidP="00000000" w:rsidRDefault="00000000" w:rsidRPr="00000000" w14:paraId="000028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8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 not submit applications through Grants.gov.</w:t>
            </w:r>
            <w:r w:rsidDel="00000000" w:rsidR="00000000" w:rsidRPr="00000000">
              <w:rPr>
                <w:rtl w:val="0"/>
              </w:rPr>
            </w:r>
          </w:p>
          <w:p w:rsidR="00000000" w:rsidDel="00000000" w:rsidP="00000000" w:rsidRDefault="00000000" w:rsidRPr="00000000" w14:paraId="000028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8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must be submitted by 11:59 PM Eastern Time on Thursday, September 28, 2023. Late applications will not be accepted. </w:t>
            </w:r>
          </w:p>
          <w:p w:rsidR="00000000" w:rsidDel="00000000" w:rsidP="00000000" w:rsidRDefault="00000000" w:rsidRPr="00000000" w14:paraId="000028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28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8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6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Reconnecting Communities and Neighborhoods Website</w:t>
              </w:r>
            </w:hyperlink>
            <w:r w:rsidDel="00000000" w:rsidR="00000000" w:rsidRPr="00000000">
              <w:rPr>
                <w:rtl w:val="0"/>
              </w:rPr>
            </w:r>
          </w:p>
        </w:tc>
      </w:tr>
      <w:tr>
        <w:trPr>
          <w:cantSplit w:val="0"/>
          <w:tblHeader w:val="0"/>
        </w:trPr>
        <w:tc>
          <w:tcPr/>
          <w:p w:rsidR="00000000" w:rsidDel="00000000" w:rsidP="00000000" w:rsidRDefault="00000000" w:rsidRPr="00000000" w14:paraId="000028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8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Andrew Emanuele Grantor</w:t>
              <w:br w:type="textWrapping"/>
              <w:br w:type="textWrapping"/>
            </w:r>
            <w:hyperlink r:id="rId66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reconnectingcommunities@dot.gov</w:t>
              </w:r>
            </w:hyperlink>
            <w:r w:rsidDel="00000000" w:rsidR="00000000" w:rsidRPr="00000000">
              <w:rPr>
                <w:rtl w:val="0"/>
              </w:rPr>
            </w:r>
          </w:p>
        </w:tc>
      </w:tr>
    </w:tbl>
    <w:p w:rsidR="00000000" w:rsidDel="00000000" w:rsidP="00000000" w:rsidRDefault="00000000" w:rsidRPr="00000000" w14:paraId="0000281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7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https://www.grants.gov/web/grants/view-opportunity.html?oppId=348980</w:t>
        </w:r>
      </w:hyperlink>
      <w:r w:rsidDel="00000000" w:rsidR="00000000" w:rsidRPr="00000000">
        <w:rPr>
          <w:rtl w:val="0"/>
        </w:rPr>
      </w:r>
    </w:p>
    <w:p w:rsidR="00000000" w:rsidDel="00000000" w:rsidP="00000000" w:rsidRDefault="00000000" w:rsidRPr="00000000" w14:paraId="000028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1xenbza" w:id="922"/>
      <w:bookmarkEnd w:id="922"/>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69A345 Office of the Under Secretary for Policy</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Reconnecting Communities Pilot (RCP)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12</w:t>
      </w:r>
    </w:p>
    <w:tbl>
      <w:tblPr>
        <w:tblStyle w:val="Table691"/>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2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692"/>
              <w:tblW w:w="5245.0" w:type="dxa"/>
              <w:jc w:val="left"/>
              <w:tblLayout w:type="fixed"/>
              <w:tblLook w:val="0400"/>
            </w:tblPr>
            <w:tblGrid>
              <w:gridCol w:w="2415"/>
              <w:gridCol w:w="2830"/>
              <w:tblGridChange w:id="0">
                <w:tblGrid>
                  <w:gridCol w:w="2415"/>
                  <w:gridCol w:w="2830"/>
                </w:tblGrid>
              </w:tblGridChange>
            </w:tblGrid>
            <w:tr>
              <w:trPr>
                <w:cantSplit w:val="0"/>
                <w:tblHeader w:val="0"/>
              </w:trPr>
              <w:tc>
                <w:tcPr/>
                <w:p w:rsidR="00000000" w:rsidDel="00000000" w:rsidP="00000000" w:rsidRDefault="00000000" w:rsidRPr="00000000" w14:paraId="000028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28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28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28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DOT-RCP-FY23-01</w:t>
                  </w:r>
                </w:p>
              </w:tc>
            </w:tr>
            <w:tr>
              <w:trPr>
                <w:cantSplit w:val="0"/>
                <w:tblHeader w:val="0"/>
              </w:trPr>
              <w:tc>
                <w:tcPr/>
                <w:p w:rsidR="00000000" w:rsidDel="00000000" w:rsidP="00000000" w:rsidRDefault="00000000" w:rsidRPr="00000000" w14:paraId="000028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28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Reconnecting Communities Pilot (RCP) Program</w:t>
                  </w:r>
                </w:p>
              </w:tc>
            </w:tr>
            <w:tr>
              <w:trPr>
                <w:cantSplit w:val="0"/>
                <w:tblHeader w:val="0"/>
              </w:trPr>
              <w:tc>
                <w:tcPr/>
                <w:p w:rsidR="00000000" w:rsidDel="00000000" w:rsidP="00000000" w:rsidRDefault="00000000" w:rsidRPr="00000000" w14:paraId="000028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28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28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28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8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28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28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28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Transportation</w:t>
                  </w:r>
                </w:p>
              </w:tc>
            </w:tr>
            <w:tr>
              <w:trPr>
                <w:cantSplit w:val="0"/>
                <w:tblHeader w:val="0"/>
              </w:trPr>
              <w:tc>
                <w:tcPr/>
                <w:p w:rsidR="00000000" w:rsidDel="00000000" w:rsidP="00000000" w:rsidRDefault="00000000" w:rsidRPr="00000000" w14:paraId="000028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28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28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28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w:t>
                  </w:r>
                </w:p>
              </w:tc>
            </w:tr>
            <w:tr>
              <w:trPr>
                <w:cantSplit w:val="0"/>
                <w:tblHeader w:val="0"/>
              </w:trPr>
              <w:tc>
                <w:tcPr/>
                <w:p w:rsidR="00000000" w:rsidDel="00000000" w:rsidP="00000000" w:rsidRDefault="00000000" w:rsidRPr="00000000" w14:paraId="000028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28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20.940 -- Reconnecting Communities Pilot (RCP) Discretionary Grant Program</w:t>
                  </w:r>
                </w:p>
              </w:tc>
            </w:tr>
            <w:tr>
              <w:trPr>
                <w:cantSplit w:val="0"/>
                <w:tblHeader w:val="0"/>
              </w:trPr>
              <w:tc>
                <w:tcPr/>
                <w:p w:rsidR="00000000" w:rsidDel="00000000" w:rsidP="00000000" w:rsidRDefault="00000000" w:rsidRPr="00000000" w14:paraId="000028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28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28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2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93"/>
              <w:tblW w:w="5164.0" w:type="dxa"/>
              <w:jc w:val="left"/>
              <w:tblLayout w:type="fixed"/>
              <w:tblLook w:val="0400"/>
            </w:tblPr>
            <w:tblGrid>
              <w:gridCol w:w="2297"/>
              <w:gridCol w:w="2867"/>
              <w:tblGridChange w:id="0">
                <w:tblGrid>
                  <w:gridCol w:w="2297"/>
                  <w:gridCol w:w="2867"/>
                </w:tblGrid>
              </w:tblGridChange>
            </w:tblGrid>
            <w:tr>
              <w:trPr>
                <w:cantSplit w:val="0"/>
                <w:tblHeader w:val="0"/>
              </w:trPr>
              <w:tc>
                <w:tcPr/>
                <w:p w:rsidR="00000000" w:rsidDel="00000000" w:rsidP="00000000" w:rsidRDefault="00000000" w:rsidRPr="00000000" w14:paraId="000028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28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12</w:t>
                  </w:r>
                </w:p>
              </w:tc>
            </w:tr>
            <w:tr>
              <w:trPr>
                <w:cantSplit w:val="0"/>
                <w:tblHeader w:val="0"/>
              </w:trPr>
              <w:tc>
                <w:tcPr/>
                <w:p w:rsidR="00000000" w:rsidDel="00000000" w:rsidP="00000000" w:rsidRDefault="00000000" w:rsidRPr="00000000" w14:paraId="000028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28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05, 2023</w:t>
                  </w:r>
                </w:p>
              </w:tc>
            </w:tr>
            <w:tr>
              <w:trPr>
                <w:cantSplit w:val="0"/>
                <w:tblHeader w:val="0"/>
              </w:trPr>
              <w:tc>
                <w:tcPr/>
                <w:p w:rsidR="00000000" w:rsidDel="00000000" w:rsidP="00000000" w:rsidRDefault="00000000" w:rsidRPr="00000000" w14:paraId="000028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28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05, 2023</w:t>
                  </w:r>
                </w:p>
              </w:tc>
            </w:tr>
            <w:tr>
              <w:trPr>
                <w:cantSplit w:val="0"/>
                <w:tblHeader w:val="0"/>
              </w:trPr>
              <w:tc>
                <w:tcPr/>
                <w:p w:rsidR="00000000" w:rsidDel="00000000" w:rsidP="00000000" w:rsidRDefault="00000000" w:rsidRPr="00000000" w14:paraId="000028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28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28, 2023  </w:t>
                  </w:r>
                </w:p>
              </w:tc>
            </w:tr>
            <w:tr>
              <w:trPr>
                <w:cantSplit w:val="0"/>
                <w:tblHeader w:val="0"/>
              </w:trPr>
              <w:tc>
                <w:tcPr/>
                <w:p w:rsidR="00000000" w:rsidDel="00000000" w:rsidP="00000000" w:rsidRDefault="00000000" w:rsidRPr="00000000" w14:paraId="000028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28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28, 2023  </w:t>
                  </w:r>
                </w:p>
              </w:tc>
            </w:tr>
            <w:tr>
              <w:trPr>
                <w:cantSplit w:val="0"/>
                <w:tblHeader w:val="0"/>
              </w:trPr>
              <w:tc>
                <w:tcPr/>
                <w:p w:rsidR="00000000" w:rsidDel="00000000" w:rsidP="00000000" w:rsidRDefault="00000000" w:rsidRPr="00000000" w14:paraId="000028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28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28, 2023</w:t>
                  </w:r>
                </w:p>
              </w:tc>
            </w:tr>
            <w:tr>
              <w:trPr>
                <w:cantSplit w:val="0"/>
                <w:tblHeader w:val="0"/>
              </w:trPr>
              <w:tc>
                <w:tcPr/>
                <w:p w:rsidR="00000000" w:rsidDel="00000000" w:rsidP="00000000" w:rsidRDefault="00000000" w:rsidRPr="00000000" w14:paraId="000028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28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$198,000,000</w:t>
                  </w:r>
                </w:p>
              </w:tc>
            </w:tr>
            <w:tr>
              <w:trPr>
                <w:cantSplit w:val="0"/>
                <w:tblHeader w:val="0"/>
              </w:trPr>
              <w:tc>
                <w:tcPr/>
                <w:p w:rsidR="00000000" w:rsidDel="00000000" w:rsidP="00000000" w:rsidRDefault="00000000" w:rsidRPr="00000000" w14:paraId="000028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28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$100,000,000</w:t>
                  </w:r>
                </w:p>
              </w:tc>
            </w:tr>
            <w:tr>
              <w:trPr>
                <w:cantSplit w:val="0"/>
                <w:tblHeader w:val="0"/>
              </w:trPr>
              <w:tc>
                <w:tcPr/>
                <w:p w:rsidR="00000000" w:rsidDel="00000000" w:rsidP="00000000" w:rsidRDefault="00000000" w:rsidRPr="00000000" w14:paraId="000028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28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28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8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94"/>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28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28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Native American tribal governments (Federally recognized)</w:t>
              <w:br w:type="textWrapping"/>
              <w:t xml:space="preserve">County governments</w:t>
              <w:br w:type="textWrapping"/>
              <w:t xml:space="preserve">Others (see text field entitled "Additional Information on Eligibility" for clarification)</w:t>
              <w:br w:type="textWrapping"/>
              <w:t xml:space="preserve">City or township governments</w:t>
              <w:br w:type="textWrapping"/>
              <w:t xml:space="preserve">Nonprofits having a 501(c)(3) status with the IRS, other than institutions of higher education</w:t>
              <w:br w:type="textWrapping"/>
              <w:t xml:space="preserve">State governments</w:t>
            </w:r>
          </w:p>
        </w:tc>
      </w:tr>
      <w:tr>
        <w:trPr>
          <w:cantSplit w:val="0"/>
          <w:tblHeader w:val="0"/>
        </w:trPr>
        <w:tc>
          <w:tcPr/>
          <w:p w:rsidR="00000000" w:rsidDel="00000000" w:rsidP="00000000" w:rsidRDefault="00000000" w:rsidRPr="00000000" w14:paraId="000028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28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for the RCP program are the following: RCP Community Planning Grants: 1) A State;  2) A unit of local government; 3) A Tribal government; 4) A Metropolitan Planning Organization; or  5) A non-profit organization RCP Capital Construction Grants: 1) Owner(s) of the eligible facility proposed in the project for which all necessary feasibility studies and other planning activities have been completed; or  2) a partnership between a facility owner (#1 above) and any eligible RCP Community Planning Grant applicant. See the NOFO for additional details on eligibility.</w:t>
            </w:r>
          </w:p>
        </w:tc>
      </w:tr>
    </w:tbl>
    <w:p w:rsidR="00000000" w:rsidDel="00000000" w:rsidP="00000000" w:rsidRDefault="00000000" w:rsidRPr="00000000" w14:paraId="000028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695"/>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28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28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69A345 Office of the Under Secretary for Policy</w:t>
            </w:r>
          </w:p>
        </w:tc>
      </w:tr>
      <w:tr>
        <w:trPr>
          <w:cantSplit w:val="0"/>
          <w:tblHeader w:val="0"/>
        </w:trPr>
        <w:tc>
          <w:tcPr/>
          <w:p w:rsidR="00000000" w:rsidDel="00000000" w:rsidP="00000000" w:rsidRDefault="00000000" w:rsidRPr="00000000" w14:paraId="000028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28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8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Department is combining two major discretionary grant programs, the Reconnecting Communities Pilot (RCP) and Neighborhood Access and Equity (NAE) programs, into one Notice of Funding Opportunity (NOFO). Together, this combined program is known as the Reconnecting Communities and Neighborhoods (RCN) Program.  </w:t>
            </w:r>
          </w:p>
          <w:p w:rsidR="00000000" w:rsidDel="00000000" w:rsidP="00000000" w:rsidRDefault="00000000" w:rsidRPr="00000000" w14:paraId="000028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8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RCP Program aims to advance and support reconnection of communities divided by transportation infrastructure – with a priority on helping disadvantaged communities improve access to daily needs (jobs, schools, healthcare, grocery stores, and recreation). Funds for the fiscal year (FY) 2023 RCP grant program are to be awarded on a competitive basis to support planning and capital construction activities that aim to restore community connectivity through the removal, retrofit, mitigation or replacement of highways, roadways, or other infrastructure facilities that create barriers to mobility, access or economic development. </w:t>
            </w:r>
          </w:p>
          <w:p w:rsidR="00000000" w:rsidDel="00000000" w:rsidP="00000000" w:rsidRDefault="00000000" w:rsidRPr="00000000" w14:paraId="000028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28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Applicants must submit their applications via Valid Eval at the links below:</w:t>
            </w:r>
            <w:r w:rsidDel="00000000" w:rsidR="00000000" w:rsidRPr="00000000">
              <w:rPr>
                <w:rtl w:val="0"/>
              </w:rPr>
            </w:r>
          </w:p>
          <w:p w:rsidR="00000000" w:rsidDel="00000000" w:rsidP="00000000" w:rsidRDefault="00000000" w:rsidRPr="00000000" w14:paraId="000028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8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Community Planning Grants: </w:t>
            </w:r>
            <w:hyperlink r:id="rId671">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https://usg.valideval.com/teams/rcn_planning/signup</w:t>
              </w:r>
            </w:hyperlink>
            <w:r w:rsidDel="00000000" w:rsidR="00000000" w:rsidRPr="00000000">
              <w:rPr>
                <w:rtl w:val="0"/>
              </w:rPr>
            </w:r>
          </w:p>
          <w:p w:rsidR="00000000" w:rsidDel="00000000" w:rsidP="00000000" w:rsidRDefault="00000000" w:rsidRPr="00000000" w14:paraId="000028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Capital Construction Grants: </w:t>
            </w:r>
            <w:hyperlink r:id="rId672">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https://usg.valideval.com/teams/rcn_captialconstruction/signup</w:t>
              </w:r>
            </w:hyperlink>
            <w:r w:rsidDel="00000000" w:rsidR="00000000" w:rsidRPr="00000000">
              <w:rPr>
                <w:rtl w:val="0"/>
              </w:rPr>
            </w:r>
          </w:p>
          <w:p w:rsidR="00000000" w:rsidDel="00000000" w:rsidP="00000000" w:rsidRDefault="00000000" w:rsidRPr="00000000" w14:paraId="000028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8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 not submit applications through Grants.gov.</w:t>
            </w:r>
            <w:r w:rsidDel="00000000" w:rsidR="00000000" w:rsidRPr="00000000">
              <w:rPr>
                <w:rtl w:val="0"/>
              </w:rPr>
            </w:r>
          </w:p>
          <w:p w:rsidR="00000000" w:rsidDel="00000000" w:rsidP="00000000" w:rsidRDefault="00000000" w:rsidRPr="00000000" w14:paraId="000028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8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must be submitted by 11:59 PM Eastern Time on Thursday, September 28, 2023. Late applications will not be accepted. </w:t>
            </w:r>
          </w:p>
          <w:p w:rsidR="00000000" w:rsidDel="00000000" w:rsidP="00000000" w:rsidRDefault="00000000" w:rsidRPr="00000000" w14:paraId="000028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28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28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7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Reconnecting Communities and Neighborhoods Website</w:t>
              </w:r>
            </w:hyperlink>
            <w:r w:rsidDel="00000000" w:rsidR="00000000" w:rsidRPr="00000000">
              <w:rPr>
                <w:rtl w:val="0"/>
              </w:rPr>
            </w:r>
          </w:p>
        </w:tc>
      </w:tr>
      <w:tr>
        <w:trPr>
          <w:cantSplit w:val="0"/>
          <w:tblHeader w:val="0"/>
        </w:trPr>
        <w:tc>
          <w:tcPr/>
          <w:p w:rsidR="00000000" w:rsidDel="00000000" w:rsidP="00000000" w:rsidRDefault="00000000" w:rsidRPr="00000000" w14:paraId="000028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28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Andrew Emanuele Grantor</w:t>
              <w:br w:type="textWrapping"/>
              <w:br w:type="textWrapping"/>
            </w:r>
            <w:hyperlink r:id="rId67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reconnectingcommunities@dot.gov</w:t>
              </w:r>
            </w:hyperlink>
            <w:r w:rsidDel="00000000" w:rsidR="00000000" w:rsidRPr="00000000">
              <w:rPr>
                <w:rtl w:val="0"/>
              </w:rPr>
            </w:r>
          </w:p>
        </w:tc>
      </w:tr>
    </w:tbl>
    <w:p w:rsidR="00000000" w:rsidDel="00000000" w:rsidP="00000000" w:rsidRDefault="00000000" w:rsidRPr="00000000" w14:paraId="00002864">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7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https://www.grants.gov/web/grants/view-opportunity.html?oppId=348959</w:t>
        </w:r>
      </w:hyperlink>
      <w:r w:rsidDel="00000000" w:rsidR="00000000" w:rsidRPr="00000000">
        <w:rPr>
          <w:rtl w:val="0"/>
        </w:rPr>
      </w:r>
    </w:p>
    <w:p w:rsidR="00000000" w:rsidDel="00000000" w:rsidP="00000000" w:rsidRDefault="00000000" w:rsidRPr="00000000" w14:paraId="000028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4heaun3" w:id="923"/>
    <w:bookmarkEnd w:id="923"/>
    <w:p w:rsidR="00000000" w:rsidDel="00000000" w:rsidP="00000000" w:rsidRDefault="00000000" w:rsidRPr="00000000" w14:paraId="00002866">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67">
      <w:pPr>
        <w:widowControl w:val="0"/>
        <w:ind w:hanging="81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68">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the Treasury</w:t>
      </w:r>
    </w:p>
    <w:p w:rsidR="00000000" w:rsidDel="00000000" w:rsidP="00000000" w:rsidRDefault="00000000" w:rsidRPr="00000000" w14:paraId="00002869">
      <w:pPr>
        <w:widowControl w:val="0"/>
        <w:ind w:hanging="810"/>
        <w:rPr>
          <w:rFonts w:ascii="Helvetica Neue" w:cs="Helvetica Neue" w:eastAsia="Helvetica Neue" w:hAnsi="Helvetica Neue"/>
        </w:rPr>
      </w:pPr>
      <w:r w:rsidDel="00000000" w:rsidR="00000000" w:rsidRPr="00000000">
        <w:rPr>
          <w:rtl w:val="0"/>
        </w:rPr>
      </w:r>
    </w:p>
    <w:bookmarkStart w:colFirst="0" w:colLast="0" w:name="bookmark=id.2wjl4uw" w:id="924"/>
    <w:bookmarkEnd w:id="924"/>
    <w:p w:rsidR="00000000" w:rsidDel="00000000" w:rsidP="00000000" w:rsidRDefault="00000000" w:rsidRPr="00000000" w14:paraId="0000286A">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1bovf2p" w:id="925"/>
      <w:bookmarkEnd w:id="925"/>
      <w:r w:rsidDel="00000000" w:rsidR="00000000" w:rsidRPr="00000000">
        <w:rPr>
          <w:rtl w:val="0"/>
        </w:rPr>
      </w:r>
    </w:p>
    <w:bookmarkStart w:colFirst="0" w:colLast="0" w:name="bookmark=id.493otpj" w:id="926"/>
    <w:bookmarkEnd w:id="926"/>
    <w:bookmarkStart w:colFirst="0" w:colLast="0" w:name="bookmark=id.39yr0tx" w:id="927"/>
    <w:bookmarkEnd w:id="927"/>
    <w:bookmarkStart w:colFirst="0" w:colLast="0" w:name="bookmark=id.2o8z3xc" w:id="928"/>
    <w:bookmarkEnd w:id="928"/>
    <w:bookmarkStart w:colFirst="0" w:colLast="0" w:name="bookmark=id.pz3i64" w:id="929"/>
    <w:bookmarkEnd w:id="929"/>
    <w:bookmarkStart w:colFirst="0" w:colLast="0" w:name="bookmark=id.1p41b1q" w:id="930"/>
    <w:bookmarkEnd w:id="930"/>
    <w:bookmarkStart w:colFirst="0" w:colLast="0" w:name="bookmark=id.2att7yb" w:id="931"/>
    <w:bookmarkEnd w:id="931"/>
    <w:bookmarkStart w:colFirst="0" w:colLast="0" w:name="bookmark=id.3voixqi" w:id="932"/>
    <w:bookmarkEnd w:id="932"/>
    <w:p w:rsidR="00000000" w:rsidDel="00000000" w:rsidP="00000000" w:rsidRDefault="00000000" w:rsidRPr="00000000" w14:paraId="000028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52"/>
        </w:tabs>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r>
    </w:p>
    <w:bookmarkStart w:colFirst="0" w:colLast="0" w:name="bookmark=id.13e9e55" w:id="933"/>
    <w:bookmarkEnd w:id="933"/>
    <w:p w:rsidR="00000000" w:rsidDel="00000000" w:rsidP="00000000" w:rsidRDefault="00000000" w:rsidRPr="00000000" w14:paraId="000028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1o4zwd" w:id="934"/>
    <w:bookmarkEnd w:id="934"/>
    <w:bookmarkStart w:colFirst="0" w:colLast="0" w:name="bookmark=id.3ndwwsy" w:id="935"/>
    <w:bookmarkEnd w:id="935"/>
    <w:bookmarkStart w:colFirst="0" w:colLast="0" w:name="bookmark=id.22j770r" w:id="936"/>
    <w:bookmarkEnd w:id="936"/>
    <w:bookmarkStart w:colFirst="0" w:colLast="0" w:name="bookmark=id.hohh8k" w:id="937"/>
    <w:bookmarkEnd w:id="937"/>
    <w:p w:rsidR="00000000" w:rsidDel="00000000" w:rsidP="00000000" w:rsidRDefault="00000000" w:rsidRPr="00000000" w14:paraId="0000286D">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p>
    <w:bookmarkStart w:colFirst="0" w:colLast="0" w:name="bookmark=id.40t2srz" w:id="938"/>
    <w:bookmarkEnd w:id="938"/>
    <w:bookmarkStart w:colFirst="0" w:colLast="0" w:name="bookmark=id.2fyd2zs" w:id="939"/>
    <w:bookmarkEnd w:id="939"/>
    <w:bookmarkStart w:colFirst="0" w:colLast="0" w:name="bookmark=id.1gtfa46" w:id="940"/>
    <w:bookmarkEnd w:id="940"/>
    <w:p w:rsidR="00000000" w:rsidDel="00000000" w:rsidP="00000000" w:rsidRDefault="00000000" w:rsidRPr="00000000" w14:paraId="0000286E">
      <w:pPr>
        <w:widowControl w:val="0"/>
        <w:rPr>
          <w:rFonts w:ascii="Helvetica Neue" w:cs="Helvetica Neue" w:eastAsia="Helvetica Neue" w:hAnsi="Helvetica Neue"/>
        </w:rPr>
      </w:pPr>
      <w:r w:rsidDel="00000000" w:rsidR="00000000" w:rsidRPr="00000000">
        <w:rPr>
          <w:rtl w:val="0"/>
        </w:rPr>
      </w:r>
    </w:p>
    <w:bookmarkStart w:colFirst="0" w:colLast="0" w:name="bookmark=id.3f3avve" w:id="941"/>
    <w:bookmarkEnd w:id="941"/>
    <w:bookmarkStart w:colFirst="0" w:colLast="0" w:name="bookmark=id.v3nd7l" w:id="942"/>
    <w:bookmarkEnd w:id="942"/>
    <w:p w:rsidR="00000000" w:rsidDel="00000000" w:rsidP="00000000" w:rsidRDefault="00000000" w:rsidRPr="00000000" w14:paraId="0000286F">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70">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p>
    <w:p w:rsidR="00000000" w:rsidDel="00000000" w:rsidP="00000000" w:rsidRDefault="00000000" w:rsidRPr="00000000" w14:paraId="00002871">
      <w:pPr>
        <w:widowControl w:val="0"/>
        <w:rPr>
          <w:rFonts w:ascii="Helvetica Neue" w:cs="Helvetica Neue" w:eastAsia="Helvetica Neue" w:hAnsi="Helvetica Neue"/>
          <w:b w:val="1"/>
        </w:rPr>
      </w:pPr>
      <w:r w:rsidDel="00000000" w:rsidR="00000000" w:rsidRPr="00000000">
        <w:rPr>
          <w:rtl w:val="0"/>
        </w:rPr>
      </w:r>
    </w:p>
    <w:bookmarkStart w:colFirst="0" w:colLast="0" w:name="bookmark=id.1u8l637" w:id="943"/>
    <w:bookmarkEnd w:id="943"/>
    <w:p w:rsidR="00000000" w:rsidDel="00000000" w:rsidP="00000000" w:rsidRDefault="00000000" w:rsidRPr="00000000" w14:paraId="00002872">
      <w:pPr>
        <w:widowControl w:val="0"/>
        <w:rPr>
          <w:rFonts w:ascii="Helvetica Neue" w:cs="Helvetica Neue" w:eastAsia="Helvetica Neue" w:hAnsi="Helvetica Neue"/>
          <w:b w:val="1"/>
        </w:rPr>
      </w:pPr>
      <w:r w:rsidDel="00000000" w:rsidR="00000000" w:rsidRPr="00000000">
        <w:rPr>
          <w:rtl w:val="0"/>
        </w:rPr>
      </w:r>
    </w:p>
    <w:bookmarkStart w:colFirst="0" w:colLast="0" w:name="bookmark=id.18it96m" w:id="944"/>
    <w:bookmarkEnd w:id="944"/>
    <w:bookmarkStart w:colFirst="0" w:colLast="0" w:name="bookmark=id.3sigruf" w:id="945"/>
    <w:bookmarkEnd w:id="945"/>
    <w:bookmarkStart w:colFirst="0" w:colLast="0" w:name="bookmark=id.2tdiyyt" w:id="946"/>
    <w:bookmarkEnd w:id="946"/>
    <w:bookmarkStart w:colFirst="0" w:colLast="0" w:name="bookmark=id.4e88or0" w:id="947"/>
    <w:bookmarkEnd w:id="947"/>
    <w:bookmarkStart w:colFirst="0" w:colLast="0" w:name="bookmark=id.27nr228" w:id="948"/>
    <w:bookmarkEnd w:id="948"/>
    <w:p w:rsidR="00000000" w:rsidDel="00000000" w:rsidP="00000000" w:rsidRDefault="00000000" w:rsidRPr="00000000" w14:paraId="00002873">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U.S. Agency for International Development </w:t>
      </w:r>
      <w:r w:rsidDel="00000000" w:rsidR="00000000" w:rsidRPr="00000000">
        <w:rPr>
          <w:rtl w:val="0"/>
        </w:rPr>
      </w:r>
    </w:p>
    <w:bookmarkStart w:colFirst="0" w:colLast="0" w:name="bookmark=id.mt1ca1" w:id="949"/>
    <w:bookmarkEnd w:id="949"/>
    <w:bookmarkStart w:colFirst="0" w:colLast="0" w:name="bookmark=id.36souxu" w:id="950"/>
    <w:bookmarkEnd w:id="950"/>
    <w:p w:rsidR="00000000" w:rsidDel="00000000" w:rsidP="00000000" w:rsidRDefault="00000000" w:rsidRPr="00000000" w14:paraId="00002875">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1lxz55n" w:id="951"/>
      <w:bookmarkEnd w:id="951"/>
      <w:r w:rsidDel="00000000" w:rsidR="00000000" w:rsidRPr="00000000">
        <w:rPr>
          <w:rtl w:val="0"/>
        </w:rPr>
      </w:r>
    </w:p>
    <w:p w:rsidR="00000000" w:rsidDel="00000000" w:rsidP="00000000" w:rsidRDefault="00000000" w:rsidRPr="00000000" w14:paraId="000028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28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8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8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8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287B">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7C">
      <w:pPr>
        <w:widowControl w:val="0"/>
        <w:rPr>
          <w:rFonts w:ascii="Helvetica Neue" w:cs="Helvetica Neue" w:eastAsia="Helvetica Neue" w:hAnsi="Helvetica Neue"/>
          <w:b w:val="1"/>
          <w:highlight w:val="cyan"/>
        </w:rPr>
      </w:pPr>
      <w:r w:rsidDel="00000000" w:rsidR="00000000" w:rsidRPr="00000000">
        <w:rPr>
          <w:rtl w:val="0"/>
        </w:rPr>
      </w:r>
    </w:p>
    <w:p w:rsidR="00000000" w:rsidDel="00000000" w:rsidP="00000000" w:rsidRDefault="00000000" w:rsidRPr="00000000" w14:paraId="0000287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7E">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rPr>
        <w:drawing>
          <wp:inline distB="0" distT="0" distL="0" distR="0">
            <wp:extent cx="686539" cy="697524"/>
            <wp:effectExtent b="0" l="0" r="0" t="0"/>
            <wp:docPr id="2072614581" name="image12.gif"/>
            <a:graphic>
              <a:graphicData uri="http://schemas.openxmlformats.org/drawingml/2006/picture">
                <pic:pic>
                  <pic:nvPicPr>
                    <pic:cNvPr id="0" name="image12.gif"/>
                    <pic:cNvPicPr preferRelativeResize="0"/>
                  </pic:nvPicPr>
                  <pic:blipFill>
                    <a:blip r:embed="rId676"/>
                    <a:srcRect b="0" l="0" r="0" t="0"/>
                    <a:stretch>
                      <a:fillRect/>
                    </a:stretch>
                  </pic:blipFill>
                  <pic:spPr>
                    <a:xfrm>
                      <a:off x="0" y="0"/>
                      <a:ext cx="686539" cy="697524"/>
                    </a:xfrm>
                    <a:prstGeom prst="rect"/>
                    <a:ln/>
                  </pic:spPr>
                </pic:pic>
              </a:graphicData>
            </a:graphic>
          </wp:inline>
        </w:drawing>
      </w:r>
      <w:r w:rsidDel="00000000" w:rsidR="00000000" w:rsidRPr="00000000">
        <w:rPr>
          <w:rtl w:val="0"/>
        </w:rPr>
      </w:r>
    </w:p>
    <w:p w:rsidR="00000000" w:rsidDel="00000000" w:rsidP="00000000" w:rsidRDefault="00000000" w:rsidRPr="00000000" w14:paraId="0000287F">
      <w:pPr>
        <w:widowControl w:val="0"/>
        <w:rPr>
          <w:rFonts w:ascii="Helvetica Neue" w:cs="Helvetica Neue" w:eastAsia="Helvetica Neue" w:hAnsi="Helvetica Neue"/>
          <w:b w:val="1"/>
        </w:rPr>
      </w:pPr>
      <w:r w:rsidDel="00000000" w:rsidR="00000000" w:rsidRPr="00000000">
        <w:rPr>
          <w:rtl w:val="0"/>
        </w:rPr>
      </w:r>
    </w:p>
    <w:bookmarkStart w:colFirst="0" w:colLast="0" w:name="bookmark=id.2l2wy19" w:id="952"/>
    <w:bookmarkEnd w:id="952"/>
    <w:bookmarkStart w:colFirst="0" w:colLast="0" w:name="bookmark=id.45xmntg" w:id="953"/>
    <w:bookmarkEnd w:id="953"/>
    <w:p w:rsidR="00000000" w:rsidDel="00000000" w:rsidP="00000000" w:rsidRDefault="00000000" w:rsidRPr="00000000" w14:paraId="00002880">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Veterans Affairs</w:t>
      </w:r>
    </w:p>
    <w:bookmarkStart w:colFirst="0" w:colLast="0" w:name="bookmark=id.1087892" w:id="954"/>
    <w:bookmarkEnd w:id="954"/>
    <w:p w:rsidR="00000000" w:rsidDel="00000000" w:rsidP="00000000" w:rsidRDefault="00000000" w:rsidRPr="00000000" w14:paraId="000028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3k7uqwv" w:id="955"/>
    <w:bookmarkEnd w:id="955"/>
    <w:p w:rsidR="00000000" w:rsidDel="00000000" w:rsidP="00000000" w:rsidRDefault="00000000" w:rsidRPr="00000000" w14:paraId="000028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Programs:</w:t>
      </w:r>
    </w:p>
    <w:bookmarkStart w:colFirst="0" w:colLast="0" w:name="bookmark=id.1dnd483" w:id="956"/>
    <w:bookmarkEnd w:id="956"/>
    <w:bookmarkStart w:colFirst="0" w:colLast="0" w:name="bookmark=id.rxl7bi" w:id="957"/>
    <w:bookmarkEnd w:id="957"/>
    <w:bookmarkStart w:colFirst="0" w:colLast="0" w:name="bookmark=id.2yi2u0a" w:id="958"/>
    <w:bookmarkEnd w:id="958"/>
    <w:bookmarkStart w:colFirst="0" w:colLast="0" w:name="bookmark=id.1zd514o" w:id="959"/>
    <w:bookmarkEnd w:id="959"/>
    <w:bookmarkStart w:colFirst="0" w:colLast="0" w:name="bookmark=id.2csax3p" w:id="960"/>
    <w:bookmarkEnd w:id="960"/>
    <w:bookmarkStart w:colFirst="0" w:colLast="0" w:name="bookmark=id.3bx8pzb" w:id="961"/>
    <w:bookmarkEnd w:id="961"/>
    <w:bookmarkStart w:colFirst="0" w:colLast="0" w:name="bookmark=id.4jcsjsh" w:id="962"/>
    <w:bookmarkEnd w:id="962"/>
    <w:bookmarkStart w:colFirst="0" w:colLast="0" w:name="bookmark=id.1r2j074" w:id="963"/>
    <w:bookmarkEnd w:id="963"/>
    <w:bookmarkStart w:colFirst="0" w:colLast="0" w:name="bookmark=id.3xn0mvw" w:id="964"/>
    <w:bookmarkEnd w:id="964"/>
    <w:p w:rsidR="00000000" w:rsidDel="00000000" w:rsidP="00000000" w:rsidRDefault="00000000" w:rsidRPr="00000000" w14:paraId="000028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bookmarkStart w:colFirst="0" w:colLast="0" w:name="bookmark=id.2q7gt2q" w:id="965"/>
      <w:bookmarkEnd w:id="965"/>
      <w:bookmarkStart w:colFirst="0" w:colLast="0" w:name="bookmark=id.4b26iux" w:id="966"/>
      <w:bookmarkEnd w:id="966"/>
      <w:r w:rsidDel="00000000" w:rsidR="00000000" w:rsidRPr="00000000">
        <w:rPr>
          <w:rtl w:val="0"/>
        </w:rPr>
      </w:r>
    </w:p>
    <w:p w:rsidR="00000000" w:rsidDel="00000000" w:rsidP="00000000" w:rsidRDefault="00000000" w:rsidRPr="00000000" w14:paraId="000028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5cr3aj" w:id="967"/>
    <w:bookmarkEnd w:id="967"/>
    <w:p w:rsidR="00000000" w:rsidDel="00000000" w:rsidP="00000000" w:rsidRDefault="00000000" w:rsidRPr="00000000" w14:paraId="000028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Reminders:</w:t>
      </w:r>
    </w:p>
    <w:p w:rsidR="00000000" w:rsidDel="00000000" w:rsidP="00000000" w:rsidRDefault="00000000" w:rsidRPr="00000000" w14:paraId="000028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1irwz9k" w:id="968"/>
    <w:bookmarkEnd w:id="968"/>
    <w:bookmarkStart w:colFirst="0" w:colLast="0" w:name="bookmark=id.3pcelyc" w:id="969"/>
    <w:bookmarkEnd w:id="969"/>
    <w:bookmarkStart w:colFirst="0" w:colLast="0" w:name="bookmark=id.33mmp1r" w:id="970"/>
    <w:bookmarkEnd w:id="970"/>
    <w:bookmarkStart w:colFirst="0" w:colLast="0" w:name="bookmark=id.24how65" w:id="971"/>
    <w:bookmarkEnd w:id="971"/>
    <w:bookmarkStart w:colFirst="0" w:colLast="0" w:name="bookmark=id.jmz6dy" w:id="972"/>
    <w:bookmarkEnd w:id="972"/>
    <w:p w:rsidR="00000000" w:rsidDel="00000000" w:rsidP="00000000" w:rsidRDefault="00000000" w:rsidRPr="00000000" w14:paraId="0000288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28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42rkhxd" w:id="973"/>
    <w:bookmarkEnd w:id="973"/>
    <w:p w:rsidR="00000000" w:rsidDel="00000000" w:rsidP="00000000" w:rsidRDefault="00000000" w:rsidRPr="00000000" w14:paraId="000028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VA accesses resources to increase housing assistance for vulnerable Veterans </w:t>
      </w:r>
      <w:r w:rsidDel="00000000" w:rsidR="00000000" w:rsidRPr="00000000">
        <w:rPr>
          <w:rtl w:val="0"/>
        </w:rPr>
      </w:r>
    </w:p>
    <w:p w:rsidR="00000000" w:rsidDel="00000000" w:rsidP="00000000" w:rsidRDefault="00000000" w:rsidRPr="00000000" w14:paraId="0000288A">
      <w:pPr>
        <w:spacing w:after="280" w:before="280" w:lineRule="auto"/>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The Department of Veterans Affairs updated </w:t>
      </w:r>
      <w:r w:rsidDel="00000000" w:rsidR="00000000" w:rsidRPr="00000000">
        <w:rPr>
          <w:rFonts w:ascii="Helvetica Neue" w:cs="Helvetica Neue" w:eastAsia="Helvetica Neue" w:hAnsi="Helvetica Neue"/>
          <w:color w:val="0000ff"/>
          <w:sz w:val="22"/>
          <w:szCs w:val="22"/>
          <w:rtl w:val="0"/>
        </w:rPr>
        <w:t xml:space="preserve">regulations </w:t>
      </w:r>
      <w:r w:rsidDel="00000000" w:rsidR="00000000" w:rsidRPr="00000000">
        <w:rPr>
          <w:rFonts w:ascii="Helvetica Neue" w:cs="Helvetica Neue" w:eastAsia="Helvetica Neue" w:hAnsi="Helvetica Neue"/>
          <w:sz w:val="22"/>
          <w:szCs w:val="22"/>
          <w:rtl w:val="0"/>
        </w:rPr>
        <w:t xml:space="preserve">Nov. 10 governing the </w:t>
      </w:r>
      <w:hyperlink r:id="rId677">
        <w:r w:rsidDel="00000000" w:rsidR="00000000" w:rsidRPr="00000000">
          <w:rPr>
            <w:rFonts w:ascii="Helvetica Neue" w:cs="Helvetica Neue" w:eastAsia="Helvetica Neue" w:hAnsi="Helvetica Neue"/>
            <w:color w:val="0000ff"/>
            <w:sz w:val="22"/>
            <w:szCs w:val="22"/>
            <w:u w:val="single"/>
            <w:rtl w:val="0"/>
          </w:rPr>
          <w:t xml:space="preserve">Supportive Services for Veteran Families grant program</w:t>
        </w:r>
      </w:hyperlink>
      <w:r w:rsidDel="00000000" w:rsidR="00000000" w:rsidRPr="00000000">
        <w:rPr>
          <w:rFonts w:ascii="Helvetica Neue" w:cs="Helvetica Neue" w:eastAsia="Helvetica Neue" w:hAnsi="Helvetica Neue"/>
          <w:sz w:val="22"/>
          <w:szCs w:val="22"/>
          <w:rtl w:val="0"/>
        </w:rPr>
        <w:t xml:space="preserve"> to provide a more effective subsidy to Veterans in high-cost rental markets and to increase the cap in general housing assistance available to the most vulnerable Veteran families. </w:t>
      </w:r>
    </w:p>
    <w:p w:rsidR="00000000" w:rsidDel="00000000" w:rsidP="00000000" w:rsidRDefault="00000000" w:rsidRPr="00000000" w14:paraId="0000288B">
      <w:pPr>
        <w:spacing w:after="280" w:before="280" w:lineRule="auto"/>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Under the new regulations, in certain communities, the SSVF grant will cover up to 50%, an increase from 35% of eligible Veterans’ reasonable rent for two years without need for recertification. </w:t>
      </w:r>
    </w:p>
    <w:p w:rsidR="00000000" w:rsidDel="00000000" w:rsidP="00000000" w:rsidRDefault="00000000" w:rsidRPr="00000000" w14:paraId="0000288C">
      <w:pPr>
        <w:spacing w:after="280" w:before="280" w:lineRule="auto"/>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“We know Veterans are increasingly vulnerable to homelessness and housing insecurity,” said VA Secretary Denis McDonough. “The updated regulations give Supportive Services for Veteran Families grantees more flexibility and tools to keep Veterans housed while also helping them increase their income and access permanent affordable housing solutions.” </w:t>
      </w:r>
    </w:p>
    <w:p w:rsidR="00000000" w:rsidDel="00000000" w:rsidP="00000000" w:rsidRDefault="00000000" w:rsidRPr="00000000" w14:paraId="0000288D">
      <w:pPr>
        <w:spacing w:after="280" w:before="280" w:lineRule="auto"/>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The new rule also expands the maximum stay in emergency housing for unsheltered Veterans. </w:t>
      </w:r>
    </w:p>
    <w:p w:rsidR="00000000" w:rsidDel="00000000" w:rsidP="00000000" w:rsidRDefault="00000000" w:rsidRPr="00000000" w14:paraId="0000288E">
      <w:pPr>
        <w:spacing w:after="280" w:before="280" w:lineRule="auto"/>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The original rule authorized placement for a Veteran and his or her spouse with dependents in emergency housing for up to 45 days, which proved often not enough time to locate stable and affordable permanent housing in highly competitive rental markets.</w:t>
      </w:r>
    </w:p>
    <w:p w:rsidR="00000000" w:rsidDel="00000000" w:rsidP="00000000" w:rsidRDefault="00000000" w:rsidRPr="00000000" w14:paraId="0000288F">
      <w:pPr>
        <w:spacing w:after="280" w:before="280" w:lineRule="auto"/>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A Veteran and his or her spouse with dependents can now stay in emergency housing for a maximum of 60 days. The 15-day increase in length-of-stay is expected to have the most significant benefit to Veteran families in rental markets with few vacancies, as well as unsheltered homeless Veterans families. </w:t>
      </w:r>
    </w:p>
    <w:p w:rsidR="00000000" w:rsidDel="00000000" w:rsidP="00000000" w:rsidRDefault="00000000" w:rsidRPr="00000000" w14:paraId="00002890">
      <w:pPr>
        <w:spacing w:after="280" w:before="280" w:lineRule="auto"/>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Ending Veteran homelessness is a top priority for VA, aligned with the White House’s </w:t>
      </w:r>
      <w:r w:rsidDel="00000000" w:rsidR="00000000" w:rsidRPr="00000000">
        <w:rPr>
          <w:rFonts w:ascii="Helvetica Neue" w:cs="Helvetica Neue" w:eastAsia="Helvetica Neue" w:hAnsi="Helvetica Neue"/>
          <w:color w:val="0000ff"/>
          <w:sz w:val="22"/>
          <w:szCs w:val="22"/>
          <w:rtl w:val="0"/>
        </w:rPr>
        <w:t xml:space="preserve">priority </w:t>
      </w:r>
      <w:r w:rsidDel="00000000" w:rsidR="00000000" w:rsidRPr="00000000">
        <w:rPr>
          <w:rFonts w:ascii="Helvetica Neue" w:cs="Helvetica Neue" w:eastAsia="Helvetica Neue" w:hAnsi="Helvetica Neue"/>
          <w:sz w:val="22"/>
          <w:szCs w:val="22"/>
          <w:rtl w:val="0"/>
        </w:rPr>
        <w:t xml:space="preserve">to promote housing stability by supporting vulnerable tenants. </w:t>
      </w:r>
    </w:p>
    <w:p w:rsidR="00000000" w:rsidDel="00000000" w:rsidP="00000000" w:rsidRDefault="00000000" w:rsidRPr="00000000" w14:paraId="00002891">
      <w:pPr>
        <w:spacing w:after="280" w:before="280" w:lineRule="auto"/>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Learn more about VA’s mission to </w:t>
      </w:r>
      <w:hyperlink r:id="rId678">
        <w:r w:rsidDel="00000000" w:rsidR="00000000" w:rsidRPr="00000000">
          <w:rPr>
            <w:rFonts w:ascii="Helvetica Neue" w:cs="Helvetica Neue" w:eastAsia="Helvetica Neue" w:hAnsi="Helvetica Neue"/>
            <w:color w:val="0000ff"/>
            <w:sz w:val="22"/>
            <w:szCs w:val="22"/>
            <w:u w:val="single"/>
            <w:rtl w:val="0"/>
          </w:rPr>
          <w:t xml:space="preserve">end homelessness among Veterans</w:t>
        </w:r>
      </w:hyperlink>
      <w:r w:rsidDel="00000000" w:rsidR="00000000" w:rsidRPr="00000000">
        <w:rPr>
          <w:rFonts w:ascii="Helvetica Neue" w:cs="Helvetica Neue" w:eastAsia="Helvetica Neue" w:hAnsi="Helvetica Neue"/>
          <w:color w:val="0000ff"/>
          <w:sz w:val="22"/>
          <w:szCs w:val="22"/>
          <w:rtl w:val="0"/>
        </w:rPr>
        <w:t xml:space="preserve"> </w:t>
      </w:r>
      <w:r w:rsidDel="00000000" w:rsidR="00000000" w:rsidRPr="00000000">
        <w:rPr>
          <w:rFonts w:ascii="Helvetica Neue" w:cs="Helvetica Neue" w:eastAsia="Helvetica Neue" w:hAnsi="Helvetica Neue"/>
          <w:sz w:val="22"/>
          <w:szCs w:val="22"/>
          <w:rtl w:val="0"/>
        </w:rPr>
        <w:t xml:space="preserve">and </w:t>
      </w:r>
      <w:hyperlink r:id="rId679">
        <w:r w:rsidDel="00000000" w:rsidR="00000000" w:rsidRPr="00000000">
          <w:rPr>
            <w:rFonts w:ascii="Helvetica Neue" w:cs="Helvetica Neue" w:eastAsia="Helvetica Neue" w:hAnsi="Helvetica Neue"/>
            <w:color w:val="0000ff"/>
            <w:sz w:val="22"/>
            <w:szCs w:val="22"/>
            <w:u w:val="single"/>
            <w:rtl w:val="0"/>
          </w:rPr>
          <w:t xml:space="preserve">how you can help</w:t>
        </w:r>
      </w:hyperlink>
      <w:r w:rsidDel="00000000" w:rsidR="00000000" w:rsidRPr="00000000">
        <w:rPr>
          <w:rFonts w:ascii="Helvetica Neue" w:cs="Helvetica Neue" w:eastAsia="Helvetica Neue" w:hAnsi="Helvetica Neue"/>
          <w:sz w:val="22"/>
          <w:szCs w:val="22"/>
          <w:rtl w:val="0"/>
        </w:rPr>
        <w:t xml:space="preserve">. </w:t>
      </w:r>
    </w:p>
    <w:p w:rsidR="00000000" w:rsidDel="00000000" w:rsidP="00000000" w:rsidRDefault="00000000" w:rsidRPr="00000000" w14:paraId="000028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x252cz" w:id="974"/>
    <w:bookmarkEnd w:id="974"/>
    <w:bookmarkStart w:colFirst="0" w:colLast="0" w:name="bookmark=id.2hwus56" w:id="975"/>
    <w:bookmarkEnd w:id="975"/>
    <w:bookmarkStart w:colFirst="0" w:colLast="0" w:name="bookmark=id.3h1sl0s" w:id="976"/>
    <w:bookmarkEnd w:id="976"/>
    <w:p w:rsidR="00000000" w:rsidDel="00000000" w:rsidP="00000000" w:rsidRDefault="00000000" w:rsidRPr="00000000" w14:paraId="00002893">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94">
      <w:pPr>
        <w:rPr/>
      </w:pPr>
      <w:r w:rsidDel="00000000" w:rsidR="00000000" w:rsidRPr="00000000">
        <w:br w:type="page"/>
      </w:r>
      <w:r w:rsidDel="00000000" w:rsidR="00000000" w:rsidRPr="00000000">
        <w:rPr>
          <w:rtl w:val="0"/>
        </w:rPr>
      </w:r>
    </w:p>
    <w:p w:rsidR="00000000" w:rsidDel="00000000" w:rsidP="00000000" w:rsidRDefault="00000000" w:rsidRPr="00000000" w14:paraId="0000289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96">
      <w:pPr>
        <w:rPr>
          <w:rFonts w:ascii="Helvetica Neue" w:cs="Helvetica Neue" w:eastAsia="Helvetica Neue" w:hAnsi="Helvetica Neue"/>
        </w:rPr>
      </w:pPr>
      <w:r w:rsidDel="00000000" w:rsidR="00000000" w:rsidRPr="00000000">
        <w:rPr>
          <w:rtl w:val="0"/>
        </w:rPr>
      </w:r>
    </w:p>
    <w:bookmarkStart w:colFirst="0" w:colLast="0" w:name="bookmark=id.1w72v8l" w:id="977"/>
    <w:bookmarkEnd w:id="977"/>
    <w:p w:rsidR="00000000" w:rsidDel="00000000" w:rsidP="00000000" w:rsidRDefault="00000000" w:rsidRPr="00000000" w14:paraId="00002897">
      <w:pPr>
        <w:pBdr>
          <w:bottom w:color="000000" w:space="1" w:sz="6" w:val="single"/>
        </w:pBdr>
        <w:jc w:val="center"/>
        <w:rPr>
          <w:rFonts w:ascii="Helvetica Neue" w:cs="Helvetica Neue" w:eastAsia="Helvetica Neue" w:hAnsi="Helvetica Neue"/>
          <w:b w:val="1"/>
          <w:smallCaps w:val="1"/>
          <w:sz w:val="32"/>
          <w:szCs w:val="32"/>
        </w:rPr>
      </w:pPr>
      <w:r w:rsidDel="00000000" w:rsidR="00000000" w:rsidRPr="00000000">
        <w:rPr>
          <w:rFonts w:ascii="Helvetica Neue" w:cs="Helvetica Neue" w:eastAsia="Helvetica Neue" w:hAnsi="Helvetica Neue"/>
          <w:b w:val="1"/>
          <w:smallCaps w:val="1"/>
          <w:sz w:val="32"/>
          <w:szCs w:val="32"/>
          <w:rtl w:val="0"/>
        </w:rPr>
        <w:t xml:space="preserve">PART 3 – GENERAL FEDERAL AGENCY GRANTS INFORMATION</w:t>
      </w:r>
    </w:p>
    <w:p w:rsidR="00000000" w:rsidDel="00000000" w:rsidP="00000000" w:rsidRDefault="00000000" w:rsidRPr="00000000" w14:paraId="00002898">
      <w:pPr>
        <w:pBdr>
          <w:bottom w:color="000000" w:space="1" w:sz="6" w:val="single"/>
        </w:pBdr>
        <w:jc w:val="cente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mallCaps w:val="1"/>
          <w:sz w:val="32"/>
          <w:szCs w:val="32"/>
          <w:rtl w:val="0"/>
        </w:rPr>
        <w:t xml:space="preserve">AUGUST 2023</w:t>
      </w:r>
      <w:r w:rsidDel="00000000" w:rsidR="00000000" w:rsidRPr="00000000">
        <w:rPr>
          <w:rtl w:val="0"/>
        </w:rPr>
      </w:r>
    </w:p>
    <w:p w:rsidR="00000000" w:rsidDel="00000000" w:rsidP="00000000" w:rsidRDefault="00000000" w:rsidRPr="00000000" w14:paraId="00002899">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9A">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289B">
      <w:pPr>
        <w:rPr/>
      </w:pPr>
      <w:r w:rsidDel="00000000" w:rsidR="00000000" w:rsidRPr="00000000">
        <w:rPr>
          <w:rFonts w:ascii="Helvetica Neue" w:cs="Helvetica Neue" w:eastAsia="Helvetica Neue" w:hAnsi="Helvetica Neue"/>
          <w:b w:val="1"/>
          <w:i w:val="1"/>
          <w:rtl w:val="0"/>
        </w:rPr>
        <w:t xml:space="preserve">Please review each department’s General Grant and Funding Overview.  These overviews are the key web pages on each departmental website dedicated to the agency’s funding opportunities.  Check back often to note the department updates.</w:t>
      </w:r>
      <w:r w:rsidDel="00000000" w:rsidR="00000000" w:rsidRPr="00000000">
        <w:rPr>
          <w:rtl w:val="0"/>
        </w:rPr>
      </w:r>
    </w:p>
    <w:p w:rsidR="00000000" w:rsidDel="00000000" w:rsidP="00000000" w:rsidRDefault="00000000" w:rsidRPr="00000000" w14:paraId="0000289C">
      <w:pPr>
        <w:rPr/>
      </w:pPr>
      <w:r w:rsidDel="00000000" w:rsidR="00000000" w:rsidRPr="00000000">
        <w:rPr>
          <w:rtl w:val="0"/>
        </w:rPr>
      </w:r>
    </w:p>
    <w:p w:rsidR="00000000" w:rsidDel="00000000" w:rsidP="00000000" w:rsidRDefault="00000000" w:rsidRPr="00000000" w14:paraId="0000289D">
      <w:pPr>
        <w:rPr>
          <w:rFonts w:ascii="Helvetica Neue" w:cs="Helvetica Neue" w:eastAsia="Helvetica Neue" w:hAnsi="Helvetica Neue"/>
          <w:b w:val="1"/>
          <w:i w:val="1"/>
        </w:rPr>
      </w:pPr>
      <w:r w:rsidDel="00000000" w:rsidR="00000000" w:rsidRPr="00000000">
        <w:rPr>
          <w:rFonts w:ascii="Helvetica Neue" w:cs="Helvetica Neue" w:eastAsia="Helvetica Neue" w:hAnsi="Helvetica Neue"/>
          <w:b w:val="1"/>
          <w:i w:val="1"/>
          <w:rtl w:val="0"/>
        </w:rPr>
        <w:t xml:space="preserve">(See Part 2 for current grant opportunity notices)</w:t>
      </w:r>
    </w:p>
    <w:p w:rsidR="00000000" w:rsidDel="00000000" w:rsidP="00000000" w:rsidRDefault="00000000" w:rsidRPr="00000000" w14:paraId="0000289E">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9F">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28A0">
      <w:pPr>
        <w:rPr>
          <w:rFonts w:ascii="Helvetica Neue" w:cs="Helvetica Neue" w:eastAsia="Helvetica Neue" w:hAnsi="Helvetica Neue"/>
          <w:b w:val="1"/>
          <w:sz w:val="28"/>
          <w:szCs w:val="28"/>
        </w:rPr>
      </w:pPr>
      <w:hyperlink w:anchor="bookmark=id.2vc0o47">
        <w:r w:rsidDel="00000000" w:rsidR="00000000" w:rsidRPr="00000000">
          <w:rPr>
            <w:rFonts w:ascii="Helvetica Neue" w:cs="Helvetica Neue" w:eastAsia="Helvetica Neue" w:hAnsi="Helvetica Neue"/>
            <w:b w:val="1"/>
            <w:color w:val="0000ff"/>
            <w:sz w:val="28"/>
            <w:szCs w:val="28"/>
            <w:u w:val="single"/>
            <w:rtl w:val="0"/>
          </w:rPr>
          <w:t xml:space="preserve">Federal Agencies Discretionary Grants and Contract Website Links</w:t>
        </w:r>
      </w:hyperlink>
      <w:r w:rsidDel="00000000" w:rsidR="00000000" w:rsidRPr="00000000">
        <w:rPr>
          <w:rFonts w:ascii="Helvetica Neue" w:cs="Helvetica Neue" w:eastAsia="Helvetica Neue" w:hAnsi="Helvetica Neue"/>
          <w:b w:val="1"/>
          <w:color w:val="0000ff"/>
          <w:sz w:val="28"/>
          <w:szCs w:val="28"/>
          <w:u w:val="single"/>
          <w:rtl w:val="0"/>
        </w:rPr>
        <w:t xml:space="preserve"> </w:t>
      </w:r>
      <w:r w:rsidDel="00000000" w:rsidR="00000000" w:rsidRPr="00000000">
        <w:rPr>
          <w:rtl w:val="0"/>
        </w:rPr>
      </w:r>
    </w:p>
    <w:p w:rsidR="00000000" w:rsidDel="00000000" w:rsidP="00000000" w:rsidRDefault="00000000" w:rsidRPr="00000000" w14:paraId="000028A1">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A2">
      <w:pPr>
        <w:pBdr>
          <w:bottom w:color="000000" w:space="1" w:sz="6" w:val="single"/>
        </w:pBdr>
        <w:tabs>
          <w:tab w:val="left" w:leader="none" w:pos="4253"/>
          <w:tab w:val="left" w:leader="none" w:pos="4500"/>
        </w:tabs>
        <w:rPr>
          <w:rFonts w:ascii="Helvetica Neue" w:cs="Helvetica Neue" w:eastAsia="Helvetica Neue" w:hAnsi="Helvetica Neue"/>
          <w:b w:val="1"/>
          <w:sz w:val="28"/>
          <w:szCs w:val="28"/>
        </w:rPr>
      </w:pPr>
      <w:hyperlink w:anchor="bookmark=id.1ahayc0">
        <w:r w:rsidDel="00000000" w:rsidR="00000000" w:rsidRPr="00000000">
          <w:rPr>
            <w:rFonts w:ascii="Helvetica Neue" w:cs="Helvetica Neue" w:eastAsia="Helvetica Neue" w:hAnsi="Helvetica Neue"/>
            <w:b w:val="1"/>
            <w:color w:val="0000ff"/>
            <w:sz w:val="28"/>
            <w:szCs w:val="28"/>
            <w:u w:val="single"/>
            <w:rtl w:val="0"/>
          </w:rPr>
          <w:t xml:space="preserve">Native Hawaiian Programs</w:t>
        </w:r>
      </w:hyperlink>
      <w:r w:rsidDel="00000000" w:rsidR="00000000" w:rsidRPr="00000000">
        <w:rPr>
          <w:rtl w:val="0"/>
        </w:rPr>
      </w:r>
    </w:p>
    <w:p w:rsidR="00000000" w:rsidDel="00000000" w:rsidP="00000000" w:rsidRDefault="00000000" w:rsidRPr="00000000" w14:paraId="000028A3">
      <w:pPr>
        <w:pBdr>
          <w:bottom w:color="000000" w:space="1" w:sz="6" w:val="single"/>
        </w:pBdr>
        <w:tabs>
          <w:tab w:val="left" w:leader="none" w:pos="4253"/>
          <w:tab w:val="left" w:leader="none" w:pos="4500"/>
        </w:tabs>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28A4">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A5">
      <w:pPr>
        <w:rPr>
          <w:rFonts w:ascii="Helvetica Neue" w:cs="Helvetica Neue" w:eastAsia="Helvetica Neue" w:hAnsi="Helvetica Neue"/>
          <w:b w:val="1"/>
          <w:color w:val="0000ff"/>
          <w:u w:val="single"/>
        </w:rPr>
      </w:pPr>
      <w:r w:rsidDel="00000000" w:rsidR="00000000" w:rsidRPr="00000000">
        <w:fldChar w:fldCharType="begin"/>
        <w:instrText xml:space="preserve"> HYPERLINK \l "bookmark=id.3ugygzt" </w:instrText>
        <w:fldChar w:fldCharType="separate"/>
      </w:r>
      <w:r w:rsidDel="00000000" w:rsidR="00000000" w:rsidRPr="00000000">
        <w:rPr>
          <w:rFonts w:ascii="Helvetica Neue" w:cs="Helvetica Neue" w:eastAsia="Helvetica Neue" w:hAnsi="Helvetica Neue"/>
          <w:b w:val="1"/>
          <w:color w:val="0000ff"/>
          <w:u w:val="single"/>
          <w:rtl w:val="0"/>
        </w:rPr>
        <w:t xml:space="preserve">U.S. Department of Agriculture</w:t>
      </w:r>
    </w:p>
    <w:p w:rsidR="00000000" w:rsidDel="00000000" w:rsidP="00000000" w:rsidRDefault="00000000" w:rsidRPr="00000000" w14:paraId="000028A6">
      <w:pPr>
        <w:tabs>
          <w:tab w:val="left" w:leader="none" w:pos="4253"/>
          <w:tab w:val="left" w:leader="none" w:pos="4500"/>
        </w:tabs>
        <w:rPr>
          <w:rFonts w:ascii="Helvetica Neue" w:cs="Helvetica Neue" w:eastAsia="Helvetica Neue" w:hAnsi="Helvetica Neue"/>
          <w:b w:val="1"/>
        </w:rPr>
      </w:pPr>
      <w:r w:rsidDel="00000000" w:rsidR="00000000" w:rsidRPr="00000000">
        <w:fldChar w:fldCharType="end"/>
      </w:r>
      <w:r w:rsidDel="00000000" w:rsidR="00000000" w:rsidRPr="00000000">
        <w:rPr>
          <w:rtl w:val="0"/>
        </w:rPr>
      </w:r>
    </w:p>
    <w:p w:rsidR="00000000" w:rsidDel="00000000" w:rsidP="00000000" w:rsidRDefault="00000000" w:rsidRPr="00000000" w14:paraId="000028A7">
      <w:pPr>
        <w:widowControl w:val="0"/>
        <w:rPr>
          <w:rFonts w:ascii="Helvetica Neue" w:cs="Helvetica Neue" w:eastAsia="Helvetica Neue" w:hAnsi="Helvetica Neue"/>
          <w:color w:val="0000ff"/>
          <w:u w:val="single"/>
        </w:rPr>
      </w:pPr>
      <w:hyperlink w:anchor="bookmark=id.29m8r7m">
        <w:r w:rsidDel="00000000" w:rsidR="00000000" w:rsidRPr="00000000">
          <w:rPr>
            <w:rFonts w:ascii="Helvetica Neue" w:cs="Helvetica Neue" w:eastAsia="Helvetica Neue" w:hAnsi="Helvetica Neue"/>
            <w:color w:val="0000ff"/>
            <w:u w:val="single"/>
            <w:rtl w:val="0"/>
          </w:rPr>
          <w:t xml:space="preserve">Grants and Loans Overview</w:t>
        </w:r>
      </w:hyperlink>
      <w:r w:rsidDel="00000000" w:rsidR="00000000" w:rsidRPr="00000000">
        <w:rPr>
          <w:rtl w:val="0"/>
        </w:rPr>
      </w:r>
    </w:p>
    <w:p w:rsidR="00000000" w:rsidDel="00000000" w:rsidP="00000000" w:rsidRDefault="00000000" w:rsidRPr="00000000" w14:paraId="000028A8">
      <w:pPr>
        <w:widowControl w:val="0"/>
        <w:pBdr>
          <w:bottom w:color="000000" w:space="1" w:sz="6" w:val="single"/>
        </w:pBdr>
        <w:ind w:firstLine="72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A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AA">
      <w:pPr>
        <w:rPr>
          <w:rFonts w:ascii="Helvetica Neue" w:cs="Helvetica Neue" w:eastAsia="Helvetica Neue" w:hAnsi="Helvetica Neue"/>
          <w:b w:val="1"/>
        </w:rPr>
      </w:pPr>
      <w:hyperlink w:anchor="bookmark=id.orj1ff">
        <w:r w:rsidDel="00000000" w:rsidR="00000000" w:rsidRPr="00000000">
          <w:rPr>
            <w:rFonts w:ascii="Helvetica Neue" w:cs="Helvetica Neue" w:eastAsia="Helvetica Neue" w:hAnsi="Helvetica Neue"/>
            <w:b w:val="1"/>
            <w:color w:val="0000ff"/>
            <w:u w:val="single"/>
            <w:rtl w:val="0"/>
          </w:rPr>
          <w:t xml:space="preserve">Department of Commerce</w:t>
        </w:r>
      </w:hyperlink>
      <w:r w:rsidDel="00000000" w:rsidR="00000000" w:rsidRPr="00000000">
        <w:rPr>
          <w:rtl w:val="0"/>
        </w:rPr>
      </w:r>
    </w:p>
    <w:p w:rsidR="00000000" w:rsidDel="00000000" w:rsidP="00000000" w:rsidRDefault="00000000" w:rsidRPr="00000000" w14:paraId="000028AB">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AC">
      <w:pPr>
        <w:widowControl w:val="0"/>
        <w:rPr>
          <w:rFonts w:ascii="Helvetica Neue" w:cs="Helvetica Neue" w:eastAsia="Helvetica Neue" w:hAnsi="Helvetica Neue"/>
          <w:color w:val="0000ff"/>
          <w:u w:val="single"/>
        </w:rPr>
      </w:pPr>
      <w:hyperlink w:anchor="bookmark=id.38r6k38">
        <w:r w:rsidDel="00000000" w:rsidR="00000000" w:rsidRPr="00000000">
          <w:rPr>
            <w:rFonts w:ascii="Helvetica Neue" w:cs="Helvetica Neue" w:eastAsia="Helvetica Neue" w:hAnsi="Helvetica Neue"/>
            <w:color w:val="0000ff"/>
            <w:u w:val="single"/>
            <w:rtl w:val="0"/>
          </w:rPr>
          <w:t xml:space="preserve">Grants at Commerce</w:t>
        </w:r>
      </w:hyperlink>
      <w:r w:rsidDel="00000000" w:rsidR="00000000" w:rsidRPr="00000000">
        <w:rPr>
          <w:rtl w:val="0"/>
        </w:rPr>
      </w:r>
    </w:p>
    <w:p w:rsidR="00000000" w:rsidDel="00000000" w:rsidP="00000000" w:rsidRDefault="00000000" w:rsidRPr="00000000" w14:paraId="000028AD">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8AE">
      <w:pPr>
        <w:rPr>
          <w:rFonts w:ascii="Helvetica Neue" w:cs="Helvetica Neue" w:eastAsia="Helvetica Neue" w:hAnsi="Helvetica Neue"/>
        </w:rPr>
      </w:pPr>
      <w:hyperlink w:anchor="bookmark=id.2n1en6n">
        <w:r w:rsidDel="00000000" w:rsidR="00000000" w:rsidRPr="00000000">
          <w:rPr>
            <w:rFonts w:ascii="Helvetica Neue" w:cs="Helvetica Neue" w:eastAsia="Helvetica Neue" w:hAnsi="Helvetica Neue"/>
            <w:color w:val="0000ff"/>
            <w:u w:val="single"/>
            <w:rtl w:val="0"/>
          </w:rPr>
          <w:t xml:space="preserve">Economic Development Administration Hawaii Contacts</w:t>
        </w:r>
      </w:hyperlink>
      <w:r w:rsidDel="00000000" w:rsidR="00000000" w:rsidRPr="00000000">
        <w:rPr>
          <w:rtl w:val="0"/>
        </w:rPr>
      </w:r>
    </w:p>
    <w:p w:rsidR="00000000" w:rsidDel="00000000" w:rsidP="00000000" w:rsidRDefault="00000000" w:rsidRPr="00000000" w14:paraId="000028AF">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B0">
      <w:pPr>
        <w:widowControl w:val="0"/>
        <w:pBdr>
          <w:bottom w:color="000000" w:space="1" w:sz="12"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B1">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B2">
      <w:pPr>
        <w:rPr>
          <w:rFonts w:ascii="Helvetica Neue" w:cs="Helvetica Neue" w:eastAsia="Helvetica Neue" w:hAnsi="Helvetica Neue"/>
          <w:b w:val="1"/>
        </w:rPr>
      </w:pPr>
      <w:hyperlink w:anchor="bookmark=id.126oxeg">
        <w:r w:rsidDel="00000000" w:rsidR="00000000" w:rsidRPr="00000000">
          <w:rPr>
            <w:rFonts w:ascii="Helvetica Neue" w:cs="Helvetica Neue" w:eastAsia="Helvetica Neue" w:hAnsi="Helvetica Neue"/>
            <w:b w:val="1"/>
            <w:color w:val="0000ff"/>
            <w:u w:val="single"/>
            <w:rtl w:val="0"/>
          </w:rPr>
          <w:t xml:space="preserve">Corporation for National and Community Service</w:t>
        </w:r>
      </w:hyperlink>
      <w:r w:rsidDel="00000000" w:rsidR="00000000" w:rsidRPr="00000000">
        <w:rPr>
          <w:rtl w:val="0"/>
        </w:rPr>
      </w:r>
    </w:p>
    <w:p w:rsidR="00000000" w:rsidDel="00000000" w:rsidP="00000000" w:rsidRDefault="00000000" w:rsidRPr="00000000" w14:paraId="000028B3">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B4">
      <w:pPr>
        <w:widowControl w:val="0"/>
        <w:rPr>
          <w:rFonts w:ascii="Helvetica Neue" w:cs="Helvetica Neue" w:eastAsia="Helvetica Neue" w:hAnsi="Helvetica Neue"/>
          <w:color w:val="0000ff"/>
          <w:u w:val="single"/>
        </w:rPr>
      </w:pPr>
      <w:hyperlink w:anchor="bookmark=id.3m6cg29">
        <w:r w:rsidDel="00000000" w:rsidR="00000000" w:rsidRPr="00000000">
          <w:rPr>
            <w:rFonts w:ascii="Helvetica Neue" w:cs="Helvetica Neue" w:eastAsia="Helvetica Neue" w:hAnsi="Helvetica Neue"/>
            <w:color w:val="0000ff"/>
            <w:u w:val="single"/>
            <w:rtl w:val="0"/>
          </w:rPr>
          <w:t xml:space="preserve">General Program Overview</w:t>
        </w:r>
      </w:hyperlink>
      <w:r w:rsidDel="00000000" w:rsidR="00000000" w:rsidRPr="00000000">
        <w:rPr>
          <w:rtl w:val="0"/>
        </w:rPr>
      </w:r>
    </w:p>
    <w:p w:rsidR="00000000" w:rsidDel="00000000" w:rsidP="00000000" w:rsidRDefault="00000000" w:rsidRPr="00000000" w14:paraId="000028B5">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B6">
      <w:pPr>
        <w:rPr>
          <w:rFonts w:ascii="Helvetica Neue" w:cs="Helvetica Neue" w:eastAsia="Helvetica Neue" w:hAnsi="Helvetica Neue"/>
          <w:color w:val="0000ff"/>
          <w:u w:val="single"/>
        </w:rPr>
      </w:pPr>
      <w:hyperlink w:anchor="bookmark=id.4lba8xv">
        <w:r w:rsidDel="00000000" w:rsidR="00000000" w:rsidRPr="00000000">
          <w:rPr>
            <w:rFonts w:ascii="Helvetica Neue" w:cs="Helvetica Neue" w:eastAsia="Helvetica Neue" w:hAnsi="Helvetica Neue"/>
            <w:color w:val="0000ff"/>
            <w:u w:val="single"/>
            <w:rtl w:val="0"/>
          </w:rPr>
          <w:t xml:space="preserve">National Service in Hawaii</w:t>
        </w:r>
      </w:hyperlink>
      <w:r w:rsidDel="00000000" w:rsidR="00000000" w:rsidRPr="00000000">
        <w:rPr>
          <w:rtl w:val="0"/>
        </w:rPr>
      </w:r>
    </w:p>
    <w:p w:rsidR="00000000" w:rsidDel="00000000" w:rsidP="00000000" w:rsidRDefault="00000000" w:rsidRPr="00000000" w14:paraId="000028B7">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B8">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ab/>
      </w:r>
    </w:p>
    <w:p w:rsidR="00000000" w:rsidDel="00000000" w:rsidP="00000000" w:rsidRDefault="00000000" w:rsidRPr="00000000" w14:paraId="000028B9">
      <w:pPr>
        <w:rPr>
          <w:rFonts w:ascii="Helvetica Neue" w:cs="Helvetica Neue" w:eastAsia="Helvetica Neue" w:hAnsi="Helvetica Neue"/>
          <w:b w:val="1"/>
        </w:rPr>
      </w:pPr>
      <w:hyperlink w:anchor="bookmark=id.30gkj5o">
        <w:r w:rsidDel="00000000" w:rsidR="00000000" w:rsidRPr="00000000">
          <w:rPr>
            <w:rFonts w:ascii="Helvetica Neue" w:cs="Helvetica Neue" w:eastAsia="Helvetica Neue" w:hAnsi="Helvetica Neue"/>
            <w:b w:val="1"/>
            <w:color w:val="0000ff"/>
            <w:u w:val="single"/>
            <w:rtl w:val="0"/>
          </w:rPr>
          <w:t xml:space="preserve">Department of Defense</w:t>
        </w:r>
      </w:hyperlink>
      <w:r w:rsidDel="00000000" w:rsidR="00000000" w:rsidRPr="00000000">
        <w:rPr>
          <w:rtl w:val="0"/>
        </w:rPr>
      </w:r>
    </w:p>
    <w:p w:rsidR="00000000" w:rsidDel="00000000" w:rsidP="00000000" w:rsidRDefault="00000000" w:rsidRPr="00000000" w14:paraId="000028B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BB">
      <w:pPr>
        <w:rPr>
          <w:rFonts w:ascii="Helvetica Neue" w:cs="Helvetica Neue" w:eastAsia="Helvetica Neue" w:hAnsi="Helvetica Neue"/>
        </w:rPr>
      </w:pPr>
      <w:hyperlink w:anchor="bookmark=id.1flutdh">
        <w:r w:rsidDel="00000000" w:rsidR="00000000" w:rsidRPr="00000000">
          <w:rPr>
            <w:rFonts w:ascii="Helvetica Neue" w:cs="Helvetica Neue" w:eastAsia="Helvetica Neue" w:hAnsi="Helvetica Neue"/>
            <w:color w:val="0000ff"/>
            <w:u w:val="single"/>
            <w:rtl w:val="0"/>
          </w:rPr>
          <w:t xml:space="preserve">Doing Business with the Department of Defense</w:t>
        </w:r>
      </w:hyperlink>
      <w:r w:rsidDel="00000000" w:rsidR="00000000" w:rsidRPr="00000000">
        <w:rPr>
          <w:rtl w:val="0"/>
        </w:rPr>
      </w:r>
    </w:p>
    <w:p w:rsidR="00000000" w:rsidDel="00000000" w:rsidP="00000000" w:rsidRDefault="00000000" w:rsidRPr="00000000" w14:paraId="000028B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BD">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BE">
      <w:pPr>
        <w:ind w:firstLine="72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BF">
      <w:pPr>
        <w:tabs>
          <w:tab w:val="left" w:leader="none" w:pos="4253"/>
        </w:tabs>
        <w:ind w:left="720" w:hanging="720"/>
        <w:rPr>
          <w:rFonts w:ascii="Helvetica Neue" w:cs="Helvetica Neue" w:eastAsia="Helvetica Neue" w:hAnsi="Helvetica Neue"/>
          <w:b w:val="1"/>
        </w:rPr>
      </w:pPr>
      <w:hyperlink w:anchor="bookmark=id.3zlic1a">
        <w:r w:rsidDel="00000000" w:rsidR="00000000" w:rsidRPr="00000000">
          <w:rPr>
            <w:rFonts w:ascii="Helvetica Neue" w:cs="Helvetica Neue" w:eastAsia="Helvetica Neue" w:hAnsi="Helvetica Neue"/>
            <w:b w:val="1"/>
            <w:color w:val="0000ff"/>
            <w:u w:val="single"/>
            <w:rtl w:val="0"/>
          </w:rPr>
          <w:t xml:space="preserve">Department of Education</w:t>
        </w:r>
      </w:hyperlink>
      <w:r w:rsidDel="00000000" w:rsidR="00000000" w:rsidRPr="00000000">
        <w:rPr>
          <w:rtl w:val="0"/>
        </w:rPr>
      </w:r>
    </w:p>
    <w:p w:rsidR="00000000" w:rsidDel="00000000" w:rsidP="00000000" w:rsidRDefault="00000000" w:rsidRPr="00000000" w14:paraId="000028C0">
      <w:pPr>
        <w:tabs>
          <w:tab w:val="left" w:leader="none" w:pos="4253"/>
        </w:tabs>
        <w:ind w:left="720" w:hanging="72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C1">
      <w:pPr>
        <w:tabs>
          <w:tab w:val="left" w:leader="none" w:pos="4253"/>
        </w:tabs>
        <w:ind w:left="720" w:hanging="720"/>
        <w:rPr>
          <w:rFonts w:ascii="Helvetica Neue" w:cs="Helvetica Neue" w:eastAsia="Helvetica Neue" w:hAnsi="Helvetica Neue"/>
        </w:rPr>
      </w:pPr>
      <w:hyperlink w:anchor="bookmark=id.2eqsm93">
        <w:r w:rsidDel="00000000" w:rsidR="00000000" w:rsidRPr="00000000">
          <w:rPr>
            <w:rFonts w:ascii="Helvetica Neue" w:cs="Helvetica Neue" w:eastAsia="Helvetica Neue" w:hAnsi="Helvetica Neue"/>
            <w:color w:val="0000ff"/>
            <w:u w:val="single"/>
            <w:rtl w:val="0"/>
          </w:rPr>
          <w:t xml:space="preserve">Grant Programs Overview</w:t>
        </w:r>
      </w:hyperlink>
      <w:r w:rsidDel="00000000" w:rsidR="00000000" w:rsidRPr="00000000">
        <w:rPr>
          <w:rtl w:val="0"/>
        </w:rPr>
      </w:r>
    </w:p>
    <w:p w:rsidR="00000000" w:rsidDel="00000000" w:rsidP="00000000" w:rsidRDefault="00000000" w:rsidRPr="00000000" w14:paraId="000028C2">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C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C4">
      <w:pPr>
        <w:rPr>
          <w:rFonts w:ascii="Helvetica Neue" w:cs="Helvetica Neue" w:eastAsia="Helvetica Neue" w:hAnsi="Helvetica Neue"/>
          <w:b w:val="1"/>
        </w:rPr>
      </w:pPr>
      <w:hyperlink w:anchor="bookmark=id.tw2wgw">
        <w:r w:rsidDel="00000000" w:rsidR="00000000" w:rsidRPr="00000000">
          <w:rPr>
            <w:rFonts w:ascii="Helvetica Neue" w:cs="Helvetica Neue" w:eastAsia="Helvetica Neue" w:hAnsi="Helvetica Neue"/>
            <w:b w:val="1"/>
            <w:color w:val="0000ff"/>
            <w:u w:val="single"/>
            <w:rtl w:val="0"/>
          </w:rPr>
          <w:t xml:space="preserve">US Department of Energy</w:t>
        </w:r>
      </w:hyperlink>
      <w:r w:rsidDel="00000000" w:rsidR="00000000" w:rsidRPr="00000000">
        <w:rPr>
          <w:rtl w:val="0"/>
        </w:rPr>
      </w:r>
    </w:p>
    <w:p w:rsidR="00000000" w:rsidDel="00000000" w:rsidP="00000000" w:rsidRDefault="00000000" w:rsidRPr="00000000" w14:paraId="000028C5">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C6">
      <w:pPr>
        <w:rPr>
          <w:rFonts w:ascii="Helvetica Neue" w:cs="Helvetica Neue" w:eastAsia="Helvetica Neue" w:hAnsi="Helvetica Neue"/>
        </w:rPr>
      </w:pPr>
      <w:hyperlink w:anchor="bookmark=id.35l4e75">
        <w:r w:rsidDel="00000000" w:rsidR="00000000" w:rsidRPr="00000000">
          <w:rPr>
            <w:rFonts w:ascii="Helvetica Neue" w:cs="Helvetica Neue" w:eastAsia="Helvetica Neue" w:hAnsi="Helvetica Neue"/>
            <w:color w:val="0000ff"/>
            <w:u w:val="single"/>
            <w:rtl w:val="0"/>
          </w:rPr>
          <w:t xml:space="preserve">Grants Overview</w:t>
        </w:r>
      </w:hyperlink>
      <w:r w:rsidDel="00000000" w:rsidR="00000000" w:rsidRPr="00000000">
        <w:fldChar w:fldCharType="begin"/>
        <w:instrText xml:space="preserve"> HYPERLINK \l "bookmark=id.uzqle7" </w:instrText>
        <w:fldChar w:fldCharType="separate"/>
      </w:r>
      <w:r w:rsidDel="00000000" w:rsidR="00000000" w:rsidRPr="00000000">
        <w:rPr>
          <w:rtl w:val="0"/>
        </w:rPr>
      </w:r>
    </w:p>
    <w:p w:rsidR="00000000" w:rsidDel="00000000" w:rsidP="00000000" w:rsidRDefault="00000000" w:rsidRPr="00000000" w14:paraId="000028C7">
      <w:pPr>
        <w:pBdr>
          <w:bottom w:color="000000" w:space="1" w:sz="6" w:val="single"/>
        </w:pBdr>
        <w:rPr>
          <w:rFonts w:ascii="Helvetica Neue" w:cs="Helvetica Neue" w:eastAsia="Helvetica Neue" w:hAnsi="Helvetica Neue"/>
        </w:rPr>
      </w:pPr>
      <w:r w:rsidDel="00000000" w:rsidR="00000000" w:rsidRPr="00000000">
        <w:fldChar w:fldCharType="end"/>
      </w:r>
      <w:r w:rsidDel="00000000" w:rsidR="00000000" w:rsidRPr="00000000">
        <w:rPr>
          <w:rtl w:val="0"/>
        </w:rPr>
      </w:r>
    </w:p>
    <w:p w:rsidR="00000000" w:rsidDel="00000000" w:rsidP="00000000" w:rsidRDefault="00000000" w:rsidRPr="00000000" w14:paraId="000028C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C9">
      <w:pPr>
        <w:rPr>
          <w:rFonts w:ascii="Helvetica Neue" w:cs="Helvetica Neue" w:eastAsia="Helvetica Neue" w:hAnsi="Helvetica Neue"/>
          <w:b w:val="1"/>
        </w:rPr>
      </w:pPr>
      <w:hyperlink w:anchor="bookmark=id.1kqeoey">
        <w:r w:rsidDel="00000000" w:rsidR="00000000" w:rsidRPr="00000000">
          <w:rPr>
            <w:rFonts w:ascii="Helvetica Neue" w:cs="Helvetica Neue" w:eastAsia="Helvetica Neue" w:hAnsi="Helvetica Neue"/>
            <w:b w:val="1"/>
            <w:color w:val="0000ff"/>
            <w:u w:val="single"/>
            <w:rtl w:val="0"/>
          </w:rPr>
          <w:t xml:space="preserve">Environmental Protection Agency</w:t>
        </w:r>
      </w:hyperlink>
      <w:r w:rsidDel="00000000" w:rsidR="00000000" w:rsidRPr="00000000">
        <w:rPr>
          <w:rtl w:val="0"/>
        </w:rPr>
      </w:r>
    </w:p>
    <w:p w:rsidR="00000000" w:rsidDel="00000000" w:rsidP="00000000" w:rsidRDefault="00000000" w:rsidRPr="00000000" w14:paraId="000028CA">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CB">
      <w:pPr>
        <w:rPr>
          <w:rFonts w:ascii="Helvetica Neue" w:cs="Helvetica Neue" w:eastAsia="Helvetica Neue" w:hAnsi="Helvetica Neue"/>
          <w:color w:val="0000ff"/>
          <w:u w:val="single"/>
        </w:rPr>
      </w:pPr>
      <w:hyperlink w:anchor="bookmark=id.44q272r">
        <w:r w:rsidDel="00000000" w:rsidR="00000000" w:rsidRPr="00000000">
          <w:rPr>
            <w:rFonts w:ascii="Helvetica Neue" w:cs="Helvetica Neue" w:eastAsia="Helvetica Neue" w:hAnsi="Helvetica Neue"/>
            <w:color w:val="0000ff"/>
            <w:u w:val="single"/>
            <w:rtl w:val="0"/>
          </w:rPr>
          <w:t xml:space="preserve">Grants and Contracts Overview</w:t>
        </w:r>
      </w:hyperlink>
      <w:r w:rsidDel="00000000" w:rsidR="00000000" w:rsidRPr="00000000">
        <w:rPr>
          <w:rtl w:val="0"/>
        </w:rPr>
      </w:r>
    </w:p>
    <w:p w:rsidR="00000000" w:rsidDel="00000000" w:rsidP="00000000" w:rsidRDefault="00000000" w:rsidRPr="00000000" w14:paraId="000028CC">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C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CE">
      <w:pPr>
        <w:rPr>
          <w:rFonts w:ascii="Helvetica Neue" w:cs="Helvetica Neue" w:eastAsia="Helvetica Neue" w:hAnsi="Helvetica Neue"/>
          <w:b w:val="1"/>
          <w:color w:val="363636"/>
          <w:highlight w:val="white"/>
        </w:rPr>
      </w:pPr>
      <w:hyperlink w:anchor="bookmark=id.2jvchak">
        <w:r w:rsidDel="00000000" w:rsidR="00000000" w:rsidRPr="00000000">
          <w:rPr>
            <w:rFonts w:ascii="Helvetica Neue" w:cs="Helvetica Neue" w:eastAsia="Helvetica Neue" w:hAnsi="Helvetica Neue"/>
            <w:b w:val="1"/>
            <w:color w:val="0000ff"/>
            <w:highlight w:val="white"/>
            <w:u w:val="single"/>
            <w:rtl w:val="0"/>
          </w:rPr>
          <w:t xml:space="preserve">Federal Mediation and Conciliation Service</w:t>
        </w:r>
      </w:hyperlink>
      <w:r w:rsidDel="00000000" w:rsidR="00000000" w:rsidRPr="00000000">
        <w:rPr>
          <w:rtl w:val="0"/>
        </w:rPr>
      </w:r>
    </w:p>
    <w:p w:rsidR="00000000" w:rsidDel="00000000" w:rsidP="00000000" w:rsidRDefault="00000000" w:rsidRPr="00000000" w14:paraId="000028CF">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28D0">
      <w:pPr>
        <w:rPr>
          <w:rFonts w:ascii="Helvetica Neue" w:cs="Helvetica Neue" w:eastAsia="Helvetica Neue" w:hAnsi="Helvetica Neue"/>
          <w:color w:val="222222"/>
          <w:highlight w:val="white"/>
        </w:rPr>
      </w:pPr>
      <w:hyperlink w:anchor="bookmark=id.z0mrid">
        <w:r w:rsidDel="00000000" w:rsidR="00000000" w:rsidRPr="00000000">
          <w:rPr>
            <w:rFonts w:ascii="Helvetica Neue" w:cs="Helvetica Neue" w:eastAsia="Helvetica Neue" w:hAnsi="Helvetica Neue"/>
            <w:color w:val="0000ff"/>
            <w:highlight w:val="white"/>
            <w:u w:val="single"/>
            <w:rtl w:val="0"/>
          </w:rPr>
          <w:t xml:space="preserve">Grants Overview</w:t>
        </w:r>
      </w:hyperlink>
      <w:r w:rsidDel="00000000" w:rsidR="00000000" w:rsidRPr="00000000">
        <w:rPr>
          <w:rFonts w:ascii="Helvetica Neue" w:cs="Helvetica Neue" w:eastAsia="Helvetica Neue" w:hAnsi="Helvetica Neue"/>
          <w:color w:val="222222"/>
          <w:highlight w:val="white"/>
          <w:rtl w:val="0"/>
        </w:rPr>
        <w:tab/>
      </w:r>
    </w:p>
    <w:p w:rsidR="00000000" w:rsidDel="00000000" w:rsidP="00000000" w:rsidRDefault="00000000" w:rsidRPr="00000000" w14:paraId="000028D1">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D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D3">
      <w:pPr>
        <w:rPr>
          <w:rFonts w:ascii="Helvetica Neue" w:cs="Helvetica Neue" w:eastAsia="Helvetica Neue" w:hAnsi="Helvetica Neue"/>
          <w:b w:val="1"/>
        </w:rPr>
      </w:pPr>
      <w:hyperlink w:anchor="bookmark=id.3j0aa66">
        <w:r w:rsidDel="00000000" w:rsidR="00000000" w:rsidRPr="00000000">
          <w:rPr>
            <w:rFonts w:ascii="Helvetica Neue" w:cs="Helvetica Neue" w:eastAsia="Helvetica Neue" w:hAnsi="Helvetica Neue"/>
            <w:b w:val="1"/>
            <w:color w:val="0000ff"/>
            <w:u w:val="single"/>
            <w:rtl w:val="0"/>
          </w:rPr>
          <w:t xml:space="preserve">Department of Health and Human Services</w:t>
        </w:r>
      </w:hyperlink>
      <w:r w:rsidDel="00000000" w:rsidR="00000000" w:rsidRPr="00000000">
        <w:rPr>
          <w:rtl w:val="0"/>
        </w:rPr>
      </w:r>
    </w:p>
    <w:p w:rsidR="00000000" w:rsidDel="00000000" w:rsidP="00000000" w:rsidRDefault="00000000" w:rsidRPr="00000000" w14:paraId="000028D4">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D5">
      <w:pPr>
        <w:rPr>
          <w:rFonts w:ascii="Helvetica Neue" w:cs="Helvetica Neue" w:eastAsia="Helvetica Neue" w:hAnsi="Helvetica Neue"/>
        </w:rPr>
      </w:pPr>
      <w:hyperlink w:anchor="bookmark=id.1y5kkdz">
        <w:r w:rsidDel="00000000" w:rsidR="00000000" w:rsidRPr="00000000">
          <w:rPr>
            <w:rFonts w:ascii="Helvetica Neue" w:cs="Helvetica Neue" w:eastAsia="Helvetica Neue" w:hAnsi="Helvetica Neue"/>
            <w:color w:val="0000ff"/>
            <w:u w:val="single"/>
            <w:rtl w:val="0"/>
          </w:rPr>
          <w:t xml:space="preserve">Grants Overview</w:t>
        </w:r>
      </w:hyperlink>
      <w:r w:rsidDel="00000000" w:rsidR="00000000" w:rsidRPr="00000000">
        <w:rPr>
          <w:rtl w:val="0"/>
        </w:rPr>
      </w:r>
    </w:p>
    <w:p w:rsidR="00000000" w:rsidDel="00000000" w:rsidP="00000000" w:rsidRDefault="00000000" w:rsidRPr="00000000" w14:paraId="000028D6">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D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hyperlink w:anchor="bookmark=id.2xaid9l">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Department of Homeland Security</w:t>
        </w:r>
      </w:hyperlink>
      <w:r w:rsidDel="00000000" w:rsidR="00000000" w:rsidRPr="00000000">
        <w:rPr>
          <w:rtl w:val="0"/>
        </w:rPr>
      </w:r>
    </w:p>
    <w:p w:rsidR="00000000" w:rsidDel="00000000" w:rsidP="00000000" w:rsidRDefault="00000000" w:rsidRPr="00000000" w14:paraId="000028D8">
      <w:pPr>
        <w:rPr>
          <w:rFonts w:ascii="Helvetica Neue" w:cs="Helvetica Neue" w:eastAsia="Helvetica Neue" w:hAnsi="Helvetica Neue"/>
        </w:rPr>
      </w:pPr>
      <w:hyperlink w:anchor="bookmark=id.1cfsnhe">
        <w:r w:rsidDel="00000000" w:rsidR="00000000" w:rsidRPr="00000000">
          <w:rPr>
            <w:rFonts w:ascii="Helvetica Neue" w:cs="Helvetica Neue" w:eastAsia="Helvetica Neue" w:hAnsi="Helvetica Neue"/>
            <w:color w:val="0000ff"/>
            <w:u w:val="single"/>
            <w:rtl w:val="0"/>
          </w:rPr>
          <w:t xml:space="preserve">Grants Overview</w:t>
        </w:r>
      </w:hyperlink>
      <w:r w:rsidDel="00000000" w:rsidR="00000000" w:rsidRPr="00000000">
        <w:rPr>
          <w:rtl w:val="0"/>
        </w:rPr>
      </w:r>
    </w:p>
    <w:p w:rsidR="00000000" w:rsidDel="00000000" w:rsidP="00000000" w:rsidRDefault="00000000" w:rsidRPr="00000000" w14:paraId="000028D9">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DA">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DB">
      <w:pPr>
        <w:widowControl w:val="0"/>
        <w:rPr>
          <w:rFonts w:ascii="Helvetica Neue" w:cs="Helvetica Neue" w:eastAsia="Helvetica Neue" w:hAnsi="Helvetica Neue"/>
          <w:b w:val="1"/>
        </w:rPr>
      </w:pPr>
      <w:hyperlink w:anchor="bookmark=id.3wfg657">
        <w:r w:rsidDel="00000000" w:rsidR="00000000" w:rsidRPr="00000000">
          <w:rPr>
            <w:rFonts w:ascii="Helvetica Neue" w:cs="Helvetica Neue" w:eastAsia="Helvetica Neue" w:hAnsi="Helvetica Neue"/>
            <w:b w:val="1"/>
            <w:color w:val="0000ff"/>
            <w:u w:val="single"/>
            <w:rtl w:val="0"/>
          </w:rPr>
          <w:t xml:space="preserve">Department of Housing and Urban Development</w:t>
        </w:r>
      </w:hyperlink>
      <w:r w:rsidDel="00000000" w:rsidR="00000000" w:rsidRPr="00000000">
        <w:rPr>
          <w:rtl w:val="0"/>
        </w:rPr>
      </w:r>
    </w:p>
    <w:p w:rsidR="00000000" w:rsidDel="00000000" w:rsidP="00000000" w:rsidRDefault="00000000" w:rsidRPr="00000000" w14:paraId="000028DC">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DD">
      <w:pPr>
        <w:spacing w:after="2.4" w:before="2.4" w:lineRule="auto"/>
        <w:rPr>
          <w:rFonts w:ascii="Helvetica Neue" w:cs="Helvetica Neue" w:eastAsia="Helvetica Neue" w:hAnsi="Helvetica Neue"/>
        </w:rPr>
      </w:pPr>
      <w:hyperlink w:anchor="bookmark=id.2bkqgd0">
        <w:r w:rsidDel="00000000" w:rsidR="00000000" w:rsidRPr="00000000">
          <w:rPr>
            <w:rFonts w:ascii="Helvetica Neue" w:cs="Helvetica Neue" w:eastAsia="Helvetica Neue" w:hAnsi="Helvetica Neue"/>
            <w:color w:val="0000ff"/>
            <w:u w:val="single"/>
            <w:rtl w:val="0"/>
          </w:rPr>
          <w:t xml:space="preserve">HUD - Notice of Funds Available</w:t>
        </w:r>
      </w:hyperlink>
      <w:r w:rsidDel="00000000" w:rsidR="00000000" w:rsidRPr="00000000">
        <w:rPr>
          <w:rtl w:val="0"/>
        </w:rPr>
      </w:r>
    </w:p>
    <w:p w:rsidR="00000000" w:rsidDel="00000000" w:rsidP="00000000" w:rsidRDefault="00000000" w:rsidRPr="00000000" w14:paraId="000028DE">
      <w:pPr>
        <w:spacing w:after="2.4" w:before="2.4" w:lineRule="auto"/>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8DF">
      <w:pPr>
        <w:pBdr>
          <w:bottom w:color="000000" w:space="1" w:sz="6" w:val="single"/>
        </w:pBdr>
        <w:spacing w:after="2.4" w:before="2.4" w:lineRule="auto"/>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8E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Helvetica Neue" w:cs="Helvetica Neue" w:eastAsia="Helvetica Neue" w:hAnsi="Helvetica Neue"/>
          <w:b w:val="1"/>
          <w:i w:val="0"/>
          <w:smallCaps w:val="0"/>
          <w:strike w:val="0"/>
          <w:color w:val="666666"/>
          <w:sz w:val="24"/>
          <w:szCs w:val="24"/>
          <w:u w:val="none"/>
          <w:shd w:fill="auto" w:val="clear"/>
          <w:vertAlign w:val="baseline"/>
        </w:rPr>
      </w:pPr>
      <w:hyperlink w:anchor="bookmark=id.3apo98m">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Institute of Museum and Library Services</w:t>
        </w:r>
      </w:hyperlink>
      <w:r w:rsidDel="00000000" w:rsidR="00000000" w:rsidRPr="00000000">
        <w:rPr>
          <w:rtl w:val="0"/>
        </w:rPr>
      </w:r>
    </w:p>
    <w:p w:rsidR="00000000" w:rsidDel="00000000" w:rsidP="00000000" w:rsidRDefault="00000000" w:rsidRPr="00000000" w14:paraId="000028E1">
      <w:pPr>
        <w:rPr>
          <w:rFonts w:ascii="Helvetica Neue" w:cs="Helvetica Neue" w:eastAsia="Helvetica Neue" w:hAnsi="Helvetica Neue"/>
        </w:rPr>
      </w:pPr>
      <w:hyperlink w:anchor="bookmark=id.1puyjgf">
        <w:r w:rsidDel="00000000" w:rsidR="00000000" w:rsidRPr="00000000">
          <w:rPr>
            <w:rFonts w:ascii="Helvetica Neue" w:cs="Helvetica Neue" w:eastAsia="Helvetica Neue" w:hAnsi="Helvetica Neue"/>
            <w:color w:val="0000ff"/>
            <w:u w:val="single"/>
            <w:rtl w:val="0"/>
          </w:rPr>
          <w:t xml:space="preserve">Grants Overview</w:t>
        </w:r>
      </w:hyperlink>
      <w:r w:rsidDel="00000000" w:rsidR="00000000" w:rsidRPr="00000000">
        <w:rPr>
          <w:rtl w:val="0"/>
        </w:rPr>
      </w:r>
    </w:p>
    <w:p w:rsidR="00000000" w:rsidDel="00000000" w:rsidP="00000000" w:rsidRDefault="00000000" w:rsidRPr="00000000" w14:paraId="000028E2">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E3">
      <w:pPr>
        <w:rPr>
          <w:rFonts w:ascii="Helvetica Neue" w:cs="Helvetica Neue" w:eastAsia="Helvetica Neue" w:hAnsi="Helvetica Neue"/>
        </w:rPr>
      </w:pPr>
      <w:hyperlink w:anchor="bookmark=id.1456mju">
        <w:r w:rsidDel="00000000" w:rsidR="00000000" w:rsidRPr="00000000">
          <w:rPr>
            <w:rFonts w:ascii="Helvetica Neue" w:cs="Helvetica Neue" w:eastAsia="Helvetica Neue" w:hAnsi="Helvetica Neue"/>
            <w:color w:val="0000ff"/>
            <w:u w:val="single"/>
            <w:rtl w:val="0"/>
          </w:rPr>
          <w:t xml:space="preserve">IMLS is on Facebook!</w:t>
        </w:r>
      </w:hyperlink>
      <w:r w:rsidDel="00000000" w:rsidR="00000000" w:rsidRPr="00000000">
        <w:rPr>
          <w:rtl w:val="0"/>
        </w:rPr>
      </w:r>
    </w:p>
    <w:p w:rsidR="00000000" w:rsidDel="00000000" w:rsidP="00000000" w:rsidRDefault="00000000" w:rsidRPr="00000000" w14:paraId="000028E4">
      <w:pPr>
        <w:widowControl w:val="0"/>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tab/>
      </w:r>
    </w:p>
    <w:p w:rsidR="00000000" w:rsidDel="00000000" w:rsidP="00000000" w:rsidRDefault="00000000" w:rsidRPr="00000000" w14:paraId="000028E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E6">
      <w:pPr>
        <w:rPr>
          <w:rFonts w:ascii="Helvetica Neue" w:cs="Helvetica Neue" w:eastAsia="Helvetica Neue" w:hAnsi="Helvetica Neue"/>
          <w:b w:val="1"/>
        </w:rPr>
      </w:pPr>
      <w:hyperlink w:anchor="bookmark=id.1hkciiv">
        <w:r w:rsidDel="00000000" w:rsidR="00000000" w:rsidRPr="00000000">
          <w:rPr>
            <w:rFonts w:ascii="Helvetica Neue" w:cs="Helvetica Neue" w:eastAsia="Helvetica Neue" w:hAnsi="Helvetica Neue"/>
            <w:b w:val="1"/>
            <w:color w:val="0000ff"/>
            <w:u w:val="single"/>
            <w:rtl w:val="0"/>
          </w:rPr>
          <w:t xml:space="preserve">Department of Interior</w:t>
        </w:r>
      </w:hyperlink>
      <w:r w:rsidDel="00000000" w:rsidR="00000000" w:rsidRPr="00000000">
        <w:rPr>
          <w:rtl w:val="0"/>
        </w:rPr>
      </w:r>
    </w:p>
    <w:p w:rsidR="00000000" w:rsidDel="00000000" w:rsidP="00000000" w:rsidRDefault="00000000" w:rsidRPr="00000000" w14:paraId="000028E7">
      <w:pPr>
        <w:tabs>
          <w:tab w:val="left" w:leader="none" w:pos="5987"/>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ab/>
      </w:r>
    </w:p>
    <w:p w:rsidR="00000000" w:rsidDel="00000000" w:rsidP="00000000" w:rsidRDefault="00000000" w:rsidRPr="00000000" w14:paraId="000028E8">
      <w:pPr>
        <w:rPr>
          <w:rFonts w:ascii="Helvetica Neue" w:cs="Helvetica Neue" w:eastAsia="Helvetica Neue" w:hAnsi="Helvetica Neue"/>
        </w:rPr>
      </w:pPr>
      <w:hyperlink w:anchor="bookmark=id.41k016o">
        <w:r w:rsidDel="00000000" w:rsidR="00000000" w:rsidRPr="00000000">
          <w:rPr>
            <w:rFonts w:ascii="Helvetica Neue" w:cs="Helvetica Neue" w:eastAsia="Helvetica Neue" w:hAnsi="Helvetica Neue"/>
            <w:color w:val="0000ff"/>
            <w:u w:val="single"/>
            <w:rtl w:val="0"/>
          </w:rPr>
          <w:t xml:space="preserve">Grants and Contract Overview</w:t>
        </w:r>
      </w:hyperlink>
      <w:r w:rsidDel="00000000" w:rsidR="00000000" w:rsidRPr="00000000">
        <w:rPr>
          <w:rtl w:val="0"/>
        </w:rPr>
      </w:r>
    </w:p>
    <w:p w:rsidR="00000000" w:rsidDel="00000000" w:rsidP="00000000" w:rsidRDefault="00000000" w:rsidRPr="00000000" w14:paraId="000028E9">
      <w:pPr>
        <w:widowControl w:val="0"/>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p>
    <w:p w:rsidR="00000000" w:rsidDel="00000000" w:rsidP="00000000" w:rsidRDefault="00000000" w:rsidRPr="00000000" w14:paraId="000028EA">
      <w:pPr>
        <w:widowControl w:val="0"/>
        <w:rPr>
          <w:rFonts w:ascii="Helvetica Neue" w:cs="Helvetica Neue" w:eastAsia="Helvetica Neue" w:hAnsi="Helvetica Neue"/>
        </w:rPr>
      </w:pPr>
      <w:r w:rsidDel="00000000" w:rsidR="00000000" w:rsidRPr="00000000">
        <w:fldChar w:fldCharType="begin"/>
        <w:instrText xml:space="preserve"> HYPERLINK \l "bookmark=id.40cfkfz" </w:instrText>
        <w:fldChar w:fldCharType="separate"/>
      </w:r>
      <w:r w:rsidDel="00000000" w:rsidR="00000000" w:rsidRPr="00000000">
        <w:rPr>
          <w:rtl w:val="0"/>
        </w:rPr>
      </w:r>
    </w:p>
    <w:p w:rsidR="00000000" w:rsidDel="00000000" w:rsidP="00000000" w:rsidRDefault="00000000" w:rsidRPr="00000000" w14:paraId="000028EB">
      <w:pPr>
        <w:rPr>
          <w:rFonts w:ascii="Helvetica Neue" w:cs="Helvetica Neue" w:eastAsia="Helvetica Neue" w:hAnsi="Helvetica Neue"/>
        </w:rPr>
      </w:pPr>
      <w:r w:rsidDel="00000000" w:rsidR="00000000" w:rsidRPr="00000000">
        <w:fldChar w:fldCharType="end"/>
      </w:r>
      <w:hyperlink w:anchor="bookmark=id.2gpabeh">
        <w:r w:rsidDel="00000000" w:rsidR="00000000" w:rsidRPr="00000000">
          <w:rPr>
            <w:rFonts w:ascii="Helvetica Neue" w:cs="Helvetica Neue" w:eastAsia="Helvetica Neue" w:hAnsi="Helvetica Neue"/>
            <w:b w:val="1"/>
            <w:color w:val="0000ff"/>
            <w:u w:val="single"/>
            <w:rtl w:val="0"/>
          </w:rPr>
          <w:t xml:space="preserve">Department of Justice</w:t>
        </w:r>
      </w:hyperlink>
      <w:r w:rsidDel="00000000" w:rsidR="00000000" w:rsidRPr="00000000">
        <w:rPr>
          <w:rFonts w:ascii="Helvetica Neue" w:cs="Helvetica Neue" w:eastAsia="Helvetica Neue" w:hAnsi="Helvetica Neue"/>
          <w:b w:val="1"/>
          <w:rtl w:val="0"/>
        </w:rPr>
        <w:tab/>
      </w:r>
      <w:r w:rsidDel="00000000" w:rsidR="00000000" w:rsidRPr="00000000">
        <w:rPr>
          <w:rtl w:val="0"/>
        </w:rPr>
      </w:r>
    </w:p>
    <w:p w:rsidR="00000000" w:rsidDel="00000000" w:rsidP="00000000" w:rsidRDefault="00000000" w:rsidRPr="00000000" w14:paraId="000028EC">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ED">
      <w:pPr>
        <w:rPr>
          <w:rFonts w:ascii="Helvetica Neue" w:cs="Helvetica Neue" w:eastAsia="Helvetica Neue" w:hAnsi="Helvetica Neue"/>
        </w:rPr>
      </w:pPr>
      <w:hyperlink w:anchor="bookmark=id.vuklma">
        <w:r w:rsidDel="00000000" w:rsidR="00000000" w:rsidRPr="00000000">
          <w:rPr>
            <w:rFonts w:ascii="Helvetica Neue" w:cs="Helvetica Neue" w:eastAsia="Helvetica Neue" w:hAnsi="Helvetica Neue"/>
            <w:color w:val="0000ff"/>
            <w:u w:val="single"/>
            <w:rtl w:val="0"/>
          </w:rPr>
          <w:t xml:space="preserve">Grants and Contract Overview</w:t>
        </w:r>
      </w:hyperlink>
      <w:r w:rsidDel="00000000" w:rsidR="00000000" w:rsidRPr="00000000">
        <w:rPr>
          <w:rtl w:val="0"/>
        </w:rPr>
      </w:r>
    </w:p>
    <w:p w:rsidR="00000000" w:rsidDel="00000000" w:rsidP="00000000" w:rsidRDefault="00000000" w:rsidRPr="00000000" w14:paraId="000028EE">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EF">
      <w:pPr>
        <w:widowControl w:val="0"/>
        <w:rPr>
          <w:rFonts w:ascii="Helvetica Neue" w:cs="Helvetica Neue" w:eastAsia="Helvetica Neue" w:hAnsi="Helvetica Neue"/>
        </w:rPr>
      </w:pPr>
      <w:hyperlink w:anchor="bookmark=id.1uziehw">
        <w:r w:rsidDel="00000000" w:rsidR="00000000" w:rsidRPr="00000000">
          <w:rPr>
            <w:rFonts w:ascii="Helvetica Neue" w:cs="Helvetica Neue" w:eastAsia="Helvetica Neue" w:hAnsi="Helvetica Neue"/>
            <w:color w:val="0000ff"/>
            <w:highlight w:val="white"/>
            <w:u w:val="single"/>
            <w:rtl w:val="0"/>
          </w:rPr>
          <w:t xml:space="preserve">Hawaii State Administrative Agency Contacts</w:t>
        </w:r>
      </w:hyperlink>
      <w:r w:rsidDel="00000000" w:rsidR="00000000" w:rsidRPr="00000000">
        <w:rPr>
          <w:rtl w:val="0"/>
        </w:rPr>
      </w:r>
    </w:p>
    <w:p w:rsidR="00000000" w:rsidDel="00000000" w:rsidP="00000000" w:rsidRDefault="00000000" w:rsidRPr="00000000" w14:paraId="000028F0">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________________________________________________________________________</w:t>
        <w:tab/>
      </w:r>
    </w:p>
    <w:p w:rsidR="00000000" w:rsidDel="00000000" w:rsidP="00000000" w:rsidRDefault="00000000" w:rsidRPr="00000000" w14:paraId="000028F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F2">
      <w:pPr>
        <w:rPr>
          <w:rFonts w:ascii="Helvetica Neue" w:cs="Helvetica Neue" w:eastAsia="Helvetica Neue" w:hAnsi="Helvetica Neue"/>
          <w:b w:val="1"/>
        </w:rPr>
      </w:pPr>
      <w:hyperlink w:anchor="bookmark=id.4ez5x5p">
        <w:r w:rsidDel="00000000" w:rsidR="00000000" w:rsidRPr="00000000">
          <w:rPr>
            <w:rFonts w:ascii="Helvetica Neue" w:cs="Helvetica Neue" w:eastAsia="Helvetica Neue" w:hAnsi="Helvetica Neue"/>
            <w:b w:val="1"/>
            <w:color w:val="0000ff"/>
            <w:u w:val="single"/>
            <w:rtl w:val="0"/>
          </w:rPr>
          <w:t xml:space="preserve">Department of Labor</w:t>
        </w:r>
      </w:hyperlink>
      <w:r w:rsidDel="00000000" w:rsidR="00000000" w:rsidRPr="00000000">
        <w:rPr>
          <w:rtl w:val="0"/>
        </w:rPr>
      </w:r>
    </w:p>
    <w:p w:rsidR="00000000" w:rsidDel="00000000" w:rsidP="00000000" w:rsidRDefault="00000000" w:rsidRPr="00000000" w14:paraId="000028F3">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F4">
      <w:pPr>
        <w:widowControl w:val="0"/>
        <w:rPr>
          <w:rFonts w:ascii="Helvetica Neue" w:cs="Helvetica Neue" w:eastAsia="Helvetica Neue" w:hAnsi="Helvetica Neue"/>
          <w:color w:val="0000ff"/>
          <w:u w:val="single"/>
        </w:rPr>
      </w:pPr>
      <w:hyperlink w:anchor="bookmark=id.4drlgf0">
        <w:r w:rsidDel="00000000" w:rsidR="00000000" w:rsidRPr="00000000">
          <w:rPr>
            <w:rFonts w:ascii="Helvetica Neue" w:cs="Helvetica Neue" w:eastAsia="Helvetica Neue" w:hAnsi="Helvetica Neue"/>
            <w:color w:val="0000ff"/>
            <w:u w:val="single"/>
            <w:rtl w:val="0"/>
          </w:rPr>
          <w:t xml:space="preserve">Grants and Contract General Overview</w:t>
        </w:r>
      </w:hyperlink>
      <w:r w:rsidDel="00000000" w:rsidR="00000000" w:rsidRPr="00000000">
        <w:rPr>
          <w:rtl w:val="0"/>
        </w:rPr>
      </w:r>
    </w:p>
    <w:p w:rsidR="00000000" w:rsidDel="00000000" w:rsidP="00000000" w:rsidRDefault="00000000" w:rsidRPr="00000000" w14:paraId="000028F5">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F6">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ab/>
      </w:r>
      <w:r w:rsidDel="00000000" w:rsidR="00000000" w:rsidRPr="00000000">
        <w:rPr>
          <w:rtl w:val="0"/>
        </w:rPr>
      </w:r>
    </w:p>
    <w:p w:rsidR="00000000" w:rsidDel="00000000" w:rsidP="00000000" w:rsidRDefault="00000000" w:rsidRPr="00000000" w14:paraId="000028F7">
      <w:pPr>
        <w:rPr>
          <w:rFonts w:ascii="Helvetica Neue" w:cs="Helvetica Neue" w:eastAsia="Helvetica Neue" w:hAnsi="Helvetica Neue"/>
          <w:b w:val="1"/>
        </w:rPr>
      </w:pPr>
      <w:hyperlink w:anchor="bookmark=id.2u4g7di">
        <w:r w:rsidDel="00000000" w:rsidR="00000000" w:rsidRPr="00000000">
          <w:rPr>
            <w:rFonts w:ascii="Helvetica Neue" w:cs="Helvetica Neue" w:eastAsia="Helvetica Neue" w:hAnsi="Helvetica Neue"/>
            <w:b w:val="1"/>
            <w:color w:val="0000ff"/>
            <w:u w:val="single"/>
            <w:rtl w:val="0"/>
          </w:rPr>
          <w:t xml:space="preserve">National Aeronautics and Space Administration</w:t>
        </w:r>
      </w:hyperlink>
      <w:r w:rsidDel="00000000" w:rsidR="00000000" w:rsidRPr="00000000">
        <w:rPr>
          <w:rtl w:val="0"/>
        </w:rPr>
      </w:r>
    </w:p>
    <w:p w:rsidR="00000000" w:rsidDel="00000000" w:rsidP="00000000" w:rsidRDefault="00000000" w:rsidRPr="00000000" w14:paraId="000028F8">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F9">
      <w:pPr>
        <w:rPr>
          <w:rFonts w:ascii="Helvetica Neue" w:cs="Helvetica Neue" w:eastAsia="Helvetica Neue" w:hAnsi="Helvetica Neue"/>
        </w:rPr>
      </w:pPr>
      <w:hyperlink w:anchor="bookmark=id.199qhlb">
        <w:r w:rsidDel="00000000" w:rsidR="00000000" w:rsidRPr="00000000">
          <w:rPr>
            <w:rFonts w:ascii="Helvetica Neue" w:cs="Helvetica Neue" w:eastAsia="Helvetica Neue" w:hAnsi="Helvetica Neue"/>
            <w:color w:val="0000ff"/>
            <w:u w:val="single"/>
            <w:rtl w:val="0"/>
          </w:rPr>
          <w:t xml:space="preserve">Research Grant and Contract General Overview</w:t>
        </w:r>
      </w:hyperlink>
      <w:r w:rsidDel="00000000" w:rsidR="00000000" w:rsidRPr="00000000">
        <w:rPr>
          <w:rtl w:val="0"/>
        </w:rPr>
      </w:r>
    </w:p>
    <w:p w:rsidR="00000000" w:rsidDel="00000000" w:rsidP="00000000" w:rsidRDefault="00000000" w:rsidRPr="00000000" w14:paraId="000028F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r>
    </w:p>
    <w:p w:rsidR="00000000" w:rsidDel="00000000" w:rsidP="00000000" w:rsidRDefault="00000000" w:rsidRPr="00000000" w14:paraId="000028FB">
      <w:pPr>
        <w:rPr>
          <w:rFonts w:ascii="Helvetica Neue" w:cs="Helvetica Neue" w:eastAsia="Helvetica Neue" w:hAnsi="Helvetica Neue"/>
          <w:b w:val="1"/>
        </w:rPr>
      </w:pPr>
      <w:hyperlink w:anchor="bookmark=id.njykoq">
        <w:r w:rsidDel="00000000" w:rsidR="00000000" w:rsidRPr="00000000">
          <w:rPr>
            <w:rFonts w:ascii="Helvetica Neue" w:cs="Helvetica Neue" w:eastAsia="Helvetica Neue" w:hAnsi="Helvetica Neue"/>
            <w:b w:val="1"/>
            <w:color w:val="0000ff"/>
            <w:u w:val="single"/>
            <w:rtl w:val="0"/>
          </w:rPr>
          <w:t xml:space="preserve">National Archives and Records Administration</w:t>
        </w:r>
      </w:hyperlink>
      <w:r w:rsidDel="00000000" w:rsidR="00000000" w:rsidRPr="00000000">
        <w:rPr>
          <w:rtl w:val="0"/>
        </w:rPr>
      </w:r>
    </w:p>
    <w:p w:rsidR="00000000" w:rsidDel="00000000" w:rsidP="00000000" w:rsidRDefault="00000000" w:rsidRPr="00000000" w14:paraId="000028F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FD">
      <w:pPr>
        <w:rPr>
          <w:rFonts w:ascii="Helvetica Neue" w:cs="Helvetica Neue" w:eastAsia="Helvetica Neue" w:hAnsi="Helvetica Neue"/>
          <w:color w:val="0000ff"/>
          <w:u w:val="single"/>
        </w:rPr>
      </w:pPr>
      <w:hyperlink w:anchor="bookmark=id.37jm3cj">
        <w:r w:rsidDel="00000000" w:rsidR="00000000" w:rsidRPr="00000000">
          <w:rPr>
            <w:rFonts w:ascii="Helvetica Neue" w:cs="Helvetica Neue" w:eastAsia="Helvetica Neue" w:hAnsi="Helvetica Neue"/>
            <w:color w:val="0000ff"/>
            <w:u w:val="single"/>
            <w:rtl w:val="0"/>
          </w:rPr>
          <w:t xml:space="preserve">Grant Opportunities General Overview</w:t>
        </w:r>
      </w:hyperlink>
      <w:r w:rsidDel="00000000" w:rsidR="00000000" w:rsidRPr="00000000">
        <w:rPr>
          <w:rtl w:val="0"/>
        </w:rPr>
      </w:r>
    </w:p>
    <w:p w:rsidR="00000000" w:rsidDel="00000000" w:rsidP="00000000" w:rsidRDefault="00000000" w:rsidRPr="00000000" w14:paraId="000028F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r>
    </w:p>
    <w:p w:rsidR="00000000" w:rsidDel="00000000" w:rsidP="00000000" w:rsidRDefault="00000000" w:rsidRPr="00000000" w14:paraId="000028FF">
      <w:pPr>
        <w:rPr>
          <w:rFonts w:ascii="Helvetica Neue" w:cs="Helvetica Neue" w:eastAsia="Helvetica Neue" w:hAnsi="Helvetica Neue"/>
          <w:b w:val="1"/>
        </w:rPr>
      </w:pPr>
      <w:hyperlink w:anchor="bookmark=id.1mowdkc">
        <w:r w:rsidDel="00000000" w:rsidR="00000000" w:rsidRPr="00000000">
          <w:rPr>
            <w:rFonts w:ascii="Helvetica Neue" w:cs="Helvetica Neue" w:eastAsia="Helvetica Neue" w:hAnsi="Helvetica Neue"/>
            <w:b w:val="1"/>
            <w:color w:val="0000ff"/>
            <w:u w:val="single"/>
            <w:rtl w:val="0"/>
          </w:rPr>
          <w:t xml:space="preserve">National Endowment for the Arts</w:t>
        </w:r>
      </w:hyperlink>
      <w:r w:rsidDel="00000000" w:rsidR="00000000" w:rsidRPr="00000000">
        <w:rPr>
          <w:rtl w:val="0"/>
        </w:rPr>
      </w:r>
    </w:p>
    <w:p w:rsidR="00000000" w:rsidDel="00000000" w:rsidP="00000000" w:rsidRDefault="00000000" w:rsidRPr="00000000" w14:paraId="0000290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01">
      <w:pPr>
        <w:widowControl w:val="0"/>
        <w:rPr>
          <w:rFonts w:ascii="Helvetica Neue" w:cs="Helvetica Neue" w:eastAsia="Helvetica Neue" w:hAnsi="Helvetica Neue"/>
          <w:color w:val="0000ff"/>
          <w:u w:val="single"/>
        </w:rPr>
      </w:pPr>
      <w:hyperlink w:anchor="bookmark=id.46ojw85">
        <w:r w:rsidDel="00000000" w:rsidR="00000000" w:rsidRPr="00000000">
          <w:rPr>
            <w:rFonts w:ascii="Helvetica Neue" w:cs="Helvetica Neue" w:eastAsia="Helvetica Neue" w:hAnsi="Helvetica Neue"/>
            <w:color w:val="0000ff"/>
            <w:u w:val="single"/>
            <w:rtl w:val="0"/>
          </w:rPr>
          <w:t xml:space="preserve">Grant Opportunities General Overview</w:t>
        </w:r>
      </w:hyperlink>
      <w:r w:rsidDel="00000000" w:rsidR="00000000" w:rsidRPr="00000000">
        <w:rPr>
          <w:rtl w:val="0"/>
        </w:rPr>
      </w:r>
    </w:p>
    <w:p w:rsidR="00000000" w:rsidDel="00000000" w:rsidP="00000000" w:rsidRDefault="00000000" w:rsidRPr="00000000" w14:paraId="0000290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r>
    </w:p>
    <w:p w:rsidR="00000000" w:rsidDel="00000000" w:rsidP="00000000" w:rsidRDefault="00000000" w:rsidRPr="00000000" w14:paraId="00002903">
      <w:pPr>
        <w:rPr>
          <w:rFonts w:ascii="Helvetica Neue" w:cs="Helvetica Neue" w:eastAsia="Helvetica Neue" w:hAnsi="Helvetica Neue"/>
          <w:b w:val="1"/>
        </w:rPr>
      </w:pPr>
      <w:hyperlink w:anchor="bookmark=id.2ltu6fy">
        <w:r w:rsidDel="00000000" w:rsidR="00000000" w:rsidRPr="00000000">
          <w:rPr>
            <w:rFonts w:ascii="Helvetica Neue" w:cs="Helvetica Neue" w:eastAsia="Helvetica Neue" w:hAnsi="Helvetica Neue"/>
            <w:b w:val="1"/>
            <w:color w:val="0000ff"/>
            <w:u w:val="single"/>
            <w:rtl w:val="0"/>
          </w:rPr>
          <w:t xml:space="preserve">National Endowment for the Humanities</w:t>
        </w:r>
      </w:hyperlink>
      <w:r w:rsidDel="00000000" w:rsidR="00000000" w:rsidRPr="00000000">
        <w:rPr>
          <w:rtl w:val="0"/>
        </w:rPr>
      </w:r>
    </w:p>
    <w:p w:rsidR="00000000" w:rsidDel="00000000" w:rsidP="00000000" w:rsidRDefault="00000000" w:rsidRPr="00000000" w14:paraId="00002904">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 </w:t>
      </w:r>
    </w:p>
    <w:p w:rsidR="00000000" w:rsidDel="00000000" w:rsidP="00000000" w:rsidRDefault="00000000" w:rsidRPr="00000000" w14:paraId="00002905">
      <w:pPr>
        <w:rPr>
          <w:rFonts w:ascii="Helvetica Neue" w:cs="Helvetica Neue" w:eastAsia="Helvetica Neue" w:hAnsi="Helvetica Neue"/>
          <w:color w:val="0000ff"/>
          <w:u w:val="single"/>
        </w:rPr>
      </w:pPr>
      <w:hyperlink w:anchor="bookmark=id.10z4gnr">
        <w:r w:rsidDel="00000000" w:rsidR="00000000" w:rsidRPr="00000000">
          <w:rPr>
            <w:rFonts w:ascii="Helvetica Neue" w:cs="Helvetica Neue" w:eastAsia="Helvetica Neue" w:hAnsi="Helvetica Neue"/>
            <w:color w:val="0000ff"/>
            <w:u w:val="single"/>
            <w:rtl w:val="0"/>
          </w:rPr>
          <w:t xml:space="preserve">Grant Opportunities General Overview</w:t>
        </w:r>
      </w:hyperlink>
      <w:r w:rsidDel="00000000" w:rsidR="00000000" w:rsidRPr="00000000">
        <w:rPr>
          <w:rtl w:val="0"/>
        </w:rPr>
      </w:r>
    </w:p>
    <w:p w:rsidR="00000000" w:rsidDel="00000000" w:rsidP="00000000" w:rsidRDefault="00000000" w:rsidRPr="00000000" w14:paraId="00002906">
      <w:pPr>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br w:type="textWrapping"/>
      </w:r>
      <w:hyperlink w:anchor="bookmark=id.3kyrzbk">
        <w:r w:rsidDel="00000000" w:rsidR="00000000" w:rsidRPr="00000000">
          <w:rPr>
            <w:rFonts w:ascii="Helvetica Neue" w:cs="Helvetica Neue" w:eastAsia="Helvetica Neue" w:hAnsi="Helvetica Neue"/>
            <w:b w:val="1"/>
            <w:color w:val="0000ff"/>
            <w:u w:val="single"/>
            <w:rtl w:val="0"/>
          </w:rPr>
          <w:t xml:space="preserve">National Science Foundation</w:t>
        </w:r>
      </w:hyperlink>
      <w:r w:rsidDel="00000000" w:rsidR="00000000" w:rsidRPr="00000000">
        <w:rPr>
          <w:rtl w:val="0"/>
        </w:rPr>
      </w:r>
    </w:p>
    <w:p w:rsidR="00000000" w:rsidDel="00000000" w:rsidP="00000000" w:rsidRDefault="00000000" w:rsidRPr="00000000" w14:paraId="0000290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08">
      <w:pPr>
        <w:rPr>
          <w:rFonts w:ascii="Helvetica Neue" w:cs="Helvetica Neue" w:eastAsia="Helvetica Neue" w:hAnsi="Helvetica Neue"/>
        </w:rPr>
      </w:pPr>
      <w:hyperlink w:anchor="bookmark=id.20429jd">
        <w:r w:rsidDel="00000000" w:rsidR="00000000" w:rsidRPr="00000000">
          <w:rPr>
            <w:rFonts w:ascii="Helvetica Neue" w:cs="Helvetica Neue" w:eastAsia="Helvetica Neue" w:hAnsi="Helvetica Neue"/>
            <w:color w:val="0000ff"/>
            <w:u w:val="single"/>
            <w:rtl w:val="0"/>
          </w:rPr>
          <w:t xml:space="preserve">Grant Opportunities General Overview</w:t>
        </w:r>
      </w:hyperlink>
      <w:r w:rsidDel="00000000" w:rsidR="00000000" w:rsidRPr="00000000">
        <w:rPr>
          <w:rtl w:val="0"/>
        </w:rPr>
      </w:r>
    </w:p>
    <w:p w:rsidR="00000000" w:rsidDel="00000000" w:rsidP="00000000" w:rsidRDefault="00000000" w:rsidRPr="00000000" w14:paraId="00002909">
      <w:pPr>
        <w:pBdr>
          <w:bottom w:color="000000" w:space="1" w:sz="6" w:val="single"/>
        </w:pBd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0A">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0B">
      <w:pPr>
        <w:tabs>
          <w:tab w:val="left" w:leader="none" w:pos="4253"/>
        </w:tabs>
        <w:rPr>
          <w:rFonts w:ascii="Helvetica Neue" w:cs="Helvetica Neue" w:eastAsia="Helvetica Neue" w:hAnsi="Helvetica Neue"/>
          <w:b w:val="1"/>
          <w:color w:val="4472c4"/>
        </w:rPr>
      </w:pPr>
      <w:hyperlink w:anchor="bookmark=id.2z902ez">
        <w:r w:rsidDel="00000000" w:rsidR="00000000" w:rsidRPr="00000000">
          <w:rPr>
            <w:rFonts w:ascii="Helvetica Neue" w:cs="Helvetica Neue" w:eastAsia="Helvetica Neue" w:hAnsi="Helvetica Neue"/>
            <w:b w:val="1"/>
            <w:color w:val="4472c4"/>
            <w:u w:val="single"/>
            <w:rtl w:val="0"/>
          </w:rPr>
          <w:t xml:space="preserve">Small Business Administration</w:t>
        </w:r>
      </w:hyperlink>
      <w:r w:rsidDel="00000000" w:rsidR="00000000" w:rsidRPr="00000000">
        <w:rPr>
          <w:rtl w:val="0"/>
        </w:rPr>
      </w:r>
    </w:p>
    <w:p w:rsidR="00000000" w:rsidDel="00000000" w:rsidP="00000000" w:rsidRDefault="00000000" w:rsidRPr="00000000" w14:paraId="0000290C">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0D">
      <w:pPr>
        <w:rPr>
          <w:rFonts w:ascii="Helvetica Neue" w:cs="Helvetica Neue" w:eastAsia="Helvetica Neue" w:hAnsi="Helvetica Neue"/>
        </w:rPr>
      </w:pPr>
      <w:hyperlink w:anchor="bookmark=id.1eeacms">
        <w:r w:rsidDel="00000000" w:rsidR="00000000" w:rsidRPr="00000000">
          <w:rPr>
            <w:rFonts w:ascii="Helvetica Neue" w:cs="Helvetica Neue" w:eastAsia="Helvetica Neue" w:hAnsi="Helvetica Neue"/>
            <w:color w:val="0000ff"/>
            <w:u w:val="single"/>
            <w:rtl w:val="0"/>
          </w:rPr>
          <w:t xml:space="preserve">General Overview Finding Loans &amp; Grants</w:t>
        </w:r>
      </w:hyperlink>
      <w:r w:rsidDel="00000000" w:rsidR="00000000" w:rsidRPr="00000000">
        <w:rPr>
          <w:rtl w:val="0"/>
        </w:rPr>
      </w:r>
    </w:p>
    <w:p w:rsidR="00000000" w:rsidDel="00000000" w:rsidP="00000000" w:rsidRDefault="00000000" w:rsidRPr="00000000" w14:paraId="0000290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0F">
      <w:pPr>
        <w:pBdr>
          <w:bottom w:color="000000" w:space="1" w:sz="6" w:val="single"/>
        </w:pBdr>
        <w:tabs>
          <w:tab w:val="left" w:leader="none" w:pos="4253"/>
        </w:tabs>
        <w:rPr>
          <w:rFonts w:ascii="Helvetica Neue" w:cs="Helvetica Neue" w:eastAsia="Helvetica Neue" w:hAnsi="Helvetica Neue"/>
        </w:rPr>
      </w:pPr>
      <w:hyperlink w:anchor="bookmark=id.1rtg8lt">
        <w:r w:rsidDel="00000000" w:rsidR="00000000" w:rsidRPr="00000000">
          <w:rPr>
            <w:rFonts w:ascii="Helvetica Neue" w:cs="Helvetica Neue" w:eastAsia="Helvetica Neue" w:hAnsi="Helvetica Neue"/>
            <w:color w:val="0000ff"/>
            <w:u w:val="single"/>
            <w:rtl w:val="0"/>
          </w:rPr>
          <w:t xml:space="preserve">Links Specific to Hawaii</w:t>
        </w:r>
      </w:hyperlink>
      <w:r w:rsidDel="00000000" w:rsidR="00000000" w:rsidRPr="00000000">
        <w:rPr>
          <w:rtl w:val="0"/>
        </w:rPr>
      </w:r>
    </w:p>
    <w:p w:rsidR="00000000" w:rsidDel="00000000" w:rsidP="00000000" w:rsidRDefault="00000000" w:rsidRPr="00000000" w14:paraId="00002910">
      <w:pPr>
        <w:pBdr>
          <w:bottom w:color="000000" w:space="1" w:sz="6" w:val="single"/>
        </w:pBdr>
        <w:tabs>
          <w:tab w:val="left" w:leader="none" w:pos="4253"/>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11">
      <w:pPr>
        <w:tabs>
          <w:tab w:val="left" w:leader="none" w:pos="4253"/>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12">
      <w:pPr>
        <w:tabs>
          <w:tab w:val="left" w:leader="none" w:pos="4253"/>
        </w:tabs>
        <w:rPr>
          <w:rFonts w:ascii="Helvetica Neue" w:cs="Helvetica Neue" w:eastAsia="Helvetica Neue" w:hAnsi="Helvetica Neue"/>
          <w:b w:val="1"/>
        </w:rPr>
      </w:pPr>
      <w:hyperlink w:anchor="bookmark=id.4bt3r9m">
        <w:r w:rsidDel="00000000" w:rsidR="00000000" w:rsidRPr="00000000">
          <w:rPr>
            <w:rFonts w:ascii="Helvetica Neue" w:cs="Helvetica Neue" w:eastAsia="Helvetica Neue" w:hAnsi="Helvetica Neue"/>
            <w:b w:val="1"/>
            <w:color w:val="0000ff"/>
            <w:u w:val="single"/>
            <w:rtl w:val="0"/>
          </w:rPr>
          <w:t xml:space="preserve">State Department</w:t>
        </w:r>
      </w:hyperlink>
      <w:r w:rsidDel="00000000" w:rsidR="00000000" w:rsidRPr="00000000">
        <w:rPr>
          <w:rtl w:val="0"/>
        </w:rPr>
      </w:r>
    </w:p>
    <w:p w:rsidR="00000000" w:rsidDel="00000000" w:rsidP="00000000" w:rsidRDefault="00000000" w:rsidRPr="00000000" w14:paraId="00002913">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14">
      <w:pPr>
        <w:tabs>
          <w:tab w:val="left" w:leader="none" w:pos="4253"/>
        </w:tabs>
        <w:rPr>
          <w:rFonts w:ascii="Helvetica Neue" w:cs="Helvetica Neue" w:eastAsia="Helvetica Neue" w:hAnsi="Helvetica Neue"/>
          <w:color w:val="0000ff"/>
          <w:u w:val="single"/>
        </w:rPr>
      </w:pPr>
      <w:r w:rsidDel="00000000" w:rsidR="00000000" w:rsidRPr="00000000">
        <w:fldChar w:fldCharType="begin"/>
        <w:instrText xml:space="preserve"> HYPERLINK \l "bookmark=id.2qye1hf" </w:instrText>
        <w:fldChar w:fldCharType="separate"/>
      </w:r>
      <w:r w:rsidDel="00000000" w:rsidR="00000000" w:rsidRPr="00000000">
        <w:rPr>
          <w:rFonts w:ascii="Helvetica Neue" w:cs="Helvetica Neue" w:eastAsia="Helvetica Neue" w:hAnsi="Helvetica Neue"/>
          <w:color w:val="0000ff"/>
          <w:u w:val="single"/>
          <w:rtl w:val="0"/>
        </w:rPr>
        <w:t xml:space="preserve">General Overview and Resources for Program Administrators</w:t>
      </w:r>
    </w:p>
    <w:p w:rsidR="00000000" w:rsidDel="00000000" w:rsidP="00000000" w:rsidRDefault="00000000" w:rsidRPr="00000000" w14:paraId="00002915">
      <w:pPr>
        <w:tabs>
          <w:tab w:val="left" w:leader="none" w:pos="4253"/>
        </w:tabs>
        <w:rPr>
          <w:rFonts w:ascii="Helvetica Neue" w:cs="Helvetica Neue" w:eastAsia="Helvetica Neue" w:hAnsi="Helvetica Neue"/>
          <w:b w:val="1"/>
          <w:color w:val="0000ff"/>
          <w:u w:val="single"/>
        </w:rPr>
      </w:pPr>
      <w:r w:rsidDel="00000000" w:rsidR="00000000" w:rsidRPr="00000000">
        <w:fldChar w:fldCharType="end"/>
      </w:r>
      <w:r w:rsidDel="00000000" w:rsidR="00000000" w:rsidRPr="00000000">
        <w:fldChar w:fldCharType="begin"/>
        <w:instrText xml:space="preserve"> HYPERLINK \l "bookmark=id.2qye1hf" </w:instrText>
        <w:fldChar w:fldCharType="separate"/>
      </w:r>
      <w:r w:rsidDel="00000000" w:rsidR="00000000" w:rsidRPr="00000000">
        <w:rPr>
          <w:rtl w:val="0"/>
        </w:rPr>
      </w:r>
    </w:p>
    <w:p w:rsidR="00000000" w:rsidDel="00000000" w:rsidP="00000000" w:rsidRDefault="00000000" w:rsidRPr="00000000" w14:paraId="00002916">
      <w:pPr>
        <w:tabs>
          <w:tab w:val="left" w:leader="none" w:pos="4253"/>
        </w:tabs>
        <w:rPr>
          <w:rFonts w:ascii="Helvetica Neue" w:cs="Helvetica Neue" w:eastAsia="Helvetica Neue" w:hAnsi="Helvetica Neue"/>
        </w:rPr>
      </w:pPr>
      <w:r w:rsidDel="00000000" w:rsidR="00000000" w:rsidRPr="00000000">
        <w:fldChar w:fldCharType="end"/>
      </w:r>
      <w:r w:rsidDel="00000000" w:rsidR="00000000" w:rsidRPr="00000000">
        <w:rPr>
          <w:rFonts w:ascii="Helvetica Neue" w:cs="Helvetica Neue" w:eastAsia="Helvetica Neue" w:hAnsi="Helvetica Neue"/>
          <w:rtl w:val="0"/>
        </w:rPr>
        <w:t xml:space="preserve">_________________________________________________________________________________</w:t>
      </w:r>
    </w:p>
    <w:p w:rsidR="00000000" w:rsidDel="00000000" w:rsidP="00000000" w:rsidRDefault="00000000" w:rsidRPr="00000000" w14:paraId="0000291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18">
      <w:pPr>
        <w:rPr>
          <w:rFonts w:ascii="Helvetica Neue" w:cs="Helvetica Neue" w:eastAsia="Helvetica Neue" w:hAnsi="Helvetica Neue"/>
          <w:b w:val="1"/>
        </w:rPr>
      </w:pPr>
      <w:hyperlink w:anchor="bookmark=id.3q3bud1">
        <w:r w:rsidDel="00000000" w:rsidR="00000000" w:rsidRPr="00000000">
          <w:rPr>
            <w:rFonts w:ascii="Helvetica Neue" w:cs="Helvetica Neue" w:eastAsia="Helvetica Neue" w:hAnsi="Helvetica Neue"/>
            <w:b w:val="1"/>
            <w:color w:val="0000ff"/>
            <w:u w:val="single"/>
            <w:rtl w:val="0"/>
          </w:rPr>
          <w:t xml:space="preserve">U.S. Department of Transportation</w:t>
        </w:r>
      </w:hyperlink>
      <w:r w:rsidDel="00000000" w:rsidR="00000000" w:rsidRPr="00000000">
        <w:rPr>
          <w:rtl w:val="0"/>
        </w:rPr>
      </w:r>
    </w:p>
    <w:p w:rsidR="00000000" w:rsidDel="00000000" w:rsidP="00000000" w:rsidRDefault="00000000" w:rsidRPr="00000000" w14:paraId="0000291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1A">
      <w:pPr>
        <w:widowControl w:val="0"/>
        <w:rPr>
          <w:rFonts w:ascii="Helvetica Neue" w:cs="Helvetica Neue" w:eastAsia="Helvetica Neue" w:hAnsi="Helvetica Neue"/>
          <w:b w:val="1"/>
        </w:rPr>
      </w:pPr>
      <w:hyperlink w:anchor="bookmark=id.258m4ku">
        <w:r w:rsidDel="00000000" w:rsidR="00000000" w:rsidRPr="00000000">
          <w:rPr>
            <w:rFonts w:ascii="Helvetica Neue" w:cs="Helvetica Neue" w:eastAsia="Helvetica Neue" w:hAnsi="Helvetica Neue"/>
            <w:color w:val="0000ff"/>
            <w:u w:val="single"/>
            <w:rtl w:val="0"/>
          </w:rPr>
          <w:t xml:space="preserve">General Grant Program Overview</w:t>
        </w:r>
      </w:hyperlink>
      <w:r w:rsidDel="00000000" w:rsidR="00000000" w:rsidRPr="00000000">
        <w:rPr>
          <w:rtl w:val="0"/>
        </w:rPr>
      </w:r>
    </w:p>
    <w:p w:rsidR="00000000" w:rsidDel="00000000" w:rsidP="00000000" w:rsidRDefault="00000000" w:rsidRPr="00000000" w14:paraId="0000291B">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1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1D">
      <w:pPr>
        <w:widowControl w:val="0"/>
        <w:rPr>
          <w:rFonts w:ascii="Helvetica Neue" w:cs="Helvetica Neue" w:eastAsia="Helvetica Neue" w:hAnsi="Helvetica Neue"/>
          <w:b w:val="1"/>
        </w:rPr>
      </w:pPr>
      <w:hyperlink w:anchor="bookmark=id.2w2xwiw">
        <w:r w:rsidDel="00000000" w:rsidR="00000000" w:rsidRPr="00000000">
          <w:rPr>
            <w:rFonts w:ascii="Helvetica Neue" w:cs="Helvetica Neue" w:eastAsia="Helvetica Neue" w:hAnsi="Helvetica Neue"/>
            <w:b w:val="1"/>
            <w:color w:val="0000ff"/>
            <w:u w:val="single"/>
            <w:rtl w:val="0"/>
          </w:rPr>
          <w:t xml:space="preserve">Department of the Treasury</w:t>
        </w:r>
      </w:hyperlink>
      <w:r w:rsidDel="00000000" w:rsidR="00000000" w:rsidRPr="00000000">
        <w:rPr>
          <w:rtl w:val="0"/>
        </w:rPr>
      </w:r>
    </w:p>
    <w:p w:rsidR="00000000" w:rsidDel="00000000" w:rsidP="00000000" w:rsidRDefault="00000000" w:rsidRPr="00000000" w14:paraId="0000291E">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1F">
      <w:pPr>
        <w:widowControl w:val="0"/>
        <w:pBdr>
          <w:bottom w:color="000000" w:space="1" w:sz="6" w:val="single"/>
        </w:pBdr>
        <w:rPr>
          <w:rFonts w:ascii="Helvetica Neue" w:cs="Helvetica Neue" w:eastAsia="Helvetica Neue" w:hAnsi="Helvetica Neue"/>
          <w:color w:val="0000ff"/>
          <w:u w:val="single"/>
        </w:rPr>
      </w:pPr>
      <w:hyperlink w:anchor="bookmark=id.1b886qp">
        <w:r w:rsidDel="00000000" w:rsidR="00000000" w:rsidRPr="00000000">
          <w:rPr>
            <w:rFonts w:ascii="Helvetica Neue" w:cs="Helvetica Neue" w:eastAsia="Helvetica Neue" w:hAnsi="Helvetica Neue"/>
            <w:color w:val="0000ff"/>
            <w:u w:val="single"/>
            <w:rtl w:val="0"/>
          </w:rPr>
          <w:t xml:space="preserve">Overview</w:t>
        </w:r>
      </w:hyperlink>
      <w:r w:rsidDel="00000000" w:rsidR="00000000" w:rsidRPr="00000000">
        <w:rPr>
          <w:rtl w:val="0"/>
        </w:rPr>
      </w:r>
    </w:p>
    <w:p w:rsidR="00000000" w:rsidDel="00000000" w:rsidP="00000000" w:rsidRDefault="00000000" w:rsidRPr="00000000" w14:paraId="00002920">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21">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hyperlink w:anchor="bookmark=id.3v7vpei">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US Agency for International Development</w:t>
        </w:r>
      </w:hyperlink>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29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39i3shx">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General Funding Opportunity Overview</w:t>
        </w:r>
      </w:hyperlink>
      <w:r w:rsidDel="00000000" w:rsidR="00000000" w:rsidRPr="00000000">
        <w:rPr>
          <w:rtl w:val="0"/>
        </w:rPr>
      </w:r>
    </w:p>
    <w:p w:rsidR="00000000" w:rsidDel="00000000" w:rsidP="00000000" w:rsidRDefault="00000000" w:rsidRPr="00000000" w14:paraId="00002924">
      <w:pPr>
        <w:keepNext w:val="0"/>
        <w:keepLines w:val="0"/>
        <w:pageBreakBefore w:val="0"/>
        <w:widowControl w:val="1"/>
        <w:pBdr>
          <w:top w:space="0" w:sz="0" w:val="nil"/>
          <w:left w:space="0" w:sz="0" w:val="nil"/>
          <w:bottom w:color="000000" w:space="2" w:sz="6" w:val="single"/>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2925">
      <w:pPr>
        <w:widowControl w:val="0"/>
        <w:rPr>
          <w:rFonts w:ascii="Helvetica Neue" w:cs="Helvetica Neue" w:eastAsia="Helvetica Neue" w:hAnsi="Helvetica Neue"/>
          <w:b w:val="1"/>
          <w:color w:val="0000ff"/>
          <w:u w:val="single"/>
        </w:rPr>
      </w:pPr>
      <w:hyperlink w:anchor="bookmark=id.1one2pq">
        <w:r w:rsidDel="00000000" w:rsidR="00000000" w:rsidRPr="00000000">
          <w:rPr>
            <w:rFonts w:ascii="Helvetica Neue" w:cs="Helvetica Neue" w:eastAsia="Helvetica Neue" w:hAnsi="Helvetica Neue"/>
            <w:b w:val="1"/>
            <w:color w:val="0000ff"/>
            <w:u w:val="single"/>
            <w:rtl w:val="0"/>
          </w:rPr>
          <w:t xml:space="preserve">Department of Veterans Affairs</w:t>
        </w:r>
      </w:hyperlink>
      <w:r w:rsidDel="00000000" w:rsidR="00000000" w:rsidRPr="00000000">
        <w:rPr>
          <w:rtl w:val="0"/>
        </w:rPr>
      </w:r>
    </w:p>
    <w:p w:rsidR="00000000" w:rsidDel="00000000" w:rsidP="00000000" w:rsidRDefault="00000000" w:rsidRPr="00000000" w14:paraId="000029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9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ab/>
      </w:r>
      <w:hyperlink w:anchor="bookmark=id.48n1ldj">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2928">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29">
      <w:pPr>
        <w:rPr>
          <w:rFonts w:ascii="Helvetica Neue" w:cs="Helvetica Neue" w:eastAsia="Helvetica Neue" w:hAnsi="Helvetica Neue"/>
          <w:color w:val="222222"/>
          <w:sz w:val="28"/>
          <w:szCs w:val="28"/>
          <w:highlight w:val="white"/>
        </w:rPr>
      </w:pPr>
      <w:r w:rsidDel="00000000" w:rsidR="00000000" w:rsidRPr="00000000">
        <w:rPr>
          <w:rtl w:val="0"/>
        </w:rPr>
      </w:r>
    </w:p>
    <w:p w:rsidR="00000000" w:rsidDel="00000000" w:rsidP="00000000" w:rsidRDefault="00000000" w:rsidRPr="00000000" w14:paraId="0000292A">
      <w:pPr>
        <w:rPr>
          <w:rFonts w:ascii="Helvetica Neue" w:cs="Helvetica Neue" w:eastAsia="Helvetica Neue" w:hAnsi="Helvetica Neue"/>
          <w:color w:val="222222"/>
          <w:highlight w:val="white"/>
        </w:rPr>
      </w:pPr>
      <w:hyperlink w:anchor="bookmark=id.2nsbvlc">
        <w:r w:rsidDel="00000000" w:rsidR="00000000" w:rsidRPr="00000000">
          <w:rPr>
            <w:rFonts w:ascii="Helvetica Neue" w:cs="Helvetica Neue" w:eastAsia="Helvetica Neue" w:hAnsi="Helvetica Neue"/>
            <w:color w:val="0000ff"/>
            <w:highlight w:val="white"/>
            <w:u w:val="single"/>
            <w:rtl w:val="0"/>
          </w:rPr>
          <w:t xml:space="preserve">Grants.Gov Links</w:t>
        </w:r>
      </w:hyperlink>
      <w:r w:rsidDel="00000000" w:rsidR="00000000" w:rsidRPr="00000000">
        <w:rPr>
          <w:rtl w:val="0"/>
        </w:rPr>
      </w:r>
    </w:p>
    <w:p w:rsidR="00000000" w:rsidDel="00000000" w:rsidP="00000000" w:rsidRDefault="00000000" w:rsidRPr="00000000" w14:paraId="0000292B">
      <w:pPr>
        <w:rPr>
          <w:rFonts w:ascii="Helvetica Neue" w:cs="Helvetica Neue" w:eastAsia="Helvetica Neue" w:hAnsi="Helvetica Neue"/>
          <w:b w:val="1"/>
          <w:color w:val="0000ff"/>
          <w:sz w:val="28"/>
          <w:szCs w:val="28"/>
          <w:u w:val="single"/>
        </w:rPr>
      </w:pPr>
      <w:r w:rsidDel="00000000" w:rsidR="00000000" w:rsidRPr="00000000">
        <w:rPr>
          <w:rFonts w:ascii="Helvetica Neue" w:cs="Helvetica Neue" w:eastAsia="Helvetica Neue" w:hAnsi="Helvetica Neue"/>
          <w:color w:val="222222"/>
          <w:sz w:val="28"/>
          <w:szCs w:val="28"/>
          <w:highlight w:val="white"/>
          <w:rtl w:val="0"/>
        </w:rPr>
        <w:tab/>
      </w:r>
      <w:r w:rsidDel="00000000" w:rsidR="00000000" w:rsidRPr="00000000">
        <w:rPr>
          <w:rtl w:val="0"/>
        </w:rPr>
      </w:r>
    </w:p>
    <w:p w:rsidR="00000000" w:rsidDel="00000000" w:rsidP="00000000" w:rsidRDefault="00000000" w:rsidRPr="00000000" w14:paraId="0000292C">
      <w:pPr>
        <w:rPr>
          <w:rFonts w:ascii="Helvetica Neue" w:cs="Helvetica Neue" w:eastAsia="Helvetica Neue" w:hAnsi="Helvetica Neue"/>
          <w:color w:val="0000ff"/>
          <w:u w:val="single"/>
        </w:rPr>
      </w:pPr>
      <w:hyperlink w:anchor="bookmark=id.2swvqmt">
        <w:r w:rsidDel="00000000" w:rsidR="00000000" w:rsidRPr="00000000">
          <w:rPr>
            <w:rFonts w:ascii="Helvetica Neue" w:cs="Helvetica Neue" w:eastAsia="Helvetica Neue" w:hAnsi="Helvetica Neue"/>
            <w:color w:val="0000ff"/>
            <w:u w:val="single"/>
            <w:rtl w:val="0"/>
          </w:rPr>
          <w:t xml:space="preserve">Grant Writing Resources</w:t>
        </w:r>
      </w:hyperlink>
      <w:r w:rsidDel="00000000" w:rsidR="00000000" w:rsidRPr="00000000">
        <w:rPr>
          <w:rtl w:val="0"/>
        </w:rPr>
      </w:r>
    </w:p>
    <w:p w:rsidR="00000000" w:rsidDel="00000000" w:rsidP="00000000" w:rsidRDefault="00000000" w:rsidRPr="00000000" w14:paraId="0000292D">
      <w:pPr>
        <w:rPr>
          <w:rFonts w:ascii="Helvetica Neue" w:cs="Helvetica Neue" w:eastAsia="Helvetica Neue" w:hAnsi="Helvetica Neue"/>
          <w:b w:val="1"/>
          <w:color w:val="0000ff"/>
          <w:u w:val="single"/>
        </w:rPr>
      </w:pPr>
      <w:r w:rsidDel="00000000" w:rsidR="00000000" w:rsidRPr="00000000">
        <w:rPr>
          <w:rtl w:val="0"/>
        </w:rPr>
      </w:r>
    </w:p>
    <w:p w:rsidR="00000000" w:rsidDel="00000000" w:rsidP="00000000" w:rsidRDefault="00000000" w:rsidRPr="00000000" w14:paraId="0000292E">
      <w:pPr>
        <w:rPr>
          <w:rFonts w:ascii="Helvetica Neue" w:cs="Helvetica Neue" w:eastAsia="Helvetica Neue" w:hAnsi="Helvetica Neue"/>
          <w:color w:val="767171"/>
          <w:u w:val="single"/>
        </w:rPr>
      </w:pPr>
      <w:hyperlink w:anchor="bookmark=id.18260um">
        <w:r w:rsidDel="00000000" w:rsidR="00000000" w:rsidRPr="00000000">
          <w:rPr>
            <w:rFonts w:ascii="Helvetica Neue" w:cs="Helvetica Neue" w:eastAsia="Helvetica Neue" w:hAnsi="Helvetica Neue"/>
            <w:color w:val="0000ff"/>
            <w:u w:val="single"/>
            <w:rtl w:val="0"/>
          </w:rPr>
          <w:t xml:space="preserve">SBIR – Small Business Innovation Research</w:t>
        </w:r>
      </w:hyperlink>
      <w:r w:rsidDel="00000000" w:rsidR="00000000" w:rsidRPr="00000000">
        <w:rPr>
          <w:rtl w:val="0"/>
        </w:rPr>
      </w:r>
    </w:p>
    <w:bookmarkStart w:colFirst="0" w:colLast="0" w:name="bookmark=id.4g6qdwe" w:id="978"/>
    <w:bookmarkEnd w:id="978"/>
    <w:p w:rsidR="00000000" w:rsidDel="00000000" w:rsidP="00000000" w:rsidRDefault="00000000" w:rsidRPr="00000000" w14:paraId="0000292F">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2930">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31">
      <w:pPr>
        <w:rPr>
          <w:rFonts w:ascii="Helvetica Neue" w:cs="Helvetica Neue" w:eastAsia="Helvetica Neue" w:hAnsi="Helvetica Neue"/>
          <w:b w:val="1"/>
          <w:sz w:val="28"/>
          <w:szCs w:val="28"/>
        </w:rPr>
      </w:pPr>
      <w:r w:rsidDel="00000000" w:rsidR="00000000" w:rsidRPr="00000000">
        <w:rPr>
          <w:rtl w:val="0"/>
        </w:rPr>
      </w:r>
    </w:p>
    <w:bookmarkStart w:colFirst="0" w:colLast="0" w:name="bookmark=id.2vc0o47" w:id="979"/>
    <w:bookmarkEnd w:id="979"/>
    <w:p w:rsidR="00000000" w:rsidDel="00000000" w:rsidP="00000000" w:rsidRDefault="00000000" w:rsidRPr="00000000" w14:paraId="00002932">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Federal Agency Discretionary Grant and Contract Websites and Overviews</w:t>
      </w:r>
    </w:p>
    <w:bookmarkStart w:colFirst="0" w:colLast="0" w:name="bookmark=id.1ahayc0" w:id="980"/>
    <w:bookmarkEnd w:id="980"/>
    <w:p w:rsidR="00000000" w:rsidDel="00000000" w:rsidP="00000000" w:rsidRDefault="00000000" w:rsidRPr="00000000" w14:paraId="00002933">
      <w:pPr>
        <w:spacing w:after="96" w:before="288" w:lineRule="auto"/>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Federal Offices of Likely Interest to Native Hawaiians</w:t>
      </w:r>
    </w:p>
    <w:p w:rsidR="00000000" w:rsidDel="00000000" w:rsidP="00000000" w:rsidRDefault="00000000" w:rsidRPr="00000000" w14:paraId="00002934">
      <w:pPr>
        <w:numPr>
          <w:ilvl w:val="0"/>
          <w:numId w:val="22"/>
        </w:numPr>
        <w:spacing w:after="0" w:before="28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Education</w:t>
      </w:r>
      <w:r w:rsidDel="00000000" w:rsidR="00000000" w:rsidRPr="00000000">
        <w:rPr>
          <w:rFonts w:ascii="Helvetica Neue" w:cs="Helvetica Neue" w:eastAsia="Helvetica Neue" w:hAnsi="Helvetica Neue"/>
          <w:color w:val="333333"/>
          <w:rtl w:val="0"/>
        </w:rPr>
        <w:br w:type="textWrapping"/>
      </w:r>
      <w:hyperlink r:id="rId680">
        <w:r w:rsidDel="00000000" w:rsidR="00000000" w:rsidRPr="00000000">
          <w:rPr>
            <w:rFonts w:ascii="Helvetica Neue" w:cs="Helvetica Neue" w:eastAsia="Helvetica Neue" w:hAnsi="Helvetica Neue"/>
            <w:color w:val="545454"/>
            <w:u w:val="single"/>
            <w:rtl w:val="0"/>
          </w:rPr>
          <w:t xml:space="preserve">Office of Elementary and Secondary Education</w:t>
        </w:r>
      </w:hyperlink>
      <w:r w:rsidDel="00000000" w:rsidR="00000000" w:rsidRPr="00000000">
        <w:rPr>
          <w:rFonts w:ascii="Helvetica Neue" w:cs="Helvetica Neue" w:eastAsia="Helvetica Neue" w:hAnsi="Helvetica Neue"/>
          <w:color w:val="333333"/>
          <w:rtl w:val="0"/>
        </w:rPr>
        <w:br w:type="textWrapping"/>
      </w:r>
      <w:hyperlink r:id="rId681">
        <w:r w:rsidDel="00000000" w:rsidR="00000000" w:rsidRPr="00000000">
          <w:rPr>
            <w:rFonts w:ascii="Helvetica Neue" w:cs="Helvetica Neue" w:eastAsia="Helvetica Neue" w:hAnsi="Helvetica Neue"/>
            <w:color w:val="545454"/>
            <w:u w:val="single"/>
            <w:rtl w:val="0"/>
          </w:rPr>
          <w:t xml:space="preserve">Native Hawaiian Education Programs</w:t>
        </w:r>
      </w:hyperlink>
      <w:r w:rsidDel="00000000" w:rsidR="00000000" w:rsidRPr="00000000">
        <w:rPr>
          <w:rFonts w:ascii="Helvetica Neue" w:cs="Helvetica Neue" w:eastAsia="Helvetica Neue" w:hAnsi="Helvetica Neue"/>
          <w:color w:val="333333"/>
          <w:rtl w:val="0"/>
        </w:rPr>
        <w:br w:type="textWrapping"/>
      </w:r>
      <w:hyperlink r:id="rId682">
        <w:r w:rsidDel="00000000" w:rsidR="00000000" w:rsidRPr="00000000">
          <w:rPr>
            <w:rFonts w:ascii="Helvetica Neue" w:cs="Helvetica Neue" w:eastAsia="Helvetica Neue" w:hAnsi="Helvetica Neue"/>
            <w:color w:val="545454"/>
            <w:u w:val="single"/>
            <w:rtl w:val="0"/>
          </w:rPr>
          <w:t xml:space="preserve">White House Initiative on Asian Americans and Pacific Islanders</w:t>
        </w:r>
      </w:hyperlink>
      <w:r w:rsidDel="00000000" w:rsidR="00000000" w:rsidRPr="00000000">
        <w:rPr>
          <w:rtl w:val="0"/>
        </w:rPr>
      </w:r>
    </w:p>
    <w:p w:rsidR="00000000" w:rsidDel="00000000" w:rsidP="00000000" w:rsidRDefault="00000000" w:rsidRPr="00000000" w14:paraId="00002935">
      <w:pPr>
        <w:numPr>
          <w:ilvl w:val="0"/>
          <w:numId w:val="22"/>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Health and Human Services</w:t>
      </w:r>
      <w:r w:rsidDel="00000000" w:rsidR="00000000" w:rsidRPr="00000000">
        <w:rPr>
          <w:rFonts w:ascii="Helvetica Neue" w:cs="Helvetica Neue" w:eastAsia="Helvetica Neue" w:hAnsi="Helvetica Neue"/>
          <w:color w:val="333333"/>
          <w:rtl w:val="0"/>
        </w:rPr>
        <w:br w:type="textWrapping"/>
      </w:r>
      <w:r w:rsidDel="00000000" w:rsidR="00000000" w:rsidRPr="00000000">
        <w:rPr>
          <w:rFonts w:ascii="Helvetica Neue" w:cs="Helvetica Neue" w:eastAsia="Helvetica Neue" w:hAnsi="Helvetica Neue"/>
          <w:b w:val="1"/>
          <w:color w:val="333333"/>
          <w:rtl w:val="0"/>
        </w:rPr>
        <w:t xml:space="preserve">Health Resources &amp; Services Administration</w:t>
      </w:r>
      <w:r w:rsidDel="00000000" w:rsidR="00000000" w:rsidRPr="00000000">
        <w:rPr>
          <w:rFonts w:ascii="Helvetica Neue" w:cs="Helvetica Neue" w:eastAsia="Helvetica Neue" w:hAnsi="Helvetica Neue"/>
          <w:color w:val="333333"/>
          <w:rtl w:val="0"/>
        </w:rPr>
        <w:br w:type="textWrapping"/>
      </w:r>
      <w:hyperlink r:id="rId683">
        <w:r w:rsidDel="00000000" w:rsidR="00000000" w:rsidRPr="00000000">
          <w:rPr>
            <w:rFonts w:ascii="Helvetica Neue" w:cs="Helvetica Neue" w:eastAsia="Helvetica Neue" w:hAnsi="Helvetica Neue"/>
            <w:color w:val="545454"/>
            <w:u w:val="single"/>
            <w:rtl w:val="0"/>
          </w:rPr>
          <w:t xml:space="preserve">Native Hawaiian Health Care Systems</w:t>
        </w:r>
      </w:hyperlink>
      <w:r w:rsidDel="00000000" w:rsidR="00000000" w:rsidRPr="00000000">
        <w:rPr>
          <w:rFonts w:ascii="Helvetica Neue" w:cs="Helvetica Neue" w:eastAsia="Helvetica Neue" w:hAnsi="Helvetica Neue"/>
          <w:color w:val="333333"/>
          <w:rtl w:val="0"/>
        </w:rPr>
        <w:br w:type="textWrapping"/>
      </w:r>
      <w:hyperlink r:id="rId684">
        <w:r w:rsidDel="00000000" w:rsidR="00000000" w:rsidRPr="00000000">
          <w:rPr>
            <w:rFonts w:ascii="Helvetica Neue" w:cs="Helvetica Neue" w:eastAsia="Helvetica Neue" w:hAnsi="Helvetica Neue"/>
            <w:color w:val="545454"/>
            <w:u w:val="single"/>
            <w:rtl w:val="0"/>
          </w:rPr>
          <w:t xml:space="preserve">Office of Regional Operations Region 9 Office</w:t>
        </w:r>
      </w:hyperlink>
      <w:r w:rsidDel="00000000" w:rsidR="00000000" w:rsidRPr="00000000">
        <w:rPr>
          <w:rFonts w:ascii="Helvetica Neue" w:cs="Helvetica Neue" w:eastAsia="Helvetica Neue" w:hAnsi="Helvetica Neue"/>
          <w:color w:val="333333"/>
          <w:rtl w:val="0"/>
        </w:rPr>
        <w:br w:type="textWrapping"/>
      </w:r>
      <w:hyperlink r:id="rId685">
        <w:r w:rsidDel="00000000" w:rsidR="00000000" w:rsidRPr="00000000">
          <w:rPr>
            <w:rFonts w:ascii="Helvetica Neue" w:cs="Helvetica Neue" w:eastAsia="Helvetica Neue" w:hAnsi="Helvetica Neue"/>
            <w:b w:val="1"/>
            <w:color w:val="545454"/>
            <w:u w:val="single"/>
            <w:rtl w:val="0"/>
          </w:rPr>
          <w:t xml:space="preserve">Administration for Native Americans</w:t>
        </w:r>
      </w:hyperlink>
      <w:r w:rsidDel="00000000" w:rsidR="00000000" w:rsidRPr="00000000">
        <w:rPr>
          <w:rFonts w:ascii="Helvetica Neue" w:cs="Helvetica Neue" w:eastAsia="Helvetica Neue" w:hAnsi="Helvetica Neue"/>
          <w:color w:val="333333"/>
          <w:rtl w:val="0"/>
        </w:rPr>
        <w:br w:type="textWrapping"/>
      </w:r>
      <w:hyperlink r:id="rId686">
        <w:r w:rsidDel="00000000" w:rsidR="00000000" w:rsidRPr="00000000">
          <w:rPr>
            <w:rFonts w:ascii="Helvetica Neue" w:cs="Helvetica Neue" w:eastAsia="Helvetica Neue" w:hAnsi="Helvetica Neue"/>
            <w:color w:val="545454"/>
            <w:u w:val="single"/>
            <w:rtl w:val="0"/>
          </w:rPr>
          <w:t xml:space="preserve">ANA Pacific Region Training and Technical Assistance Center</w:t>
        </w:r>
      </w:hyperlink>
      <w:r w:rsidDel="00000000" w:rsidR="00000000" w:rsidRPr="00000000">
        <w:rPr>
          <w:rtl w:val="0"/>
        </w:rPr>
      </w:r>
    </w:p>
    <w:p w:rsidR="00000000" w:rsidDel="00000000" w:rsidP="00000000" w:rsidRDefault="00000000" w:rsidRPr="00000000" w14:paraId="00002936">
      <w:pPr>
        <w:numPr>
          <w:ilvl w:val="0"/>
          <w:numId w:val="22"/>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Housing and Urban Development</w:t>
      </w:r>
      <w:r w:rsidDel="00000000" w:rsidR="00000000" w:rsidRPr="00000000">
        <w:rPr>
          <w:rFonts w:ascii="Helvetica Neue" w:cs="Helvetica Neue" w:eastAsia="Helvetica Neue" w:hAnsi="Helvetica Neue"/>
          <w:color w:val="333333"/>
          <w:rtl w:val="0"/>
        </w:rPr>
        <w:br w:type="textWrapping"/>
      </w:r>
      <w:r w:rsidDel="00000000" w:rsidR="00000000" w:rsidRPr="00000000">
        <w:rPr>
          <w:rFonts w:ascii="Helvetica Neue" w:cs="Helvetica Neue" w:eastAsia="Helvetica Neue" w:hAnsi="Helvetica Neue"/>
          <w:b w:val="1"/>
          <w:color w:val="333333"/>
          <w:rtl w:val="0"/>
        </w:rPr>
        <w:t xml:space="preserve">Federal Housing Administration</w:t>
      </w:r>
      <w:r w:rsidDel="00000000" w:rsidR="00000000" w:rsidRPr="00000000">
        <w:rPr>
          <w:rFonts w:ascii="Helvetica Neue" w:cs="Helvetica Neue" w:eastAsia="Helvetica Neue" w:hAnsi="Helvetica Neue"/>
          <w:color w:val="333333"/>
          <w:rtl w:val="0"/>
        </w:rPr>
        <w:br w:type="textWrapping"/>
      </w:r>
      <w:hyperlink r:id="rId687">
        <w:r w:rsidDel="00000000" w:rsidR="00000000" w:rsidRPr="00000000">
          <w:rPr>
            <w:rFonts w:ascii="Helvetica Neue" w:cs="Helvetica Neue" w:eastAsia="Helvetica Neue" w:hAnsi="Helvetica Neue"/>
            <w:color w:val="545454"/>
            <w:u w:val="single"/>
            <w:rtl w:val="0"/>
          </w:rPr>
          <w:t xml:space="preserve">Insured Mortgages on Hawaiian Home Lands, FHA Section 247</w:t>
        </w:r>
      </w:hyperlink>
      <w:r w:rsidDel="00000000" w:rsidR="00000000" w:rsidRPr="00000000">
        <w:rPr>
          <w:rFonts w:ascii="Helvetica Neue" w:cs="Helvetica Neue" w:eastAsia="Helvetica Neue" w:hAnsi="Helvetica Neue"/>
          <w:color w:val="333333"/>
          <w:rtl w:val="0"/>
        </w:rPr>
        <w:br w:type="textWrapping"/>
      </w:r>
      <w:r w:rsidDel="00000000" w:rsidR="00000000" w:rsidRPr="00000000">
        <w:rPr>
          <w:rFonts w:ascii="Helvetica Neue" w:cs="Helvetica Neue" w:eastAsia="Helvetica Neue" w:hAnsi="Helvetica Neue"/>
          <w:b w:val="1"/>
          <w:color w:val="333333"/>
          <w:rtl w:val="0"/>
        </w:rPr>
        <w:t xml:space="preserve">Office of Native American Programs</w:t>
      </w:r>
      <w:r w:rsidDel="00000000" w:rsidR="00000000" w:rsidRPr="00000000">
        <w:rPr>
          <w:rFonts w:ascii="Helvetica Neue" w:cs="Helvetica Neue" w:eastAsia="Helvetica Neue" w:hAnsi="Helvetica Neue"/>
          <w:color w:val="333333"/>
          <w:rtl w:val="0"/>
        </w:rPr>
        <w:br w:type="textWrapping"/>
      </w:r>
      <w:hyperlink r:id="rId688">
        <w:r w:rsidDel="00000000" w:rsidR="00000000" w:rsidRPr="00000000">
          <w:rPr>
            <w:rFonts w:ascii="Helvetica Neue" w:cs="Helvetica Neue" w:eastAsia="Helvetica Neue" w:hAnsi="Helvetica Neue"/>
            <w:color w:val="545454"/>
            <w:u w:val="single"/>
            <w:rtl w:val="0"/>
          </w:rPr>
          <w:t xml:space="preserve">Native Hawaiian Housing</w:t>
        </w:r>
      </w:hyperlink>
      <w:r w:rsidDel="00000000" w:rsidR="00000000" w:rsidRPr="00000000">
        <w:rPr>
          <w:rFonts w:ascii="Helvetica Neue" w:cs="Helvetica Neue" w:eastAsia="Helvetica Neue" w:hAnsi="Helvetica Neue"/>
          <w:color w:val="333333"/>
          <w:rtl w:val="0"/>
        </w:rPr>
        <w:br w:type="textWrapping"/>
      </w:r>
      <w:hyperlink r:id="rId689">
        <w:r w:rsidDel="00000000" w:rsidR="00000000" w:rsidRPr="00000000">
          <w:rPr>
            <w:rFonts w:ascii="Helvetica Neue" w:cs="Helvetica Neue" w:eastAsia="Helvetica Neue" w:hAnsi="Helvetica Neue"/>
            <w:b w:val="1"/>
            <w:color w:val="545454"/>
            <w:u w:val="single"/>
            <w:rtl w:val="0"/>
          </w:rPr>
          <w:t xml:space="preserve">Hawai‘i State Home Page</w:t>
        </w:r>
      </w:hyperlink>
      <w:r w:rsidDel="00000000" w:rsidR="00000000" w:rsidRPr="00000000">
        <w:rPr>
          <w:rtl w:val="0"/>
        </w:rPr>
      </w:r>
    </w:p>
    <w:p w:rsidR="00000000" w:rsidDel="00000000" w:rsidP="00000000" w:rsidRDefault="00000000" w:rsidRPr="00000000" w14:paraId="00002937">
      <w:pPr>
        <w:numPr>
          <w:ilvl w:val="0"/>
          <w:numId w:val="22"/>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the Interior</w:t>
        <w:br w:type="textWrapping"/>
        <w:t xml:space="preserve">National Park Service</w:t>
      </w:r>
      <w:r w:rsidDel="00000000" w:rsidR="00000000" w:rsidRPr="00000000">
        <w:rPr>
          <w:rFonts w:ascii="Helvetica Neue" w:cs="Helvetica Neue" w:eastAsia="Helvetica Neue" w:hAnsi="Helvetica Neue"/>
          <w:color w:val="333333"/>
          <w:rtl w:val="0"/>
        </w:rPr>
        <w:br w:type="textWrapping"/>
      </w:r>
      <w:hyperlink r:id="rId690">
        <w:r w:rsidDel="00000000" w:rsidR="00000000" w:rsidRPr="00000000">
          <w:rPr>
            <w:rFonts w:ascii="Helvetica Neue" w:cs="Helvetica Neue" w:eastAsia="Helvetica Neue" w:hAnsi="Helvetica Neue"/>
            <w:color w:val="545454"/>
            <w:u w:val="single"/>
            <w:rtl w:val="0"/>
          </w:rPr>
          <w:t xml:space="preserve">Hawai‘i Parks</w:t>
        </w:r>
      </w:hyperlink>
      <w:r w:rsidDel="00000000" w:rsidR="00000000" w:rsidRPr="00000000">
        <w:rPr>
          <w:rFonts w:ascii="Helvetica Neue" w:cs="Helvetica Neue" w:eastAsia="Helvetica Neue" w:hAnsi="Helvetica Neue"/>
          <w:color w:val="333333"/>
          <w:rtl w:val="0"/>
        </w:rPr>
        <w:br w:type="textWrapping"/>
      </w:r>
      <w:hyperlink r:id="rId691">
        <w:r w:rsidDel="00000000" w:rsidR="00000000" w:rsidRPr="00000000">
          <w:rPr>
            <w:rFonts w:ascii="Helvetica Neue" w:cs="Helvetica Neue" w:eastAsia="Helvetica Neue" w:hAnsi="Helvetica Neue"/>
            <w:color w:val="545454"/>
            <w:u w:val="single"/>
            <w:rtl w:val="0"/>
          </w:rPr>
          <w:t xml:space="preserve">National NAGPRA Program</w:t>
        </w:r>
      </w:hyperlink>
      <w:r w:rsidDel="00000000" w:rsidR="00000000" w:rsidRPr="00000000">
        <w:rPr>
          <w:rFonts w:ascii="Helvetica Neue" w:cs="Helvetica Neue" w:eastAsia="Helvetica Neue" w:hAnsi="Helvetica Neue"/>
          <w:color w:val="333333"/>
          <w:rtl w:val="0"/>
        </w:rPr>
        <w:br w:type="textWrapping"/>
      </w:r>
      <w:r w:rsidDel="00000000" w:rsidR="00000000" w:rsidRPr="00000000">
        <w:rPr>
          <w:rFonts w:ascii="Helvetica Neue" w:cs="Helvetica Neue" w:eastAsia="Helvetica Neue" w:hAnsi="Helvetica Neue"/>
          <w:b w:val="1"/>
          <w:color w:val="333333"/>
          <w:rtl w:val="0"/>
        </w:rPr>
        <w:t xml:space="preserve">U.S. Fish and Wildlife Service</w:t>
      </w:r>
      <w:r w:rsidDel="00000000" w:rsidR="00000000" w:rsidRPr="00000000">
        <w:rPr>
          <w:rFonts w:ascii="Helvetica Neue" w:cs="Helvetica Neue" w:eastAsia="Helvetica Neue" w:hAnsi="Helvetica Neue"/>
          <w:color w:val="333333"/>
          <w:rtl w:val="0"/>
        </w:rPr>
        <w:br w:type="textWrapping"/>
      </w:r>
      <w:hyperlink r:id="rId692">
        <w:r w:rsidDel="00000000" w:rsidR="00000000" w:rsidRPr="00000000">
          <w:rPr>
            <w:rFonts w:ascii="Helvetica Neue" w:cs="Helvetica Neue" w:eastAsia="Helvetica Neue" w:hAnsi="Helvetica Neue"/>
            <w:color w:val="545454"/>
            <w:u w:val="single"/>
            <w:rtl w:val="0"/>
          </w:rPr>
          <w:t xml:space="preserve">Pacific Islands Fish and Wildlife Office</w:t>
        </w:r>
      </w:hyperlink>
      <w:r w:rsidDel="00000000" w:rsidR="00000000" w:rsidRPr="00000000">
        <w:rPr>
          <w:rFonts w:ascii="Helvetica Neue" w:cs="Helvetica Neue" w:eastAsia="Helvetica Neue" w:hAnsi="Helvetica Neue"/>
          <w:color w:val="333333"/>
          <w:rtl w:val="0"/>
        </w:rPr>
        <w:br w:type="textWrapping"/>
      </w:r>
      <w:hyperlink r:id="rId693">
        <w:r w:rsidDel="00000000" w:rsidR="00000000" w:rsidRPr="00000000">
          <w:rPr>
            <w:rFonts w:ascii="Helvetica Neue" w:cs="Helvetica Neue" w:eastAsia="Helvetica Neue" w:hAnsi="Helvetica Neue"/>
            <w:color w:val="545454"/>
            <w:u w:val="single"/>
            <w:rtl w:val="0"/>
          </w:rPr>
          <w:t xml:space="preserve">Office of the Region One Tribal Liaison</w:t>
        </w:r>
      </w:hyperlink>
      <w:r w:rsidDel="00000000" w:rsidR="00000000" w:rsidRPr="00000000">
        <w:rPr>
          <w:rFonts w:ascii="Helvetica Neue" w:cs="Helvetica Neue" w:eastAsia="Helvetica Neue" w:hAnsi="Helvetica Neue"/>
          <w:color w:val="333333"/>
          <w:rtl w:val="0"/>
        </w:rPr>
        <w:br w:type="textWrapping"/>
      </w:r>
      <w:r w:rsidDel="00000000" w:rsidR="00000000" w:rsidRPr="00000000">
        <w:rPr>
          <w:rFonts w:ascii="Helvetica Neue" w:cs="Helvetica Neue" w:eastAsia="Helvetica Neue" w:hAnsi="Helvetica Neue"/>
          <w:b w:val="1"/>
          <w:color w:val="333333"/>
          <w:rtl w:val="0"/>
        </w:rPr>
        <w:t xml:space="preserve">U.S. Geological Survey</w:t>
      </w:r>
      <w:r w:rsidDel="00000000" w:rsidR="00000000" w:rsidRPr="00000000">
        <w:rPr>
          <w:rFonts w:ascii="Helvetica Neue" w:cs="Helvetica Neue" w:eastAsia="Helvetica Neue" w:hAnsi="Helvetica Neue"/>
          <w:color w:val="333333"/>
          <w:rtl w:val="0"/>
        </w:rPr>
        <w:br w:type="textWrapping"/>
        <w:t xml:space="preserve">Pacific Region - </w:t>
      </w:r>
      <w:hyperlink r:id="rId694">
        <w:r w:rsidDel="00000000" w:rsidR="00000000" w:rsidRPr="00000000">
          <w:rPr>
            <w:rFonts w:ascii="Helvetica Neue" w:cs="Helvetica Neue" w:eastAsia="Helvetica Neue" w:hAnsi="Helvetica Neue"/>
            <w:color w:val="545454"/>
            <w:u w:val="single"/>
            <w:rtl w:val="0"/>
          </w:rPr>
          <w:t xml:space="preserve">Hawai‘i</w:t>
        </w:r>
      </w:hyperlink>
      <w:r w:rsidDel="00000000" w:rsidR="00000000" w:rsidRPr="00000000">
        <w:rPr>
          <w:rtl w:val="0"/>
        </w:rPr>
      </w:r>
    </w:p>
    <w:p w:rsidR="00000000" w:rsidDel="00000000" w:rsidP="00000000" w:rsidRDefault="00000000" w:rsidRPr="00000000" w14:paraId="00002938">
      <w:pPr>
        <w:numPr>
          <w:ilvl w:val="0"/>
          <w:numId w:val="22"/>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Agriculture</w:t>
      </w:r>
      <w:r w:rsidDel="00000000" w:rsidR="00000000" w:rsidRPr="00000000">
        <w:rPr>
          <w:rFonts w:ascii="Helvetica Neue" w:cs="Helvetica Neue" w:eastAsia="Helvetica Neue" w:hAnsi="Helvetica Neue"/>
          <w:color w:val="333333"/>
          <w:rtl w:val="0"/>
        </w:rPr>
        <w:br w:type="textWrapping"/>
      </w:r>
      <w:hyperlink r:id="rId695">
        <w:r w:rsidDel="00000000" w:rsidR="00000000" w:rsidRPr="00000000">
          <w:rPr>
            <w:rFonts w:ascii="Helvetica Neue" w:cs="Helvetica Neue" w:eastAsia="Helvetica Neue" w:hAnsi="Helvetica Neue"/>
            <w:color w:val="545454"/>
            <w:u w:val="single"/>
            <w:rtl w:val="0"/>
          </w:rPr>
          <w:t xml:space="preserve">Cooperative Research and Extension Services</w:t>
        </w:r>
      </w:hyperlink>
      <w:r w:rsidDel="00000000" w:rsidR="00000000" w:rsidRPr="00000000">
        <w:rPr>
          <w:rFonts w:ascii="Helvetica Neue" w:cs="Helvetica Neue" w:eastAsia="Helvetica Neue" w:hAnsi="Helvetica Neue"/>
          <w:color w:val="333333"/>
          <w:rtl w:val="0"/>
        </w:rPr>
        <w:br w:type="textWrapping"/>
        <w:t xml:space="preserve">Farm Service Agency - </w:t>
      </w:r>
      <w:hyperlink r:id="rId696">
        <w:r w:rsidDel="00000000" w:rsidR="00000000" w:rsidRPr="00000000">
          <w:rPr>
            <w:rFonts w:ascii="Helvetica Neue" w:cs="Helvetica Neue" w:eastAsia="Helvetica Neue" w:hAnsi="Helvetica Neue"/>
            <w:color w:val="545454"/>
            <w:u w:val="single"/>
            <w:rtl w:val="0"/>
          </w:rPr>
          <w:t xml:space="preserve">Hawai‘i and Pacific Basin</w:t>
        </w:r>
      </w:hyperlink>
      <w:r w:rsidDel="00000000" w:rsidR="00000000" w:rsidRPr="00000000">
        <w:rPr>
          <w:rFonts w:ascii="Helvetica Neue" w:cs="Helvetica Neue" w:eastAsia="Helvetica Neue" w:hAnsi="Helvetica Neue"/>
          <w:color w:val="333333"/>
          <w:rtl w:val="0"/>
        </w:rPr>
        <w:br w:type="textWrapping"/>
        <w:t xml:space="preserve">Natural Resources Conservation Services - </w:t>
      </w:r>
      <w:hyperlink r:id="rId697">
        <w:r w:rsidDel="00000000" w:rsidR="00000000" w:rsidRPr="00000000">
          <w:rPr>
            <w:rFonts w:ascii="Helvetica Neue" w:cs="Helvetica Neue" w:eastAsia="Helvetica Neue" w:hAnsi="Helvetica Neue"/>
            <w:color w:val="545454"/>
            <w:u w:val="single"/>
            <w:rtl w:val="0"/>
          </w:rPr>
          <w:t xml:space="preserve">Pacific Islands Area</w:t>
        </w:r>
      </w:hyperlink>
      <w:r w:rsidDel="00000000" w:rsidR="00000000" w:rsidRPr="00000000">
        <w:rPr>
          <w:rFonts w:ascii="Helvetica Neue" w:cs="Helvetica Neue" w:eastAsia="Helvetica Neue" w:hAnsi="Helvetica Neue"/>
          <w:color w:val="333333"/>
          <w:rtl w:val="0"/>
        </w:rPr>
        <w:br w:type="textWrapping"/>
        <w:t xml:space="preserve">Rural Development - </w:t>
      </w:r>
      <w:hyperlink r:id="rId698">
        <w:r w:rsidDel="00000000" w:rsidR="00000000" w:rsidRPr="00000000">
          <w:rPr>
            <w:rFonts w:ascii="Helvetica Neue" w:cs="Helvetica Neue" w:eastAsia="Helvetica Neue" w:hAnsi="Helvetica Neue"/>
            <w:color w:val="545454"/>
            <w:u w:val="single"/>
            <w:rtl w:val="0"/>
          </w:rPr>
          <w:t xml:space="preserve">Hawai‘i</w:t>
        </w:r>
      </w:hyperlink>
      <w:r w:rsidDel="00000000" w:rsidR="00000000" w:rsidRPr="00000000">
        <w:rPr>
          <w:rtl w:val="0"/>
        </w:rPr>
      </w:r>
    </w:p>
    <w:p w:rsidR="00000000" w:rsidDel="00000000" w:rsidP="00000000" w:rsidRDefault="00000000" w:rsidRPr="00000000" w14:paraId="00002939">
      <w:pPr>
        <w:numPr>
          <w:ilvl w:val="0"/>
          <w:numId w:val="22"/>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Defense</w:t>
      </w:r>
      <w:r w:rsidDel="00000000" w:rsidR="00000000" w:rsidRPr="00000000">
        <w:rPr>
          <w:rFonts w:ascii="Helvetica Neue" w:cs="Helvetica Neue" w:eastAsia="Helvetica Neue" w:hAnsi="Helvetica Neue"/>
          <w:color w:val="333333"/>
          <w:rtl w:val="0"/>
        </w:rPr>
        <w:br w:type="textWrapping"/>
        <w:t xml:space="preserve">Office of the Deputy Under Secretary of Defense (Installations &amp; Environment)</w:t>
        <w:br w:type="textWrapping"/>
      </w:r>
      <w:hyperlink r:id="rId699">
        <w:r w:rsidDel="00000000" w:rsidR="00000000" w:rsidRPr="00000000">
          <w:rPr>
            <w:rFonts w:ascii="Helvetica Neue" w:cs="Helvetica Neue" w:eastAsia="Helvetica Neue" w:hAnsi="Helvetica Neue"/>
            <w:color w:val="545454"/>
            <w:u w:val="single"/>
            <w:rtl w:val="0"/>
          </w:rPr>
          <w:t xml:space="preserve">Senior Advisor and Liaison for Native American Affairs</w:t>
        </w:r>
      </w:hyperlink>
      <w:r w:rsidDel="00000000" w:rsidR="00000000" w:rsidRPr="00000000">
        <w:rPr>
          <w:rFonts w:ascii="Helvetica Neue" w:cs="Helvetica Neue" w:eastAsia="Helvetica Neue" w:hAnsi="Helvetica Neue"/>
          <w:color w:val="333333"/>
          <w:rtl w:val="0"/>
        </w:rPr>
        <w:br w:type="textWrapping"/>
      </w:r>
      <w:hyperlink r:id="rId700">
        <w:r w:rsidDel="00000000" w:rsidR="00000000" w:rsidRPr="00000000">
          <w:rPr>
            <w:rFonts w:ascii="Helvetica Neue" w:cs="Helvetica Neue" w:eastAsia="Helvetica Neue" w:hAnsi="Helvetica Neue"/>
            <w:color w:val="545454"/>
            <w:u w:val="single"/>
            <w:rtl w:val="0"/>
          </w:rPr>
          <w:t xml:space="preserve">Native Hawaiian Affairs</w:t>
        </w:r>
      </w:hyperlink>
      <w:r w:rsidDel="00000000" w:rsidR="00000000" w:rsidRPr="00000000">
        <w:rPr>
          <w:rtl w:val="0"/>
        </w:rPr>
      </w:r>
    </w:p>
    <w:p w:rsidR="00000000" w:rsidDel="00000000" w:rsidP="00000000" w:rsidRDefault="00000000" w:rsidRPr="00000000" w14:paraId="0000293A">
      <w:pPr>
        <w:numPr>
          <w:ilvl w:val="0"/>
          <w:numId w:val="22"/>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Advisory Council on Historic Preservation</w:t>
      </w:r>
      <w:r w:rsidDel="00000000" w:rsidR="00000000" w:rsidRPr="00000000">
        <w:rPr>
          <w:rFonts w:ascii="Helvetica Neue" w:cs="Helvetica Neue" w:eastAsia="Helvetica Neue" w:hAnsi="Helvetica Neue"/>
          <w:color w:val="333333"/>
          <w:rtl w:val="0"/>
        </w:rPr>
        <w:br w:type="textWrapping"/>
      </w:r>
      <w:hyperlink r:id="rId701">
        <w:r w:rsidDel="00000000" w:rsidR="00000000" w:rsidRPr="00000000">
          <w:rPr>
            <w:rFonts w:ascii="Helvetica Neue" w:cs="Helvetica Neue" w:eastAsia="Helvetica Neue" w:hAnsi="Helvetica Neue"/>
            <w:color w:val="545454"/>
            <w:u w:val="single"/>
            <w:rtl w:val="0"/>
          </w:rPr>
          <w:t xml:space="preserve">Office of Native American Affairs</w:t>
        </w:r>
      </w:hyperlink>
      <w:r w:rsidDel="00000000" w:rsidR="00000000" w:rsidRPr="00000000">
        <w:rPr>
          <w:rtl w:val="0"/>
        </w:rPr>
      </w:r>
    </w:p>
    <w:p w:rsidR="00000000" w:rsidDel="00000000" w:rsidP="00000000" w:rsidRDefault="00000000" w:rsidRPr="00000000" w14:paraId="0000293B">
      <w:pPr>
        <w:numPr>
          <w:ilvl w:val="0"/>
          <w:numId w:val="22"/>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Commerce</w:t>
      </w:r>
      <w:r w:rsidDel="00000000" w:rsidR="00000000" w:rsidRPr="00000000">
        <w:rPr>
          <w:rFonts w:ascii="Helvetica Neue" w:cs="Helvetica Neue" w:eastAsia="Helvetica Neue" w:hAnsi="Helvetica Neue"/>
          <w:color w:val="333333"/>
          <w:rtl w:val="0"/>
        </w:rPr>
        <w:br w:type="textWrapping"/>
      </w:r>
      <w:hyperlink r:id="rId702">
        <w:r w:rsidDel="00000000" w:rsidR="00000000" w:rsidRPr="00000000">
          <w:rPr>
            <w:rFonts w:ascii="Helvetica Neue" w:cs="Helvetica Neue" w:eastAsia="Helvetica Neue" w:hAnsi="Helvetica Neue"/>
            <w:b w:val="1"/>
            <w:color w:val="545454"/>
            <w:u w:val="single"/>
            <w:rtl w:val="0"/>
          </w:rPr>
          <w:t xml:space="preserve">U.S. Economic Development Administration</w:t>
        </w:r>
      </w:hyperlink>
      <w:r w:rsidDel="00000000" w:rsidR="00000000" w:rsidRPr="00000000">
        <w:rPr>
          <w:rFonts w:ascii="Helvetica Neue" w:cs="Helvetica Neue" w:eastAsia="Helvetica Neue" w:hAnsi="Helvetica Neue"/>
          <w:color w:val="333333"/>
          <w:rtl w:val="0"/>
        </w:rPr>
        <w:br w:type="textWrapping"/>
      </w:r>
      <w:hyperlink r:id="rId703">
        <w:r w:rsidDel="00000000" w:rsidR="00000000" w:rsidRPr="00000000">
          <w:rPr>
            <w:rFonts w:ascii="Helvetica Neue" w:cs="Helvetica Neue" w:eastAsia="Helvetica Neue" w:hAnsi="Helvetica Neue"/>
            <w:color w:val="545454"/>
            <w:u w:val="single"/>
            <w:rtl w:val="0"/>
          </w:rPr>
          <w:t xml:space="preserve">University Center Economic Development Program</w:t>
        </w:r>
      </w:hyperlink>
      <w:r w:rsidDel="00000000" w:rsidR="00000000" w:rsidRPr="00000000">
        <w:rPr>
          <w:rFonts w:ascii="Helvetica Neue" w:cs="Helvetica Neue" w:eastAsia="Helvetica Neue" w:hAnsi="Helvetica Neue"/>
          <w:color w:val="333333"/>
          <w:rtl w:val="0"/>
        </w:rPr>
        <w:br w:type="textWrapping"/>
      </w:r>
      <w:hyperlink r:id="rId704">
        <w:r w:rsidDel="00000000" w:rsidR="00000000" w:rsidRPr="00000000">
          <w:rPr>
            <w:rFonts w:ascii="Helvetica Neue" w:cs="Helvetica Neue" w:eastAsia="Helvetica Neue" w:hAnsi="Helvetica Neue"/>
            <w:color w:val="545454"/>
            <w:u w:val="single"/>
            <w:rtl w:val="0"/>
          </w:rPr>
          <w:t xml:space="preserve">Representative covering the State of Hawaii</w:t>
        </w:r>
      </w:hyperlink>
      <w:r w:rsidDel="00000000" w:rsidR="00000000" w:rsidRPr="00000000">
        <w:rPr>
          <w:rFonts w:ascii="Helvetica Neue" w:cs="Helvetica Neue" w:eastAsia="Helvetica Neue" w:hAnsi="Helvetica Neue"/>
          <w:color w:val="333333"/>
          <w:rtl w:val="0"/>
        </w:rPr>
        <w:br w:type="textWrapping"/>
      </w:r>
      <w:r w:rsidDel="00000000" w:rsidR="00000000" w:rsidRPr="00000000">
        <w:rPr>
          <w:rFonts w:ascii="Helvetica Neue" w:cs="Helvetica Neue" w:eastAsia="Helvetica Neue" w:hAnsi="Helvetica Neue"/>
          <w:b w:val="1"/>
          <w:color w:val="333333"/>
          <w:rtl w:val="0"/>
        </w:rPr>
        <w:t xml:space="preserve">National Oceanic and Atmospheric Administration</w:t>
      </w:r>
      <w:r w:rsidDel="00000000" w:rsidR="00000000" w:rsidRPr="00000000">
        <w:rPr>
          <w:rFonts w:ascii="Helvetica Neue" w:cs="Helvetica Neue" w:eastAsia="Helvetica Neue" w:hAnsi="Helvetica Neue"/>
          <w:color w:val="333333"/>
          <w:rtl w:val="0"/>
        </w:rPr>
        <w:br w:type="textWrapping"/>
        <w:t xml:space="preserve">NOAA in Your State - </w:t>
      </w:r>
      <w:hyperlink r:id="rId705">
        <w:r w:rsidDel="00000000" w:rsidR="00000000" w:rsidRPr="00000000">
          <w:rPr>
            <w:rFonts w:ascii="Helvetica Neue" w:cs="Helvetica Neue" w:eastAsia="Helvetica Neue" w:hAnsi="Helvetica Neue"/>
            <w:color w:val="545454"/>
            <w:u w:val="single"/>
            <w:rtl w:val="0"/>
          </w:rPr>
          <w:t xml:space="preserve">Hawai‘i</w:t>
        </w:r>
      </w:hyperlink>
      <w:r w:rsidDel="00000000" w:rsidR="00000000" w:rsidRPr="00000000">
        <w:rPr>
          <w:rtl w:val="0"/>
        </w:rPr>
      </w:r>
    </w:p>
    <w:p w:rsidR="00000000" w:rsidDel="00000000" w:rsidP="00000000" w:rsidRDefault="00000000" w:rsidRPr="00000000" w14:paraId="0000293C">
      <w:pPr>
        <w:numPr>
          <w:ilvl w:val="0"/>
          <w:numId w:val="22"/>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Small Business Administration</w:t>
      </w:r>
      <w:r w:rsidDel="00000000" w:rsidR="00000000" w:rsidRPr="00000000">
        <w:rPr>
          <w:rFonts w:ascii="Helvetica Neue" w:cs="Helvetica Neue" w:eastAsia="Helvetica Neue" w:hAnsi="Helvetica Neue"/>
          <w:color w:val="333333"/>
          <w:rtl w:val="0"/>
        </w:rPr>
        <w:br w:type="textWrapping"/>
      </w:r>
      <w:hyperlink r:id="rId706">
        <w:r w:rsidDel="00000000" w:rsidR="00000000" w:rsidRPr="00000000">
          <w:rPr>
            <w:rFonts w:ascii="Helvetica Neue" w:cs="Helvetica Neue" w:eastAsia="Helvetica Neue" w:hAnsi="Helvetica Neue"/>
            <w:color w:val="545454"/>
            <w:u w:val="single"/>
            <w:rtl w:val="0"/>
          </w:rPr>
          <w:t xml:space="preserve">Hawai‘i District Office</w:t>
        </w:r>
      </w:hyperlink>
      <w:r w:rsidDel="00000000" w:rsidR="00000000" w:rsidRPr="00000000">
        <w:rPr>
          <w:rFonts w:ascii="Helvetica Neue" w:cs="Helvetica Neue" w:eastAsia="Helvetica Neue" w:hAnsi="Helvetica Neue"/>
          <w:color w:val="333333"/>
          <w:rtl w:val="0"/>
        </w:rPr>
        <w:br w:type="textWrapping"/>
      </w:r>
      <w:hyperlink r:id="rId707">
        <w:r w:rsidDel="00000000" w:rsidR="00000000" w:rsidRPr="00000000">
          <w:rPr>
            <w:rFonts w:ascii="Helvetica Neue" w:cs="Helvetica Neue" w:eastAsia="Helvetica Neue" w:hAnsi="Helvetica Neue"/>
            <w:color w:val="545454"/>
            <w:u w:val="single"/>
            <w:rtl w:val="0"/>
          </w:rPr>
          <w:t xml:space="preserve">8(a) Business Development Program</w:t>
        </w:r>
      </w:hyperlink>
      <w:r w:rsidDel="00000000" w:rsidR="00000000" w:rsidRPr="00000000">
        <w:rPr>
          <w:rFonts w:ascii="Helvetica Neue" w:cs="Helvetica Neue" w:eastAsia="Helvetica Neue" w:hAnsi="Helvetica Neue"/>
          <w:color w:val="333333"/>
          <w:rtl w:val="0"/>
        </w:rPr>
        <w:t xml:space="preserve"> (open to qualified Native Hawaiian businesses)</w:t>
      </w:r>
    </w:p>
    <w:p w:rsidR="00000000" w:rsidDel="00000000" w:rsidP="00000000" w:rsidRDefault="00000000" w:rsidRPr="00000000" w14:paraId="0000293D">
      <w:pPr>
        <w:numPr>
          <w:ilvl w:val="0"/>
          <w:numId w:val="22"/>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the Treasury</w:t>
      </w:r>
      <w:r w:rsidDel="00000000" w:rsidR="00000000" w:rsidRPr="00000000">
        <w:rPr>
          <w:rFonts w:ascii="Helvetica Neue" w:cs="Helvetica Neue" w:eastAsia="Helvetica Neue" w:hAnsi="Helvetica Neue"/>
          <w:color w:val="333333"/>
          <w:rtl w:val="0"/>
        </w:rPr>
        <w:br w:type="textWrapping"/>
      </w:r>
      <w:hyperlink r:id="rId708">
        <w:r w:rsidDel="00000000" w:rsidR="00000000" w:rsidRPr="00000000">
          <w:rPr>
            <w:rFonts w:ascii="Helvetica Neue" w:cs="Helvetica Neue" w:eastAsia="Helvetica Neue" w:hAnsi="Helvetica Neue"/>
            <w:color w:val="545454"/>
            <w:u w:val="single"/>
            <w:rtl w:val="0"/>
          </w:rPr>
          <w:t xml:space="preserve">Community Development Financial Institution Fund (CDFI Fund)</w:t>
        </w:r>
      </w:hyperlink>
      <w:r w:rsidDel="00000000" w:rsidR="00000000" w:rsidRPr="00000000">
        <w:rPr>
          <w:rtl w:val="0"/>
        </w:rPr>
      </w:r>
    </w:p>
    <w:p w:rsidR="00000000" w:rsidDel="00000000" w:rsidP="00000000" w:rsidRDefault="00000000" w:rsidRPr="00000000" w14:paraId="0000293E">
      <w:pPr>
        <w:numPr>
          <w:ilvl w:val="0"/>
          <w:numId w:val="22"/>
        </w:numPr>
        <w:spacing w:after="28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Veteran Affairs</w:t>
      </w:r>
      <w:r w:rsidDel="00000000" w:rsidR="00000000" w:rsidRPr="00000000">
        <w:rPr>
          <w:rFonts w:ascii="Helvetica Neue" w:cs="Helvetica Neue" w:eastAsia="Helvetica Neue" w:hAnsi="Helvetica Neue"/>
          <w:color w:val="333333"/>
          <w:rtl w:val="0"/>
        </w:rPr>
        <w:br w:type="textWrapping"/>
      </w:r>
      <w:hyperlink r:id="rId709">
        <w:r w:rsidDel="00000000" w:rsidR="00000000" w:rsidRPr="00000000">
          <w:rPr>
            <w:rFonts w:ascii="Helvetica Neue" w:cs="Helvetica Neue" w:eastAsia="Helvetica Neue" w:hAnsi="Helvetica Neue"/>
            <w:color w:val="545454"/>
            <w:u w:val="single"/>
            <w:rtl w:val="0"/>
          </w:rPr>
          <w:t xml:space="preserve">Center for Minority Veterans</w:t>
        </w:r>
      </w:hyperlink>
      <w:r w:rsidDel="00000000" w:rsidR="00000000" w:rsidRPr="00000000">
        <w:rPr>
          <w:rFonts w:ascii="Helvetica Neue" w:cs="Helvetica Neue" w:eastAsia="Helvetica Neue" w:hAnsi="Helvetica Neue"/>
          <w:color w:val="333333"/>
          <w:rtl w:val="0"/>
        </w:rPr>
        <w:br w:type="textWrapping"/>
      </w:r>
      <w:hyperlink r:id="rId710">
        <w:r w:rsidDel="00000000" w:rsidR="00000000" w:rsidRPr="00000000">
          <w:rPr>
            <w:rFonts w:ascii="Helvetica Neue" w:cs="Helvetica Neue" w:eastAsia="Helvetica Neue" w:hAnsi="Helvetica Neue"/>
            <w:color w:val="545454"/>
            <w:u w:val="single"/>
            <w:rtl w:val="0"/>
          </w:rPr>
          <w:t xml:space="preserve">Office of Diversity and Inclusion</w:t>
        </w:r>
      </w:hyperlink>
      <w:r w:rsidDel="00000000" w:rsidR="00000000" w:rsidRPr="00000000">
        <w:rPr>
          <w:rtl w:val="0"/>
        </w:rPr>
      </w:r>
    </w:p>
    <w:p w:rsidR="00000000" w:rsidDel="00000000" w:rsidP="00000000" w:rsidRDefault="00000000" w:rsidRPr="00000000" w14:paraId="0000293F">
      <w:pPr>
        <w:tabs>
          <w:tab w:val="left" w:leader="none" w:pos="4253"/>
          <w:tab w:val="left" w:leader="none" w:pos="4500"/>
        </w:tabs>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940">
      <w:pPr>
        <w:tabs>
          <w:tab w:val="left" w:leader="none" w:pos="4253"/>
          <w:tab w:val="left" w:leader="none" w:pos="4500"/>
        </w:tabs>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941">
      <w:pPr>
        <w:tabs>
          <w:tab w:val="left" w:leader="none" w:pos="4253"/>
          <w:tab w:val="left" w:leader="none" w:pos="4500"/>
        </w:tabs>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942">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43">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44">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45">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46">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47">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48">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49">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4A">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4B">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4C">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4D">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4E">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4F">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50">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51">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52">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53">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54">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55">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56">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57">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58">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59">
      <w:pPr>
        <w:tabs>
          <w:tab w:val="left" w:leader="none" w:pos="4253"/>
          <w:tab w:val="left" w:leader="none" w:pos="450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915150" cy="3781425"/>
            <wp:effectExtent b="0" l="0" r="0" t="0"/>
            <wp:docPr descr="A screenshot of a plant&#10;&#10;Description automatically generated with medium confidence" id="2072614582" name="image14.png"/>
            <a:graphic>
              <a:graphicData uri="http://schemas.openxmlformats.org/drawingml/2006/picture">
                <pic:pic>
                  <pic:nvPicPr>
                    <pic:cNvPr descr="A screenshot of a plant&#10;&#10;Description automatically generated with medium confidence" id="0" name="image14.png"/>
                    <pic:cNvPicPr preferRelativeResize="0"/>
                  </pic:nvPicPr>
                  <pic:blipFill>
                    <a:blip r:embed="rId711"/>
                    <a:srcRect b="0" l="0" r="0" t="0"/>
                    <a:stretch>
                      <a:fillRect/>
                    </a:stretch>
                  </pic:blipFill>
                  <pic:spPr>
                    <a:xfrm>
                      <a:off x="0" y="0"/>
                      <a:ext cx="6915150" cy="3781425"/>
                    </a:xfrm>
                    <a:prstGeom prst="rect"/>
                    <a:ln/>
                  </pic:spPr>
                </pic:pic>
              </a:graphicData>
            </a:graphic>
          </wp:inline>
        </w:drawing>
      </w:r>
      <w:r w:rsidDel="00000000" w:rsidR="00000000" w:rsidRPr="00000000">
        <w:rPr>
          <w:rtl w:val="0"/>
        </w:rPr>
      </w:r>
    </w:p>
    <w:p w:rsidR="00000000" w:rsidDel="00000000" w:rsidP="00000000" w:rsidRDefault="00000000" w:rsidRPr="00000000" w14:paraId="0000295A">
      <w:pPr>
        <w:tabs>
          <w:tab w:val="left" w:leader="none" w:pos="4253"/>
          <w:tab w:val="left" w:leader="none" w:pos="4500"/>
        </w:tabs>
        <w:rPr>
          <w:rFonts w:ascii="Arial" w:cs="Arial" w:eastAsia="Arial" w:hAnsi="Arial"/>
          <w:b w:val="1"/>
          <w:color w:val="222222"/>
          <w:sz w:val="23"/>
          <w:szCs w:val="23"/>
        </w:rPr>
      </w:pPr>
      <w:r w:rsidDel="00000000" w:rsidR="00000000" w:rsidRPr="00000000">
        <w:rPr>
          <w:rFonts w:ascii="Arial" w:cs="Arial" w:eastAsia="Arial" w:hAnsi="Arial"/>
          <w:b w:val="1"/>
          <w:color w:val="222222"/>
          <w:sz w:val="23"/>
          <w:szCs w:val="23"/>
        </w:rPr>
        <w:drawing>
          <wp:inline distB="0" distT="0" distL="0" distR="0">
            <wp:extent cx="6915150" cy="3163570"/>
            <wp:effectExtent b="0" l="0" r="0" t="0"/>
            <wp:docPr descr="A picture containing text, salamander, different&#10;&#10;Description automatically generated" id="2072614583" name="image15.png"/>
            <a:graphic>
              <a:graphicData uri="http://schemas.openxmlformats.org/drawingml/2006/picture">
                <pic:pic>
                  <pic:nvPicPr>
                    <pic:cNvPr descr="A picture containing text, salamander, different&#10;&#10;Description automatically generated" id="0" name="image15.png"/>
                    <pic:cNvPicPr preferRelativeResize="0"/>
                  </pic:nvPicPr>
                  <pic:blipFill>
                    <a:blip r:embed="rId712"/>
                    <a:srcRect b="0" l="0" r="0" t="0"/>
                    <a:stretch>
                      <a:fillRect/>
                    </a:stretch>
                  </pic:blipFill>
                  <pic:spPr>
                    <a:xfrm>
                      <a:off x="0" y="0"/>
                      <a:ext cx="6915150" cy="3163570"/>
                    </a:xfrm>
                    <a:prstGeom prst="rect"/>
                    <a:ln/>
                  </pic:spPr>
                </pic:pic>
              </a:graphicData>
            </a:graphic>
          </wp:inline>
        </w:drawing>
      </w:r>
      <w:r w:rsidDel="00000000" w:rsidR="00000000" w:rsidRPr="00000000">
        <w:rPr>
          <w:rtl w:val="0"/>
        </w:rPr>
      </w:r>
    </w:p>
    <w:p w:rsidR="00000000" w:rsidDel="00000000" w:rsidP="00000000" w:rsidRDefault="00000000" w:rsidRPr="00000000" w14:paraId="0000295B">
      <w:pPr>
        <w:tabs>
          <w:tab w:val="left" w:leader="none" w:pos="4253"/>
          <w:tab w:val="left" w:leader="none" w:pos="4500"/>
        </w:tabs>
        <w:rPr>
          <w:rFonts w:ascii="Arial" w:cs="Arial" w:eastAsia="Arial" w:hAnsi="Arial"/>
          <w:b w:val="1"/>
          <w:color w:val="222222"/>
          <w:sz w:val="23"/>
          <w:szCs w:val="23"/>
        </w:rPr>
      </w:pPr>
      <w:r w:rsidDel="00000000" w:rsidR="00000000" w:rsidRPr="00000000">
        <w:rPr>
          <w:rFonts w:ascii="Arial" w:cs="Arial" w:eastAsia="Arial" w:hAnsi="Arial"/>
          <w:b w:val="1"/>
          <w:color w:val="222222"/>
          <w:sz w:val="23"/>
          <w:szCs w:val="23"/>
        </w:rPr>
        <w:drawing>
          <wp:inline distB="0" distT="0" distL="0" distR="0">
            <wp:extent cx="6915150" cy="5066030"/>
            <wp:effectExtent b="0" l="0" r="0" t="0"/>
            <wp:docPr descr="Graphical user interface, website&#10;&#10;Description automatically generated" id="2072614584" name="image17.png"/>
            <a:graphic>
              <a:graphicData uri="http://schemas.openxmlformats.org/drawingml/2006/picture">
                <pic:pic>
                  <pic:nvPicPr>
                    <pic:cNvPr descr="Graphical user interface, website&#10;&#10;Description automatically generated" id="0" name="image17.png"/>
                    <pic:cNvPicPr preferRelativeResize="0"/>
                  </pic:nvPicPr>
                  <pic:blipFill>
                    <a:blip r:embed="rId713"/>
                    <a:srcRect b="0" l="0" r="0" t="0"/>
                    <a:stretch>
                      <a:fillRect/>
                    </a:stretch>
                  </pic:blipFill>
                  <pic:spPr>
                    <a:xfrm>
                      <a:off x="0" y="0"/>
                      <a:ext cx="6915150" cy="5066030"/>
                    </a:xfrm>
                    <a:prstGeom prst="rect"/>
                    <a:ln/>
                  </pic:spPr>
                </pic:pic>
              </a:graphicData>
            </a:graphic>
          </wp:inline>
        </w:drawing>
      </w:r>
      <w:r w:rsidDel="00000000" w:rsidR="00000000" w:rsidRPr="00000000">
        <w:rPr>
          <w:rtl w:val="0"/>
        </w:rPr>
      </w:r>
    </w:p>
    <w:p w:rsidR="00000000" w:rsidDel="00000000" w:rsidP="00000000" w:rsidRDefault="00000000" w:rsidRPr="00000000" w14:paraId="0000295C">
      <w:pPr>
        <w:tabs>
          <w:tab w:val="left" w:leader="none" w:pos="4253"/>
          <w:tab w:val="left" w:leader="none" w:pos="4500"/>
        </w:tabs>
        <w:rPr>
          <w:rFonts w:ascii="Arial" w:cs="Arial" w:eastAsia="Arial" w:hAnsi="Arial"/>
          <w:b w:val="1"/>
          <w:color w:val="222222"/>
          <w:sz w:val="23"/>
          <w:szCs w:val="23"/>
        </w:rPr>
      </w:pPr>
      <w:r w:rsidDel="00000000" w:rsidR="00000000" w:rsidRPr="00000000">
        <w:rPr>
          <w:rFonts w:ascii="Arial" w:cs="Arial" w:eastAsia="Arial" w:hAnsi="Arial"/>
          <w:b w:val="1"/>
          <w:color w:val="222222"/>
          <w:sz w:val="23"/>
          <w:szCs w:val="23"/>
        </w:rPr>
        <w:drawing>
          <wp:inline distB="0" distT="0" distL="0" distR="0">
            <wp:extent cx="6915150" cy="6017260"/>
            <wp:effectExtent b="0" l="0" r="0" t="0"/>
            <wp:docPr descr="Graphical user interface, website&#10;&#10;Description automatically generated" id="2072614585" name="image5.png"/>
            <a:graphic>
              <a:graphicData uri="http://schemas.openxmlformats.org/drawingml/2006/picture">
                <pic:pic>
                  <pic:nvPicPr>
                    <pic:cNvPr descr="Graphical user interface, website&#10;&#10;Description automatically generated" id="0" name="image5.png"/>
                    <pic:cNvPicPr preferRelativeResize="0"/>
                  </pic:nvPicPr>
                  <pic:blipFill>
                    <a:blip r:embed="rId714"/>
                    <a:srcRect b="0" l="0" r="0" t="0"/>
                    <a:stretch>
                      <a:fillRect/>
                    </a:stretch>
                  </pic:blipFill>
                  <pic:spPr>
                    <a:xfrm>
                      <a:off x="0" y="0"/>
                      <a:ext cx="6915150" cy="6017260"/>
                    </a:xfrm>
                    <a:prstGeom prst="rect"/>
                    <a:ln/>
                  </pic:spPr>
                </pic:pic>
              </a:graphicData>
            </a:graphic>
          </wp:inline>
        </w:drawing>
      </w:r>
      <w:r w:rsidDel="00000000" w:rsidR="00000000" w:rsidRPr="00000000">
        <w:rPr>
          <w:rtl w:val="0"/>
        </w:rPr>
      </w:r>
    </w:p>
    <w:p w:rsidR="00000000" w:rsidDel="00000000" w:rsidP="00000000" w:rsidRDefault="00000000" w:rsidRPr="00000000" w14:paraId="0000295D">
      <w:pPr>
        <w:tabs>
          <w:tab w:val="left" w:leader="none" w:pos="4253"/>
          <w:tab w:val="left" w:leader="none" w:pos="4500"/>
        </w:tabs>
        <w:rPr>
          <w:rFonts w:ascii="Helvetica Neue" w:cs="Helvetica Neue" w:eastAsia="Helvetica Neue" w:hAnsi="Helvetica Neue"/>
          <w:b w:val="1"/>
        </w:rPr>
      </w:pPr>
      <w:hyperlink r:id="rId715">
        <w:r w:rsidDel="00000000" w:rsidR="00000000" w:rsidRPr="00000000">
          <w:rPr>
            <w:rFonts w:ascii="Helvetica Neue" w:cs="Helvetica Neue" w:eastAsia="Helvetica Neue" w:hAnsi="Helvetica Neue"/>
            <w:b w:val="1"/>
            <w:color w:val="0000ff"/>
            <w:u w:val="single"/>
            <w:rtl w:val="0"/>
          </w:rPr>
          <w:t xml:space="preserve">https://www.doi.gov/hawaiian</w:t>
        </w:r>
      </w:hyperlink>
      <w:r w:rsidDel="00000000" w:rsidR="00000000" w:rsidRPr="00000000">
        <w:rPr>
          <w:rFonts w:ascii="Helvetica Neue" w:cs="Helvetica Neue" w:eastAsia="Helvetica Neue" w:hAnsi="Helvetica Neue"/>
          <w:b w:val="1"/>
          <w:rtl w:val="0"/>
        </w:rPr>
        <w:t xml:space="preserve"> </w:t>
      </w:r>
    </w:p>
    <w:p w:rsidR="00000000" w:rsidDel="00000000" w:rsidP="00000000" w:rsidRDefault="00000000" w:rsidRPr="00000000" w14:paraId="0000295E">
      <w:pPr>
        <w:tabs>
          <w:tab w:val="left" w:leader="none" w:pos="4253"/>
          <w:tab w:val="left" w:leader="none" w:pos="4500"/>
        </w:tabs>
        <w:rPr>
          <w:rFonts w:ascii="Arial" w:cs="Arial" w:eastAsia="Arial" w:hAnsi="Arial"/>
          <w:b w:val="1"/>
          <w:color w:val="222222"/>
          <w:sz w:val="23"/>
          <w:szCs w:val="23"/>
        </w:rPr>
      </w:pPr>
      <w:r w:rsidDel="00000000" w:rsidR="00000000" w:rsidRPr="00000000">
        <w:rPr>
          <w:rtl w:val="0"/>
        </w:rPr>
      </w:r>
    </w:p>
    <w:p w:rsidR="00000000" w:rsidDel="00000000" w:rsidP="00000000" w:rsidRDefault="00000000" w:rsidRPr="00000000" w14:paraId="0000295F">
      <w:pPr>
        <w:tabs>
          <w:tab w:val="left" w:leader="none" w:pos="4253"/>
          <w:tab w:val="left" w:leader="none" w:pos="4500"/>
        </w:tabs>
        <w:rPr>
          <w:rFonts w:ascii="Arial" w:cs="Arial" w:eastAsia="Arial" w:hAnsi="Arial"/>
          <w:b w:val="1"/>
          <w:color w:val="222222"/>
          <w:sz w:val="23"/>
          <w:szCs w:val="23"/>
        </w:rPr>
      </w:pPr>
      <w:r w:rsidDel="00000000" w:rsidR="00000000" w:rsidRPr="00000000">
        <w:rPr>
          <w:rtl w:val="0"/>
        </w:rPr>
      </w:r>
    </w:p>
    <w:p w:rsidR="00000000" w:rsidDel="00000000" w:rsidP="00000000" w:rsidRDefault="00000000" w:rsidRPr="00000000" w14:paraId="00002960">
      <w:pPr>
        <w:tabs>
          <w:tab w:val="left" w:leader="none" w:pos="4253"/>
          <w:tab w:val="left" w:leader="none" w:pos="4500"/>
        </w:tabs>
        <w:rPr>
          <w:rFonts w:ascii="Arial" w:cs="Arial" w:eastAsia="Arial" w:hAnsi="Arial"/>
          <w:b w:val="1"/>
          <w:color w:val="222222"/>
          <w:sz w:val="23"/>
          <w:szCs w:val="23"/>
        </w:rPr>
      </w:pPr>
      <w:r w:rsidDel="00000000" w:rsidR="00000000" w:rsidRPr="00000000">
        <w:rPr>
          <w:rtl w:val="0"/>
        </w:rPr>
      </w:r>
    </w:p>
    <w:p w:rsidR="00000000" w:rsidDel="00000000" w:rsidP="00000000" w:rsidRDefault="00000000" w:rsidRPr="00000000" w14:paraId="00002961">
      <w:pPr>
        <w:tabs>
          <w:tab w:val="left" w:leader="none" w:pos="4253"/>
          <w:tab w:val="left" w:leader="none" w:pos="4500"/>
        </w:tabs>
        <w:rPr>
          <w:rFonts w:ascii="Helvetica Neue" w:cs="Helvetica Neue" w:eastAsia="Helvetica Neue" w:hAnsi="Helvetica Neue"/>
          <w:b w:val="1"/>
        </w:rPr>
      </w:pPr>
      <w:r w:rsidDel="00000000" w:rsidR="00000000" w:rsidRPr="00000000">
        <w:rPr>
          <w:rFonts w:ascii="Arial" w:cs="Arial" w:eastAsia="Arial" w:hAnsi="Arial"/>
          <w:b w:val="1"/>
          <w:color w:val="222222"/>
          <w:sz w:val="23"/>
          <w:szCs w:val="23"/>
          <w:rtl w:val="0"/>
        </w:rPr>
        <w:t xml:space="preserve">Office of Hawaiian Affairs Community Grants Program</w:t>
      </w:r>
      <w:r w:rsidDel="00000000" w:rsidR="00000000" w:rsidRPr="00000000">
        <w:rPr>
          <w:rtl w:val="0"/>
        </w:rPr>
      </w:r>
    </w:p>
    <w:p w:rsidR="00000000" w:rsidDel="00000000" w:rsidP="00000000" w:rsidRDefault="00000000" w:rsidRPr="00000000" w14:paraId="00002962">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Arial" w:cs="Arial" w:eastAsia="Arial" w:hAnsi="Arial"/>
          <w:b w:val="0"/>
          <w:i w:val="0"/>
          <w:smallCaps w:val="0"/>
          <w:strike w:val="0"/>
          <w:color w:val="222222"/>
          <w:sz w:val="23"/>
          <w:szCs w:val="23"/>
          <w:u w:val="none"/>
          <w:shd w:fill="auto" w:val="clear"/>
          <w:vertAlign w:val="baseline"/>
        </w:rPr>
      </w:pPr>
      <w:hyperlink r:id="rId716">
        <w:r w:rsidDel="00000000" w:rsidR="00000000" w:rsidRPr="00000000">
          <w:rPr>
            <w:rFonts w:ascii="Arial" w:cs="Arial" w:eastAsia="Arial" w:hAnsi="Arial"/>
            <w:b w:val="0"/>
            <w:i w:val="0"/>
            <w:smallCaps w:val="0"/>
            <w:strike w:val="0"/>
            <w:color w:val="428bca"/>
            <w:sz w:val="23"/>
            <w:szCs w:val="23"/>
            <w:u w:val="single"/>
            <w:shd w:fill="auto" w:val="clear"/>
            <w:vertAlign w:val="baseline"/>
            <w:rtl w:val="0"/>
          </w:rPr>
          <w:t xml:space="preserve">Grants</w:t>
        </w:r>
      </w:hyperlink>
      <w:r w:rsidDel="00000000" w:rsidR="00000000" w:rsidRPr="00000000">
        <w:rPr>
          <w:rFonts w:ascii="Arial" w:cs="Arial" w:eastAsia="Arial" w:hAnsi="Arial"/>
          <w:b w:val="0"/>
          <w:i w:val="0"/>
          <w:smallCaps w:val="0"/>
          <w:strike w:val="0"/>
          <w:color w:val="222222"/>
          <w:sz w:val="23"/>
          <w:szCs w:val="23"/>
          <w:u w:val="none"/>
          <w:shd w:fill="auto" w:val="clear"/>
          <w:vertAlign w:val="baseline"/>
          <w:rtl w:val="0"/>
        </w:rPr>
        <w:t xml:space="preserve"> – The purpose of the Office of Hawaiian Affairs Grants Program is to support Hawaiʻi based </w:t>
      </w:r>
      <w:r w:rsidDel="00000000" w:rsidR="00000000" w:rsidRPr="00000000">
        <w:rPr>
          <w:rFonts w:ascii="Arial" w:cs="Arial" w:eastAsia="Arial" w:hAnsi="Arial"/>
          <w:b w:val="1"/>
          <w:i w:val="0"/>
          <w:smallCaps w:val="0"/>
          <w:strike w:val="0"/>
          <w:color w:val="222222"/>
          <w:sz w:val="23"/>
          <w:szCs w:val="23"/>
          <w:u w:val="none"/>
          <w:shd w:fill="auto" w:val="clear"/>
          <w:vertAlign w:val="baseline"/>
          <w:rtl w:val="0"/>
        </w:rPr>
        <w:t xml:space="preserve">nonprofit organizations</w:t>
      </w:r>
      <w:r w:rsidDel="00000000" w:rsidR="00000000" w:rsidRPr="00000000">
        <w:rPr>
          <w:rFonts w:ascii="Arial" w:cs="Arial" w:eastAsia="Arial" w:hAnsi="Arial"/>
          <w:b w:val="0"/>
          <w:i w:val="0"/>
          <w:smallCaps w:val="0"/>
          <w:strike w:val="0"/>
          <w:color w:val="222222"/>
          <w:sz w:val="23"/>
          <w:szCs w:val="23"/>
          <w:u w:val="none"/>
          <w:shd w:fill="auto" w:val="clear"/>
          <w:vertAlign w:val="baseline"/>
          <w:rtl w:val="0"/>
        </w:rPr>
        <w:t xml:space="preserve"> that have projects, programs, and initiatives to serve our Lāhui in alignment with OHA’s Strategic Foundations, Directions &amp; Outcomes.</w:t>
      </w:r>
    </w:p>
    <w:p w:rsidR="00000000" w:rsidDel="00000000" w:rsidP="00000000" w:rsidRDefault="00000000" w:rsidRPr="00000000" w14:paraId="00002963">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Arial" w:cs="Arial" w:eastAsia="Arial" w:hAnsi="Arial"/>
          <w:b w:val="0"/>
          <w:i w:val="0"/>
          <w:smallCaps w:val="0"/>
          <w:strike w:val="0"/>
          <w:color w:val="222222"/>
          <w:sz w:val="23"/>
          <w:szCs w:val="23"/>
          <w:u w:val="none"/>
          <w:shd w:fill="auto" w:val="clear"/>
          <w:vertAlign w:val="baseline"/>
        </w:rPr>
      </w:pPr>
      <w:r w:rsidDel="00000000" w:rsidR="00000000" w:rsidRPr="00000000">
        <w:rPr>
          <w:rFonts w:ascii="Arial" w:cs="Arial" w:eastAsia="Arial" w:hAnsi="Arial"/>
          <w:b w:val="1"/>
          <w:i w:val="1"/>
          <w:smallCaps w:val="0"/>
          <w:strike w:val="0"/>
          <w:color w:val="222222"/>
          <w:sz w:val="23"/>
          <w:szCs w:val="23"/>
          <w:u w:val="none"/>
          <w:shd w:fill="auto" w:val="clear"/>
          <w:vertAlign w:val="baseline"/>
          <w:rtl w:val="0"/>
        </w:rPr>
        <w:t xml:space="preserve">Reminder, to be eligible for funding consideration, an applicant shall:</w:t>
      </w:r>
      <w:r w:rsidDel="00000000" w:rsidR="00000000" w:rsidRPr="00000000">
        <w:rPr>
          <w:rtl w:val="0"/>
        </w:rPr>
      </w:r>
    </w:p>
    <w:p w:rsidR="00000000" w:rsidDel="00000000" w:rsidP="00000000" w:rsidRDefault="00000000" w:rsidRPr="00000000" w14:paraId="00002964">
      <w:pPr>
        <w:numPr>
          <w:ilvl w:val="0"/>
          <w:numId w:val="14"/>
        </w:numPr>
        <w:shd w:fill="ffffff" w:val="clear"/>
        <w:spacing w:after="0" w:before="280" w:lineRule="auto"/>
        <w:ind w:left="720" w:hanging="360"/>
        <w:rPr>
          <w:rFonts w:ascii="Arial" w:cs="Arial" w:eastAsia="Arial" w:hAnsi="Arial"/>
          <w:color w:val="222222"/>
          <w:sz w:val="23"/>
          <w:szCs w:val="23"/>
        </w:rPr>
      </w:pPr>
      <w:r w:rsidDel="00000000" w:rsidR="00000000" w:rsidRPr="00000000">
        <w:rPr>
          <w:rFonts w:ascii="Arial" w:cs="Arial" w:eastAsia="Arial" w:hAnsi="Arial"/>
          <w:color w:val="222222"/>
          <w:sz w:val="23"/>
          <w:szCs w:val="23"/>
          <w:rtl w:val="0"/>
        </w:rPr>
        <w:t xml:space="preserve">Be registered to do business in the State of Hawaiʻi</w:t>
      </w:r>
    </w:p>
    <w:p w:rsidR="00000000" w:rsidDel="00000000" w:rsidP="00000000" w:rsidRDefault="00000000" w:rsidRPr="00000000" w14:paraId="00002965">
      <w:pPr>
        <w:numPr>
          <w:ilvl w:val="0"/>
          <w:numId w:val="14"/>
        </w:numPr>
        <w:shd w:fill="ffffff" w:val="clear"/>
        <w:spacing w:after="0" w:before="0" w:lineRule="auto"/>
        <w:ind w:left="720" w:hanging="360"/>
        <w:rPr>
          <w:rFonts w:ascii="Arial" w:cs="Arial" w:eastAsia="Arial" w:hAnsi="Arial"/>
          <w:color w:val="222222"/>
          <w:sz w:val="23"/>
          <w:szCs w:val="23"/>
        </w:rPr>
      </w:pPr>
      <w:r w:rsidDel="00000000" w:rsidR="00000000" w:rsidRPr="00000000">
        <w:rPr>
          <w:rFonts w:ascii="Arial" w:cs="Arial" w:eastAsia="Arial" w:hAnsi="Arial"/>
          <w:color w:val="222222"/>
          <w:sz w:val="23"/>
          <w:szCs w:val="23"/>
          <w:rtl w:val="0"/>
        </w:rPr>
        <w:t xml:space="preserve">Provide services to Native Hawaiians and/or Native Hawaiian community(ies) in the State of Hawaiʻi</w:t>
      </w:r>
    </w:p>
    <w:p w:rsidR="00000000" w:rsidDel="00000000" w:rsidP="00000000" w:rsidRDefault="00000000" w:rsidRPr="00000000" w14:paraId="00002966">
      <w:pPr>
        <w:numPr>
          <w:ilvl w:val="0"/>
          <w:numId w:val="14"/>
        </w:numPr>
        <w:shd w:fill="ffffff" w:val="clear"/>
        <w:spacing w:after="0" w:before="0" w:lineRule="auto"/>
        <w:ind w:left="720" w:hanging="360"/>
        <w:rPr>
          <w:rFonts w:ascii="Arial" w:cs="Arial" w:eastAsia="Arial" w:hAnsi="Arial"/>
          <w:color w:val="222222"/>
          <w:sz w:val="23"/>
          <w:szCs w:val="23"/>
        </w:rPr>
      </w:pPr>
      <w:r w:rsidDel="00000000" w:rsidR="00000000" w:rsidRPr="00000000">
        <w:rPr>
          <w:rFonts w:ascii="Arial" w:cs="Arial" w:eastAsia="Arial" w:hAnsi="Arial"/>
          <w:color w:val="222222"/>
          <w:sz w:val="23"/>
          <w:szCs w:val="23"/>
          <w:rtl w:val="0"/>
        </w:rPr>
        <w:t xml:space="preserve">Have an IRS letter of Determination</w:t>
      </w:r>
    </w:p>
    <w:p w:rsidR="00000000" w:rsidDel="00000000" w:rsidP="00000000" w:rsidRDefault="00000000" w:rsidRPr="00000000" w14:paraId="00002967">
      <w:pPr>
        <w:numPr>
          <w:ilvl w:val="0"/>
          <w:numId w:val="14"/>
        </w:numPr>
        <w:shd w:fill="ffffff" w:val="clear"/>
        <w:spacing w:after="280" w:before="0" w:lineRule="auto"/>
        <w:ind w:left="720" w:hanging="360"/>
        <w:rPr>
          <w:rFonts w:ascii="Arial" w:cs="Arial" w:eastAsia="Arial" w:hAnsi="Arial"/>
          <w:color w:val="222222"/>
          <w:sz w:val="23"/>
          <w:szCs w:val="23"/>
        </w:rPr>
      </w:pPr>
      <w:r w:rsidDel="00000000" w:rsidR="00000000" w:rsidRPr="00000000">
        <w:rPr>
          <w:rFonts w:ascii="Arial" w:cs="Arial" w:eastAsia="Arial" w:hAnsi="Arial"/>
          <w:color w:val="222222"/>
          <w:sz w:val="23"/>
          <w:szCs w:val="23"/>
          <w:rtl w:val="0"/>
        </w:rPr>
        <w:t xml:space="preserve">Compliant with Hawaiʻi Compliance Express</w:t>
      </w:r>
    </w:p>
    <w:p w:rsidR="00000000" w:rsidDel="00000000" w:rsidP="00000000" w:rsidRDefault="00000000" w:rsidRPr="00000000" w14:paraId="00002968">
      <w:pPr>
        <w:rPr/>
      </w:pPr>
      <w:r w:rsidDel="00000000" w:rsidR="00000000" w:rsidRPr="00000000">
        <w:rPr>
          <w:rtl w:val="0"/>
        </w:rPr>
      </w:r>
    </w:p>
    <w:p w:rsidR="00000000" w:rsidDel="00000000" w:rsidP="00000000" w:rsidRDefault="00000000" w:rsidRPr="00000000" w14:paraId="00002969">
      <w:pPr>
        <w:shd w:fill="ffffff" w:val="clear"/>
        <w:spacing w:after="280" w:before="280" w:lineRule="auto"/>
        <w:rPr>
          <w:rFonts w:ascii="Helvetica Neue" w:cs="Helvetica Neue" w:eastAsia="Helvetica Neue" w:hAnsi="Helvetica Neue"/>
          <w:b w:val="1"/>
        </w:rPr>
      </w:pPr>
      <w:hyperlink r:id="rId717">
        <w:r w:rsidDel="00000000" w:rsidR="00000000" w:rsidRPr="00000000">
          <w:rPr>
            <w:rFonts w:ascii="Helvetica Neue" w:cs="Helvetica Neue" w:eastAsia="Helvetica Neue" w:hAnsi="Helvetica Neue"/>
            <w:b w:val="1"/>
            <w:color w:val="0000ff"/>
            <w:u w:val="single"/>
            <w:rtl w:val="0"/>
          </w:rPr>
          <w:t xml:space="preserve">https://www.oha.org/resources/</w:t>
        </w:r>
      </w:hyperlink>
      <w:r w:rsidDel="00000000" w:rsidR="00000000" w:rsidRPr="00000000">
        <w:rPr>
          <w:rtl w:val="0"/>
        </w:rPr>
      </w:r>
    </w:p>
    <w:p w:rsidR="00000000" w:rsidDel="00000000" w:rsidP="00000000" w:rsidRDefault="00000000" w:rsidRPr="00000000" w14:paraId="0000296A">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6B">
      <w:pPr>
        <w:shd w:fill="ffffff" w:val="clear"/>
        <w:spacing w:after="300" w:before="161" w:lineRule="auto"/>
        <w:rPr>
          <w:rFonts w:ascii="Arial" w:cs="Arial" w:eastAsia="Arial" w:hAnsi="Arial"/>
          <w:b w:val="1"/>
          <w:color w:val="666666"/>
          <w:sz w:val="69"/>
          <w:szCs w:val="69"/>
        </w:rPr>
      </w:pPr>
      <w:r w:rsidDel="00000000" w:rsidR="00000000" w:rsidRPr="00000000">
        <w:rPr>
          <w:rFonts w:ascii="Arial" w:cs="Arial" w:eastAsia="Arial" w:hAnsi="Arial"/>
          <w:b w:val="1"/>
          <w:color w:val="666666"/>
          <w:sz w:val="69"/>
          <w:szCs w:val="69"/>
          <w:rtl w:val="0"/>
        </w:rPr>
        <w:t xml:space="preserve">Resources</w:t>
      </w:r>
    </w:p>
    <w:p w:rsidR="00000000" w:rsidDel="00000000" w:rsidP="00000000" w:rsidRDefault="00000000" w:rsidRPr="00000000" w14:paraId="0000296C">
      <w:pPr>
        <w:shd w:fill="ffffff" w:val="clear"/>
        <w:spacing w:after="300" w:before="280" w:lineRule="auto"/>
        <w:rPr>
          <w:rFonts w:ascii="Arial" w:cs="Arial" w:eastAsia="Arial" w:hAnsi="Arial"/>
          <w:color w:val="222222"/>
          <w:sz w:val="23"/>
          <w:szCs w:val="23"/>
        </w:rPr>
      </w:pPr>
      <w:r w:rsidDel="00000000" w:rsidR="00000000" w:rsidRPr="00000000">
        <w:rPr>
          <w:rFonts w:ascii="Arial" w:cs="Arial" w:eastAsia="Arial" w:hAnsi="Arial"/>
          <w:color w:val="222222"/>
          <w:sz w:val="23"/>
          <w:szCs w:val="23"/>
          <w:rtl w:val="0"/>
        </w:rPr>
        <w:t xml:space="preserve">Providing resources is among the key ways that the Office of Hawaiian Affairs fulfills its purpose.</w:t>
      </w:r>
    </w:p>
    <w:p w:rsidR="00000000" w:rsidDel="00000000" w:rsidP="00000000" w:rsidRDefault="00000000" w:rsidRPr="00000000" w14:paraId="0000296D">
      <w:pPr>
        <w:shd w:fill="ffffff" w:val="clear"/>
        <w:spacing w:after="300" w:before="280" w:lineRule="auto"/>
        <w:rPr>
          <w:rFonts w:ascii="Arial" w:cs="Arial" w:eastAsia="Arial" w:hAnsi="Arial"/>
          <w:color w:val="222222"/>
          <w:sz w:val="23"/>
          <w:szCs w:val="23"/>
        </w:rPr>
      </w:pPr>
      <w:r w:rsidDel="00000000" w:rsidR="00000000" w:rsidRPr="00000000">
        <w:rPr>
          <w:rFonts w:ascii="Arial" w:cs="Arial" w:eastAsia="Arial" w:hAnsi="Arial"/>
          <w:color w:val="222222"/>
          <w:sz w:val="23"/>
          <w:szCs w:val="23"/>
          <w:rtl w:val="0"/>
        </w:rPr>
        <w:t xml:space="preserve">The best possible Native Hawaiian historical and cultural information has been just a click away since the launch in April 2013 of the </w:t>
      </w:r>
      <w:hyperlink r:id="rId718">
        <w:r w:rsidDel="00000000" w:rsidR="00000000" w:rsidRPr="00000000">
          <w:rPr>
            <w:rFonts w:ascii="Arial" w:cs="Arial" w:eastAsia="Arial" w:hAnsi="Arial"/>
            <w:color w:val="428bca"/>
            <w:sz w:val="23"/>
            <w:szCs w:val="23"/>
            <w:u w:val="single"/>
            <w:rtl w:val="0"/>
          </w:rPr>
          <w:t xml:space="preserve">Kipuka Database.</w:t>
        </w:r>
      </w:hyperlink>
      <w:r w:rsidDel="00000000" w:rsidR="00000000" w:rsidRPr="00000000">
        <w:rPr>
          <w:rFonts w:ascii="Arial" w:cs="Arial" w:eastAsia="Arial" w:hAnsi="Arial"/>
          <w:color w:val="222222"/>
          <w:sz w:val="23"/>
          <w:szCs w:val="23"/>
          <w:rtl w:val="0"/>
        </w:rPr>
        <w:t xml:space="preserve"> It is a searchable online geographic information system that makes data that once would have taken long to compile, now available within seconds. The database helps complement our other key research tools, such as the </w:t>
      </w:r>
      <w:hyperlink r:id="rId719">
        <w:r w:rsidDel="00000000" w:rsidR="00000000" w:rsidRPr="00000000">
          <w:rPr>
            <w:rFonts w:ascii="Arial" w:cs="Arial" w:eastAsia="Arial" w:hAnsi="Arial"/>
            <w:color w:val="428bca"/>
            <w:sz w:val="23"/>
            <w:szCs w:val="23"/>
            <w:u w:val="single"/>
            <w:rtl w:val="0"/>
          </w:rPr>
          <w:t xml:space="preserve">Native Hawaiian Data Book</w:t>
        </w:r>
      </w:hyperlink>
      <w:r w:rsidDel="00000000" w:rsidR="00000000" w:rsidRPr="00000000">
        <w:rPr>
          <w:rFonts w:ascii="Arial" w:cs="Arial" w:eastAsia="Arial" w:hAnsi="Arial"/>
          <w:color w:val="222222"/>
          <w:sz w:val="23"/>
          <w:szCs w:val="23"/>
          <w:rtl w:val="0"/>
        </w:rPr>
        <w:t xml:space="preserve"> and the </w:t>
      </w:r>
      <w:hyperlink r:id="rId720">
        <w:r w:rsidDel="00000000" w:rsidR="00000000" w:rsidRPr="00000000">
          <w:rPr>
            <w:rFonts w:ascii="Arial" w:cs="Arial" w:eastAsia="Arial" w:hAnsi="Arial"/>
            <w:color w:val="428bca"/>
            <w:sz w:val="23"/>
            <w:szCs w:val="23"/>
            <w:u w:val="single"/>
            <w:rtl w:val="0"/>
          </w:rPr>
          <w:t xml:space="preserve">Papakilo Database,</w:t>
        </w:r>
      </w:hyperlink>
      <w:r w:rsidDel="00000000" w:rsidR="00000000" w:rsidRPr="00000000">
        <w:rPr>
          <w:rFonts w:ascii="Arial" w:cs="Arial" w:eastAsia="Arial" w:hAnsi="Arial"/>
          <w:color w:val="222222"/>
          <w:sz w:val="23"/>
          <w:szCs w:val="23"/>
          <w:rtl w:val="0"/>
        </w:rPr>
        <w:t xml:space="preserve"> which is a digital library for Native Hawaiian historical and cultural information.</w:t>
      </w:r>
    </w:p>
    <w:p w:rsidR="00000000" w:rsidDel="00000000" w:rsidP="00000000" w:rsidRDefault="00000000" w:rsidRPr="00000000" w14:paraId="0000296E">
      <w:pPr>
        <w:shd w:fill="ffffff" w:val="clear"/>
        <w:spacing w:after="300" w:before="280" w:lineRule="auto"/>
        <w:rPr>
          <w:rFonts w:ascii="Arial" w:cs="Arial" w:eastAsia="Arial" w:hAnsi="Arial"/>
          <w:color w:val="222222"/>
          <w:sz w:val="23"/>
          <w:szCs w:val="23"/>
        </w:rPr>
      </w:pPr>
      <w:r w:rsidDel="00000000" w:rsidR="00000000" w:rsidRPr="00000000">
        <w:rPr>
          <w:rFonts w:ascii="Arial" w:cs="Arial" w:eastAsia="Arial" w:hAnsi="Arial"/>
          <w:color w:val="222222"/>
          <w:sz w:val="23"/>
          <w:szCs w:val="23"/>
          <w:rtl w:val="0"/>
        </w:rPr>
        <w:t xml:space="preserve">In addition, we launched </w:t>
      </w:r>
      <w:hyperlink r:id="rId721">
        <w:r w:rsidDel="00000000" w:rsidR="00000000" w:rsidRPr="00000000">
          <w:rPr>
            <w:rFonts w:ascii="Arial" w:cs="Arial" w:eastAsia="Arial" w:hAnsi="Arial"/>
            <w:color w:val="428bca"/>
            <w:sz w:val="23"/>
            <w:szCs w:val="23"/>
            <w:u w:val="single"/>
            <w:rtl w:val="0"/>
          </w:rPr>
          <w:t xml:space="preserve">Kamakako’i,</w:t>
        </w:r>
      </w:hyperlink>
      <w:r w:rsidDel="00000000" w:rsidR="00000000" w:rsidRPr="00000000">
        <w:rPr>
          <w:rFonts w:ascii="Arial" w:cs="Arial" w:eastAsia="Arial" w:hAnsi="Arial"/>
          <w:color w:val="222222"/>
          <w:sz w:val="23"/>
          <w:szCs w:val="23"/>
          <w:rtl w:val="0"/>
        </w:rPr>
        <w:t xml:space="preserve"> an issues-based digital media tool that has been years in the making. The cutting-edge website provides a platform to quickly engage key audiences and inspire action on policy matters important to the Native Hawaiian community.</w:t>
      </w:r>
    </w:p>
    <w:p w:rsidR="00000000" w:rsidDel="00000000" w:rsidP="00000000" w:rsidRDefault="00000000" w:rsidRPr="00000000" w14:paraId="0000296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2970">
      <w:pPr>
        <w:shd w:fill="ffffff" w:val="clear"/>
        <w:spacing w:after="280" w:before="280" w:lineRule="auto"/>
        <w:rPr>
          <w:rFonts w:ascii="Arial" w:cs="Arial" w:eastAsia="Arial" w:hAnsi="Arial"/>
          <w:b w:val="1"/>
          <w:color w:val="333333"/>
          <w:sz w:val="36"/>
          <w:szCs w:val="36"/>
        </w:rPr>
      </w:pPr>
      <w:r w:rsidDel="00000000" w:rsidR="00000000" w:rsidRPr="00000000">
        <w:rPr>
          <w:rFonts w:ascii="Arial" w:cs="Arial" w:eastAsia="Arial" w:hAnsi="Arial"/>
          <w:b w:val="1"/>
          <w:color w:val="333333"/>
          <w:sz w:val="36"/>
          <w:szCs w:val="36"/>
          <w:rtl w:val="0"/>
        </w:rPr>
        <w:t xml:space="preserve">Resources</w:t>
      </w:r>
    </w:p>
    <w:p w:rsidR="00000000" w:rsidDel="00000000" w:rsidP="00000000" w:rsidRDefault="00000000" w:rsidRPr="00000000" w14:paraId="00002971">
      <w:pPr>
        <w:numPr>
          <w:ilvl w:val="0"/>
          <w:numId w:val="18"/>
        </w:numPr>
        <w:shd w:fill="ffffff" w:val="clear"/>
        <w:spacing w:after="0" w:before="280" w:lineRule="auto"/>
        <w:ind w:left="720" w:hanging="360"/>
        <w:rPr>
          <w:rFonts w:ascii="Arial" w:cs="Arial" w:eastAsia="Arial" w:hAnsi="Arial"/>
          <w:color w:val="222222"/>
          <w:sz w:val="23"/>
          <w:szCs w:val="23"/>
        </w:rPr>
      </w:pPr>
      <w:hyperlink r:id="rId722">
        <w:r w:rsidDel="00000000" w:rsidR="00000000" w:rsidRPr="00000000">
          <w:rPr>
            <w:rFonts w:ascii="Arial" w:cs="Arial" w:eastAsia="Arial" w:hAnsi="Arial"/>
            <w:color w:val="428bca"/>
            <w:sz w:val="23"/>
            <w:szCs w:val="23"/>
            <w:u w:val="single"/>
            <w:rtl w:val="0"/>
          </w:rPr>
          <w:t xml:space="preserve">Grants</w:t>
        </w:r>
      </w:hyperlink>
      <w:r w:rsidDel="00000000" w:rsidR="00000000" w:rsidRPr="00000000">
        <w:rPr>
          <w:rFonts w:ascii="Arial" w:cs="Arial" w:eastAsia="Arial" w:hAnsi="Arial"/>
          <w:color w:val="222222"/>
          <w:sz w:val="23"/>
          <w:szCs w:val="23"/>
          <w:rtl w:val="0"/>
        </w:rPr>
        <w:t xml:space="preserve"> – The purpose of the Office of Hawaiian Affairs Community Grants Program is to support projects, programs and initiatives that address OHA’s six Strategic Priorities and accompanying Strategic Results contained in OHA’s 2010-2018 Strategic Plan.</w:t>
      </w:r>
    </w:p>
    <w:p w:rsidR="00000000" w:rsidDel="00000000" w:rsidP="00000000" w:rsidRDefault="00000000" w:rsidRPr="00000000" w14:paraId="00002972">
      <w:pPr>
        <w:numPr>
          <w:ilvl w:val="0"/>
          <w:numId w:val="18"/>
        </w:numPr>
        <w:shd w:fill="ffffff" w:val="clear"/>
        <w:spacing w:after="0" w:before="0" w:lineRule="auto"/>
        <w:ind w:left="720" w:hanging="360"/>
        <w:rPr>
          <w:rFonts w:ascii="Arial" w:cs="Arial" w:eastAsia="Arial" w:hAnsi="Arial"/>
          <w:color w:val="222222"/>
          <w:sz w:val="23"/>
          <w:szCs w:val="23"/>
        </w:rPr>
      </w:pPr>
      <w:hyperlink r:id="rId723">
        <w:r w:rsidDel="00000000" w:rsidR="00000000" w:rsidRPr="00000000">
          <w:rPr>
            <w:rFonts w:ascii="Arial" w:cs="Arial" w:eastAsia="Arial" w:hAnsi="Arial"/>
            <w:color w:val="428bca"/>
            <w:sz w:val="23"/>
            <w:szCs w:val="23"/>
            <w:u w:val="single"/>
            <w:rtl w:val="0"/>
          </w:rPr>
          <w:t xml:space="preserve">Kamakakoʻi</w:t>
        </w:r>
      </w:hyperlink>
      <w:r w:rsidDel="00000000" w:rsidR="00000000" w:rsidRPr="00000000">
        <w:rPr>
          <w:rFonts w:ascii="Arial" w:cs="Arial" w:eastAsia="Arial" w:hAnsi="Arial"/>
          <w:color w:val="222222"/>
          <w:sz w:val="23"/>
          <w:szCs w:val="23"/>
          <w:rtl w:val="0"/>
        </w:rPr>
        <w:t xml:space="preserve"> – A </w:t>
      </w:r>
      <w:r w:rsidDel="00000000" w:rsidR="00000000" w:rsidRPr="00000000">
        <w:rPr>
          <w:rFonts w:ascii="Arial" w:cs="Arial" w:eastAsia="Arial" w:hAnsi="Arial"/>
          <w:i w:val="1"/>
          <w:color w:val="222222"/>
          <w:sz w:val="23"/>
          <w:szCs w:val="23"/>
          <w:rtl w:val="0"/>
        </w:rPr>
        <w:t xml:space="preserve">cutting edge</w:t>
      </w:r>
      <w:r w:rsidDel="00000000" w:rsidR="00000000" w:rsidRPr="00000000">
        <w:rPr>
          <w:rFonts w:ascii="Arial" w:cs="Arial" w:eastAsia="Arial" w:hAnsi="Arial"/>
          <w:color w:val="222222"/>
          <w:sz w:val="23"/>
          <w:szCs w:val="23"/>
          <w:rtl w:val="0"/>
        </w:rPr>
        <w:t xml:space="preserve"> tool that leverages technology to engage, inform, activate and rally the Hawaiʻi community around voices on the cutting edge of community issues. It is produced and maintained by the Office of Hawaiian Affairs.</w:t>
      </w:r>
    </w:p>
    <w:p w:rsidR="00000000" w:rsidDel="00000000" w:rsidP="00000000" w:rsidRDefault="00000000" w:rsidRPr="00000000" w14:paraId="00002973">
      <w:pPr>
        <w:numPr>
          <w:ilvl w:val="0"/>
          <w:numId w:val="18"/>
        </w:numPr>
        <w:shd w:fill="ffffff" w:val="clear"/>
        <w:spacing w:after="0" w:before="0" w:lineRule="auto"/>
        <w:ind w:left="720" w:hanging="360"/>
        <w:rPr>
          <w:rFonts w:ascii="Arial" w:cs="Arial" w:eastAsia="Arial" w:hAnsi="Arial"/>
          <w:color w:val="222222"/>
          <w:sz w:val="23"/>
          <w:szCs w:val="23"/>
        </w:rPr>
      </w:pPr>
      <w:hyperlink r:id="rId724">
        <w:r w:rsidDel="00000000" w:rsidR="00000000" w:rsidRPr="00000000">
          <w:rPr>
            <w:rFonts w:ascii="Arial" w:cs="Arial" w:eastAsia="Arial" w:hAnsi="Arial"/>
            <w:color w:val="428bca"/>
            <w:sz w:val="23"/>
            <w:szCs w:val="23"/>
            <w:u w:val="single"/>
            <w:rtl w:val="0"/>
          </w:rPr>
          <w:t xml:space="preserve">Ka Wai Ola</w:t>
        </w:r>
      </w:hyperlink>
      <w:r w:rsidDel="00000000" w:rsidR="00000000" w:rsidRPr="00000000">
        <w:rPr>
          <w:rFonts w:ascii="Arial" w:cs="Arial" w:eastAsia="Arial" w:hAnsi="Arial"/>
          <w:color w:val="222222"/>
          <w:sz w:val="23"/>
          <w:szCs w:val="23"/>
          <w:rtl w:val="0"/>
        </w:rPr>
        <w:t xml:space="preserve"> – </w:t>
      </w:r>
      <w:r w:rsidDel="00000000" w:rsidR="00000000" w:rsidRPr="00000000">
        <w:rPr>
          <w:rFonts w:ascii="Arial" w:cs="Arial" w:eastAsia="Arial" w:hAnsi="Arial"/>
          <w:i w:val="1"/>
          <w:color w:val="222222"/>
          <w:sz w:val="23"/>
          <w:szCs w:val="23"/>
          <w:rtl w:val="0"/>
        </w:rPr>
        <w:t xml:space="preserve">Ka Wai Ola</w:t>
      </w:r>
      <w:r w:rsidDel="00000000" w:rsidR="00000000" w:rsidRPr="00000000">
        <w:rPr>
          <w:rFonts w:ascii="Arial" w:cs="Arial" w:eastAsia="Arial" w:hAnsi="Arial"/>
          <w:color w:val="222222"/>
          <w:sz w:val="23"/>
          <w:szCs w:val="23"/>
          <w:rtl w:val="0"/>
        </w:rPr>
        <w:t xml:space="preserve"> is a monthly newspaper published by OHA. The </w:t>
      </w:r>
      <w:r w:rsidDel="00000000" w:rsidR="00000000" w:rsidRPr="00000000">
        <w:rPr>
          <w:rFonts w:ascii="Arial" w:cs="Arial" w:eastAsia="Arial" w:hAnsi="Arial"/>
          <w:i w:val="1"/>
          <w:color w:val="222222"/>
          <w:sz w:val="23"/>
          <w:szCs w:val="23"/>
          <w:rtl w:val="0"/>
        </w:rPr>
        <w:t xml:space="preserve">Ka Wai Ola</w:t>
      </w:r>
      <w:r w:rsidDel="00000000" w:rsidR="00000000" w:rsidRPr="00000000">
        <w:rPr>
          <w:rFonts w:ascii="Arial" w:cs="Arial" w:eastAsia="Arial" w:hAnsi="Arial"/>
          <w:color w:val="222222"/>
          <w:sz w:val="23"/>
          <w:szCs w:val="23"/>
          <w:rtl w:val="0"/>
        </w:rPr>
        <w:t xml:space="preserve"> operates under the Communications division of Community Engagement. The </w:t>
      </w:r>
      <w:r w:rsidDel="00000000" w:rsidR="00000000" w:rsidRPr="00000000">
        <w:rPr>
          <w:rFonts w:ascii="Arial" w:cs="Arial" w:eastAsia="Arial" w:hAnsi="Arial"/>
          <w:i w:val="1"/>
          <w:color w:val="222222"/>
          <w:sz w:val="23"/>
          <w:szCs w:val="23"/>
          <w:rtl w:val="0"/>
        </w:rPr>
        <w:t xml:space="preserve">Ka Wai Ola</w:t>
      </w:r>
      <w:r w:rsidDel="00000000" w:rsidR="00000000" w:rsidRPr="00000000">
        <w:rPr>
          <w:rFonts w:ascii="Arial" w:cs="Arial" w:eastAsia="Arial" w:hAnsi="Arial"/>
          <w:color w:val="222222"/>
          <w:sz w:val="23"/>
          <w:szCs w:val="23"/>
          <w:rtl w:val="0"/>
        </w:rPr>
        <w:t xml:space="preserve"> has about 60,000 subscribers and strives to create rich content geared toward captivating the Hawaiian community.</w:t>
      </w:r>
    </w:p>
    <w:p w:rsidR="00000000" w:rsidDel="00000000" w:rsidP="00000000" w:rsidRDefault="00000000" w:rsidRPr="00000000" w14:paraId="00002974">
      <w:pPr>
        <w:numPr>
          <w:ilvl w:val="0"/>
          <w:numId w:val="18"/>
        </w:numPr>
        <w:shd w:fill="ffffff" w:val="clear"/>
        <w:spacing w:after="0" w:before="0" w:lineRule="auto"/>
        <w:ind w:left="720" w:hanging="360"/>
        <w:rPr>
          <w:rFonts w:ascii="Arial" w:cs="Arial" w:eastAsia="Arial" w:hAnsi="Arial"/>
          <w:color w:val="222222"/>
          <w:sz w:val="23"/>
          <w:szCs w:val="23"/>
        </w:rPr>
      </w:pPr>
      <w:hyperlink r:id="rId725">
        <w:r w:rsidDel="00000000" w:rsidR="00000000" w:rsidRPr="00000000">
          <w:rPr>
            <w:rFonts w:ascii="Arial" w:cs="Arial" w:eastAsia="Arial" w:hAnsi="Arial"/>
            <w:color w:val="428bca"/>
            <w:sz w:val="23"/>
            <w:szCs w:val="23"/>
            <w:u w:val="single"/>
            <w:rtl w:val="0"/>
          </w:rPr>
          <w:t xml:space="preserve">Kīpuka Database</w:t>
        </w:r>
      </w:hyperlink>
      <w:r w:rsidDel="00000000" w:rsidR="00000000" w:rsidRPr="00000000">
        <w:rPr>
          <w:rFonts w:ascii="Arial" w:cs="Arial" w:eastAsia="Arial" w:hAnsi="Arial"/>
          <w:color w:val="222222"/>
          <w:sz w:val="23"/>
          <w:szCs w:val="23"/>
          <w:rtl w:val="0"/>
        </w:rPr>
        <w:t xml:space="preserve"> – A geographical information system (GIS) that utilizes the latest mapping technologies to provide a window into native Hawaiian land, culture and history.</w:t>
      </w:r>
    </w:p>
    <w:p w:rsidR="00000000" w:rsidDel="00000000" w:rsidP="00000000" w:rsidRDefault="00000000" w:rsidRPr="00000000" w14:paraId="00002975">
      <w:pPr>
        <w:numPr>
          <w:ilvl w:val="0"/>
          <w:numId w:val="18"/>
        </w:numPr>
        <w:shd w:fill="ffffff" w:val="clear"/>
        <w:spacing w:after="0" w:before="0" w:lineRule="auto"/>
        <w:ind w:left="720" w:hanging="360"/>
        <w:rPr>
          <w:rFonts w:ascii="Arial" w:cs="Arial" w:eastAsia="Arial" w:hAnsi="Arial"/>
          <w:color w:val="222222"/>
          <w:sz w:val="23"/>
          <w:szCs w:val="23"/>
        </w:rPr>
      </w:pPr>
      <w:hyperlink r:id="rId726">
        <w:r w:rsidDel="00000000" w:rsidR="00000000" w:rsidRPr="00000000">
          <w:rPr>
            <w:rFonts w:ascii="Arial" w:cs="Arial" w:eastAsia="Arial" w:hAnsi="Arial"/>
            <w:color w:val="428bca"/>
            <w:sz w:val="23"/>
            <w:szCs w:val="23"/>
            <w:u w:val="single"/>
            <w:rtl w:val="0"/>
          </w:rPr>
          <w:t xml:space="preserve">Loans</w:t>
        </w:r>
      </w:hyperlink>
      <w:r w:rsidDel="00000000" w:rsidR="00000000" w:rsidRPr="00000000">
        <w:rPr>
          <w:rFonts w:ascii="Arial" w:cs="Arial" w:eastAsia="Arial" w:hAnsi="Arial"/>
          <w:color w:val="222222"/>
          <w:sz w:val="23"/>
          <w:szCs w:val="23"/>
          <w:rtl w:val="0"/>
        </w:rPr>
        <w:t xml:space="preserve"> – The Office of Hawaiians Affairs is committed to ensuring Native Hawaiians and their ‘ohana have access to resources to assist them in pursuing their financial goals.</w:t>
      </w:r>
    </w:p>
    <w:p w:rsidR="00000000" w:rsidDel="00000000" w:rsidP="00000000" w:rsidRDefault="00000000" w:rsidRPr="00000000" w14:paraId="00002976">
      <w:pPr>
        <w:numPr>
          <w:ilvl w:val="0"/>
          <w:numId w:val="18"/>
        </w:numPr>
        <w:shd w:fill="ffffff" w:val="clear"/>
        <w:spacing w:after="0" w:before="0" w:lineRule="auto"/>
        <w:ind w:left="720" w:hanging="360"/>
        <w:rPr>
          <w:rFonts w:ascii="Arial" w:cs="Arial" w:eastAsia="Arial" w:hAnsi="Arial"/>
          <w:color w:val="222222"/>
          <w:sz w:val="23"/>
          <w:szCs w:val="23"/>
        </w:rPr>
      </w:pPr>
      <w:hyperlink r:id="rId727">
        <w:r w:rsidDel="00000000" w:rsidR="00000000" w:rsidRPr="00000000">
          <w:rPr>
            <w:rFonts w:ascii="Arial" w:cs="Arial" w:eastAsia="Arial" w:hAnsi="Arial"/>
            <w:color w:val="428bca"/>
            <w:sz w:val="23"/>
            <w:szCs w:val="23"/>
            <w:u w:val="single"/>
            <w:rtl w:val="0"/>
          </w:rPr>
          <w:t xml:space="preserve">OHA Native Hawaiian Data Book</w:t>
        </w:r>
      </w:hyperlink>
      <w:r w:rsidDel="00000000" w:rsidR="00000000" w:rsidRPr="00000000">
        <w:rPr>
          <w:rFonts w:ascii="Arial" w:cs="Arial" w:eastAsia="Arial" w:hAnsi="Arial"/>
          <w:color w:val="222222"/>
          <w:sz w:val="23"/>
          <w:szCs w:val="23"/>
          <w:rtl w:val="0"/>
        </w:rPr>
        <w:t xml:space="preserve"> – A compilation of basic demographic data on Hawaiians and data to identify gaps and important issues to ensure OHA’s actions and initiatives are based on the best information available.</w:t>
      </w:r>
    </w:p>
    <w:p w:rsidR="00000000" w:rsidDel="00000000" w:rsidP="00000000" w:rsidRDefault="00000000" w:rsidRPr="00000000" w14:paraId="00002977">
      <w:pPr>
        <w:numPr>
          <w:ilvl w:val="0"/>
          <w:numId w:val="18"/>
        </w:numPr>
        <w:shd w:fill="ffffff" w:val="clear"/>
        <w:spacing w:after="0" w:before="0" w:lineRule="auto"/>
        <w:ind w:left="720" w:hanging="360"/>
        <w:rPr>
          <w:rFonts w:ascii="Arial" w:cs="Arial" w:eastAsia="Arial" w:hAnsi="Arial"/>
          <w:color w:val="222222"/>
          <w:sz w:val="23"/>
          <w:szCs w:val="23"/>
        </w:rPr>
      </w:pPr>
      <w:hyperlink r:id="rId728">
        <w:r w:rsidDel="00000000" w:rsidR="00000000" w:rsidRPr="00000000">
          <w:rPr>
            <w:rFonts w:ascii="Arial" w:cs="Arial" w:eastAsia="Arial" w:hAnsi="Arial"/>
            <w:color w:val="428bca"/>
            <w:sz w:val="23"/>
            <w:szCs w:val="23"/>
            <w:u w:val="single"/>
            <w:rtl w:val="0"/>
          </w:rPr>
          <w:t xml:space="preserve">Papakilo Data Base</w:t>
        </w:r>
      </w:hyperlink>
      <w:r w:rsidDel="00000000" w:rsidR="00000000" w:rsidRPr="00000000">
        <w:rPr>
          <w:rFonts w:ascii="Arial" w:cs="Arial" w:eastAsia="Arial" w:hAnsi="Arial"/>
          <w:color w:val="222222"/>
          <w:sz w:val="23"/>
          <w:szCs w:val="23"/>
          <w:rtl w:val="0"/>
        </w:rPr>
        <w:t xml:space="preserve"> – A comprehensive “Database of Databases” consisting of varied collections of data pertaining to historically and culturally significant places, events, and documents in Hawai’i’s history.</w:t>
      </w:r>
    </w:p>
    <w:p w:rsidR="00000000" w:rsidDel="00000000" w:rsidP="00000000" w:rsidRDefault="00000000" w:rsidRPr="00000000" w14:paraId="00002978">
      <w:pPr>
        <w:numPr>
          <w:ilvl w:val="0"/>
          <w:numId w:val="18"/>
        </w:numPr>
        <w:shd w:fill="ffffff" w:val="clear"/>
        <w:spacing w:after="0" w:before="0" w:lineRule="auto"/>
        <w:ind w:left="720" w:hanging="360"/>
        <w:rPr>
          <w:rFonts w:ascii="Arial" w:cs="Arial" w:eastAsia="Arial" w:hAnsi="Arial"/>
          <w:color w:val="222222"/>
          <w:sz w:val="23"/>
          <w:szCs w:val="23"/>
        </w:rPr>
      </w:pPr>
      <w:hyperlink r:id="rId729">
        <w:r w:rsidDel="00000000" w:rsidR="00000000" w:rsidRPr="00000000">
          <w:rPr>
            <w:rFonts w:ascii="Arial" w:cs="Arial" w:eastAsia="Arial" w:hAnsi="Arial"/>
            <w:color w:val="428bca"/>
            <w:sz w:val="23"/>
            <w:szCs w:val="23"/>
            <w:u w:val="single"/>
            <w:rtl w:val="0"/>
          </w:rPr>
          <w:t xml:space="preserve">Reports and Research</w:t>
        </w:r>
      </w:hyperlink>
      <w:r w:rsidDel="00000000" w:rsidR="00000000" w:rsidRPr="00000000">
        <w:rPr>
          <w:rFonts w:ascii="Arial" w:cs="Arial" w:eastAsia="Arial" w:hAnsi="Arial"/>
          <w:color w:val="222222"/>
          <w:sz w:val="23"/>
          <w:szCs w:val="23"/>
          <w:rtl w:val="0"/>
        </w:rPr>
        <w:t xml:space="preserve"> – A collection of reports and surveys intended to help guide strategic direction and policy decisions.</w:t>
      </w:r>
    </w:p>
    <w:p w:rsidR="00000000" w:rsidDel="00000000" w:rsidP="00000000" w:rsidRDefault="00000000" w:rsidRPr="00000000" w14:paraId="00002979">
      <w:pPr>
        <w:numPr>
          <w:ilvl w:val="0"/>
          <w:numId w:val="18"/>
        </w:numPr>
        <w:shd w:fill="ffffff" w:val="clear"/>
        <w:spacing w:after="280" w:before="0" w:lineRule="auto"/>
        <w:ind w:left="720" w:hanging="360"/>
        <w:rPr>
          <w:rFonts w:ascii="Arial" w:cs="Arial" w:eastAsia="Arial" w:hAnsi="Arial"/>
          <w:color w:val="222222"/>
          <w:sz w:val="23"/>
          <w:szCs w:val="23"/>
        </w:rPr>
      </w:pPr>
      <w:hyperlink r:id="rId730">
        <w:r w:rsidDel="00000000" w:rsidR="00000000" w:rsidRPr="00000000">
          <w:rPr>
            <w:rFonts w:ascii="Arial" w:cs="Arial" w:eastAsia="Arial" w:hAnsi="Arial"/>
            <w:color w:val="428bca"/>
            <w:sz w:val="23"/>
            <w:szCs w:val="23"/>
            <w:u w:val="single"/>
            <w:rtl w:val="0"/>
          </w:rPr>
          <w:t xml:space="preserve">Scholarships</w:t>
        </w:r>
      </w:hyperlink>
      <w:r w:rsidDel="00000000" w:rsidR="00000000" w:rsidRPr="00000000">
        <w:rPr>
          <w:rFonts w:ascii="Arial" w:cs="Arial" w:eastAsia="Arial" w:hAnsi="Arial"/>
          <w:color w:val="222222"/>
          <w:sz w:val="23"/>
          <w:szCs w:val="23"/>
          <w:rtl w:val="0"/>
        </w:rPr>
        <w:t xml:space="preserve"> – Each year OHA provides funding for scholarships through its Higher Education Scholarship Programs.</w:t>
      </w:r>
    </w:p>
    <w:p w:rsidR="00000000" w:rsidDel="00000000" w:rsidP="00000000" w:rsidRDefault="00000000" w:rsidRPr="00000000" w14:paraId="0000297A">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7B">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7C">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7D">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7E">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7F">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80">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81">
      <w:pPr>
        <w:rPr>
          <w:rFonts w:ascii="Helvetica Neue" w:cs="Helvetica Neue" w:eastAsia="Helvetica Neue" w:hAnsi="Helvetica Neue"/>
          <w:b w:val="1"/>
        </w:rPr>
      </w:pPr>
      <w:r w:rsidDel="00000000" w:rsidR="00000000" w:rsidRPr="00000000">
        <w:br w:type="page"/>
      </w:r>
      <w:r w:rsidDel="00000000" w:rsidR="00000000" w:rsidRPr="00000000">
        <w:rPr>
          <w:rtl w:val="0"/>
        </w:rPr>
      </w:r>
    </w:p>
    <w:p w:rsidR="00000000" w:rsidDel="00000000" w:rsidP="00000000" w:rsidRDefault="00000000" w:rsidRPr="00000000" w14:paraId="00002982">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bookmarkStart w:colFirst="0" w:colLast="0" w:name="bookmark=id.3ugygzt" w:id="981"/>
    <w:bookmarkEnd w:id="981"/>
    <w:p w:rsidR="00000000" w:rsidDel="00000000" w:rsidP="00000000" w:rsidRDefault="00000000" w:rsidRPr="00000000" w14:paraId="00002983">
      <w:pPr>
        <w:tabs>
          <w:tab w:val="left" w:leader="none" w:pos="4253"/>
          <w:tab w:val="left" w:leader="none" w:pos="4500"/>
        </w:tabs>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U.S. Department of Agriculture</w:t>
      </w:r>
    </w:p>
    <w:bookmarkStart w:colFirst="0" w:colLast="0" w:name="bookmark=id.29m8r7m" w:id="982"/>
    <w:bookmarkEnd w:id="982"/>
    <w:p w:rsidR="00000000" w:rsidDel="00000000" w:rsidP="00000000" w:rsidRDefault="00000000" w:rsidRPr="00000000" w14:paraId="00002984">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85">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457950" cy="4110355"/>
            <wp:effectExtent b="0" l="0" r="0" t="0"/>
            <wp:docPr id="2072614606" name="image30.png"/>
            <a:graphic>
              <a:graphicData uri="http://schemas.openxmlformats.org/drawingml/2006/picture">
                <pic:pic>
                  <pic:nvPicPr>
                    <pic:cNvPr id="0" name="image30.png"/>
                    <pic:cNvPicPr preferRelativeResize="0"/>
                  </pic:nvPicPr>
                  <pic:blipFill>
                    <a:blip r:embed="rId731"/>
                    <a:srcRect b="0" l="0" r="0" t="0"/>
                    <a:stretch>
                      <a:fillRect/>
                    </a:stretch>
                  </pic:blipFill>
                  <pic:spPr>
                    <a:xfrm>
                      <a:off x="0" y="0"/>
                      <a:ext cx="6457950" cy="4110355"/>
                    </a:xfrm>
                    <a:prstGeom prst="rect"/>
                    <a:ln/>
                  </pic:spPr>
                </pic:pic>
              </a:graphicData>
            </a:graphic>
          </wp:inline>
        </w:drawing>
      </w:r>
      <w:r w:rsidDel="00000000" w:rsidR="00000000" w:rsidRPr="00000000">
        <w:rPr>
          <w:rtl w:val="0"/>
        </w:rPr>
      </w:r>
    </w:p>
    <w:p w:rsidR="00000000" w:rsidDel="00000000" w:rsidP="00000000" w:rsidRDefault="00000000" w:rsidRPr="00000000" w14:paraId="00002986">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87">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457950" cy="3961130"/>
            <wp:effectExtent b="0" l="0" r="0" t="0"/>
            <wp:docPr id="2072614607" name="image37.png"/>
            <a:graphic>
              <a:graphicData uri="http://schemas.openxmlformats.org/drawingml/2006/picture">
                <pic:pic>
                  <pic:nvPicPr>
                    <pic:cNvPr id="0" name="image37.png"/>
                    <pic:cNvPicPr preferRelativeResize="0"/>
                  </pic:nvPicPr>
                  <pic:blipFill>
                    <a:blip r:embed="rId732"/>
                    <a:srcRect b="0" l="0" r="0" t="0"/>
                    <a:stretch>
                      <a:fillRect/>
                    </a:stretch>
                  </pic:blipFill>
                  <pic:spPr>
                    <a:xfrm>
                      <a:off x="0" y="0"/>
                      <a:ext cx="6457950" cy="3961130"/>
                    </a:xfrm>
                    <a:prstGeom prst="rect"/>
                    <a:ln/>
                  </pic:spPr>
                </pic:pic>
              </a:graphicData>
            </a:graphic>
          </wp:inline>
        </w:drawing>
      </w:r>
      <w:r w:rsidDel="00000000" w:rsidR="00000000" w:rsidRPr="00000000">
        <w:rPr>
          <w:rtl w:val="0"/>
        </w:rPr>
      </w:r>
    </w:p>
    <w:p w:rsidR="00000000" w:rsidDel="00000000" w:rsidP="00000000" w:rsidRDefault="00000000" w:rsidRPr="00000000" w14:paraId="00002988">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89">
      <w:pPr>
        <w:widowControl w:val="0"/>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5939144" cy="2795544"/>
            <wp:effectExtent b="0" l="0" r="0" t="0"/>
            <wp:docPr id="2072614608" name="image39.png"/>
            <a:graphic>
              <a:graphicData uri="http://schemas.openxmlformats.org/drawingml/2006/picture">
                <pic:pic>
                  <pic:nvPicPr>
                    <pic:cNvPr id="0" name="image39.png"/>
                    <pic:cNvPicPr preferRelativeResize="0"/>
                  </pic:nvPicPr>
                  <pic:blipFill>
                    <a:blip r:embed="rId733"/>
                    <a:srcRect b="0" l="0" r="0" t="0"/>
                    <a:stretch>
                      <a:fillRect/>
                    </a:stretch>
                  </pic:blipFill>
                  <pic:spPr>
                    <a:xfrm>
                      <a:off x="0" y="0"/>
                      <a:ext cx="5939144" cy="2795544"/>
                    </a:xfrm>
                    <a:prstGeom prst="rect"/>
                    <a:ln/>
                  </pic:spPr>
                </pic:pic>
              </a:graphicData>
            </a:graphic>
          </wp:inline>
        </w:drawing>
      </w:r>
      <w:r w:rsidDel="00000000" w:rsidR="00000000" w:rsidRPr="00000000">
        <w:rPr>
          <w:rFonts w:ascii="Helvetica Neue" w:cs="Helvetica Neue" w:eastAsia="Helvetica Neue" w:hAnsi="Helvetica Neue"/>
        </w:rPr>
        <w:drawing>
          <wp:inline distB="0" distT="0" distL="0" distR="0">
            <wp:extent cx="5667990" cy="3420857"/>
            <wp:effectExtent b="0" l="0" r="0" t="0"/>
            <wp:docPr descr="Graphical user interface, text, application, email&#10;&#10;Description automatically generated" id="2072614609" name="image20.png"/>
            <a:graphic>
              <a:graphicData uri="http://schemas.openxmlformats.org/drawingml/2006/picture">
                <pic:pic>
                  <pic:nvPicPr>
                    <pic:cNvPr descr="Graphical user interface, text, application, email&#10;&#10;Description automatically generated" id="0" name="image20.png"/>
                    <pic:cNvPicPr preferRelativeResize="0"/>
                  </pic:nvPicPr>
                  <pic:blipFill>
                    <a:blip r:embed="rId734"/>
                    <a:srcRect b="0" l="0" r="0" t="0"/>
                    <a:stretch>
                      <a:fillRect/>
                    </a:stretch>
                  </pic:blipFill>
                  <pic:spPr>
                    <a:xfrm>
                      <a:off x="0" y="0"/>
                      <a:ext cx="5667990" cy="3420857"/>
                    </a:xfrm>
                    <a:prstGeom prst="rect"/>
                    <a:ln/>
                  </pic:spPr>
                </pic:pic>
              </a:graphicData>
            </a:graphic>
          </wp:inline>
        </w:drawing>
      </w:r>
      <w:r w:rsidDel="00000000" w:rsidR="00000000" w:rsidRPr="00000000">
        <w:rPr>
          <w:rtl w:val="0"/>
        </w:rPr>
      </w:r>
    </w:p>
    <w:p w:rsidR="00000000" w:rsidDel="00000000" w:rsidP="00000000" w:rsidRDefault="00000000" w:rsidRPr="00000000" w14:paraId="0000298A">
      <w:pPr>
        <w:widowControl w:val="0"/>
        <w:pBdr>
          <w:bottom w:color="000000" w:space="1" w:sz="6" w:val="single"/>
        </w:pBdr>
        <w:rPr>
          <w:rFonts w:ascii="Helvetica Neue" w:cs="Helvetica Neue" w:eastAsia="Helvetica Neue" w:hAnsi="Helvetica Neue"/>
        </w:rPr>
      </w:pPr>
      <w:hyperlink r:id="rId735">
        <w:r w:rsidDel="00000000" w:rsidR="00000000" w:rsidRPr="00000000">
          <w:rPr>
            <w:rFonts w:ascii="Helvetica Neue" w:cs="Helvetica Neue" w:eastAsia="Helvetica Neue" w:hAnsi="Helvetica Neue"/>
            <w:color w:val="0000ff"/>
            <w:u w:val="single"/>
            <w:rtl w:val="0"/>
          </w:rPr>
          <w:t xml:space="preserve">https://www.usda.gov/topics/farming/grants-and-loans</w:t>
        </w:r>
      </w:hyperlink>
      <w:r w:rsidDel="00000000" w:rsidR="00000000" w:rsidRPr="00000000">
        <w:rPr>
          <w:rtl w:val="0"/>
        </w:rPr>
      </w:r>
    </w:p>
    <w:p w:rsidR="00000000" w:rsidDel="00000000" w:rsidP="00000000" w:rsidRDefault="00000000" w:rsidRPr="00000000" w14:paraId="0000298B">
      <w:pPr>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b w:val="1"/>
        </w:rPr>
        <w:drawing>
          <wp:inline distB="0" distT="0" distL="0" distR="0">
            <wp:extent cx="4670589" cy="2731587"/>
            <wp:effectExtent b="0" l="0" r="0" t="0"/>
            <wp:docPr descr="Graphical user interface, website&#10;&#10;Description automatically generated" id="2072614610" name="image35.png"/>
            <a:graphic>
              <a:graphicData uri="http://schemas.openxmlformats.org/drawingml/2006/picture">
                <pic:pic>
                  <pic:nvPicPr>
                    <pic:cNvPr descr="Graphical user interface, website&#10;&#10;Description automatically generated" id="0" name="image35.png"/>
                    <pic:cNvPicPr preferRelativeResize="0"/>
                  </pic:nvPicPr>
                  <pic:blipFill>
                    <a:blip r:embed="rId736"/>
                    <a:srcRect b="0" l="0" r="0" t="0"/>
                    <a:stretch>
                      <a:fillRect/>
                    </a:stretch>
                  </pic:blipFill>
                  <pic:spPr>
                    <a:xfrm>
                      <a:off x="0" y="0"/>
                      <a:ext cx="4670589" cy="2731587"/>
                    </a:xfrm>
                    <a:prstGeom prst="rect"/>
                    <a:ln/>
                  </pic:spPr>
                </pic:pic>
              </a:graphicData>
            </a:graphic>
          </wp:inline>
        </w:drawing>
      </w:r>
      <w:hyperlink r:id="rId737">
        <w:r w:rsidDel="00000000" w:rsidR="00000000" w:rsidRPr="00000000">
          <w:rPr>
            <w:rFonts w:ascii="Helvetica Neue" w:cs="Helvetica Neue" w:eastAsia="Helvetica Neue" w:hAnsi="Helvetica Neue"/>
            <w:color w:val="0000ff"/>
            <w:u w:val="single"/>
            <w:rtl w:val="0"/>
          </w:rPr>
          <w:t xml:space="preserve">https://www.nal.usda.gov/ric/community-development-resources</w:t>
        </w:r>
      </w:hyperlink>
      <w:r w:rsidDel="00000000" w:rsidR="00000000" w:rsidRPr="00000000">
        <w:rPr>
          <w:rtl w:val="0"/>
        </w:rPr>
      </w:r>
    </w:p>
    <w:p w:rsidR="00000000" w:rsidDel="00000000" w:rsidP="00000000" w:rsidRDefault="00000000" w:rsidRPr="00000000" w14:paraId="0000298C">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8D">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8E">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8F">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90">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91">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92">
      <w:pPr>
        <w:rPr>
          <w:rFonts w:ascii="Helvetica Neue" w:cs="Helvetica Neue" w:eastAsia="Helvetica Neue" w:hAnsi="Helvetica Neue"/>
        </w:rPr>
      </w:pPr>
      <w:r w:rsidDel="00000000" w:rsidR="00000000" w:rsidRPr="00000000">
        <w:rPr>
          <w:rtl w:val="0"/>
        </w:rPr>
      </w:r>
    </w:p>
    <w:bookmarkStart w:colFirst="0" w:colLast="0" w:name="bookmark=id.orj1ff" w:id="983"/>
    <w:bookmarkEnd w:id="983"/>
    <w:p w:rsidR="00000000" w:rsidDel="00000000" w:rsidP="00000000" w:rsidRDefault="00000000" w:rsidRPr="00000000" w14:paraId="00002993">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Commerce</w:t>
      </w:r>
    </w:p>
    <w:p w:rsidR="00000000" w:rsidDel="00000000" w:rsidP="00000000" w:rsidRDefault="00000000" w:rsidRPr="00000000" w14:paraId="00002994">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95">
      <w:pPr>
        <w:rPr>
          <w:rFonts w:ascii="Helvetica Neue" w:cs="Helvetica Neue" w:eastAsia="Helvetica Neue" w:hAnsi="Helvetica Neue"/>
          <w:b w:val="1"/>
        </w:rPr>
      </w:pPr>
      <w:r w:rsidDel="00000000" w:rsidR="00000000" w:rsidRPr="00000000">
        <w:rPr>
          <w:rtl w:val="0"/>
        </w:rPr>
      </w:r>
    </w:p>
    <w:bookmarkStart w:colFirst="0" w:colLast="0" w:name="bookmark=id.38r6k38" w:id="984"/>
    <w:bookmarkEnd w:id="984"/>
    <w:p w:rsidR="00000000" w:rsidDel="00000000" w:rsidP="00000000" w:rsidRDefault="00000000" w:rsidRPr="00000000" w14:paraId="00002996">
      <w:pPr>
        <w:pStyle w:val="Heading1"/>
        <w:spacing w:after="2" w:before="2" w:lineRule="auto"/>
        <w:rPr>
          <w:rFonts w:ascii="Helvetica Neue" w:cs="Helvetica Neue" w:eastAsia="Helvetica Neue" w:hAnsi="Helvetica Neue"/>
          <w:sz w:val="24"/>
          <w:szCs w:val="24"/>
        </w:rPr>
      </w:pPr>
      <w:bookmarkStart w:colFirst="0" w:colLast="0" w:name="_heading=h.1nwgub1" w:id="985"/>
      <w:bookmarkEnd w:id="985"/>
      <w:r w:rsidDel="00000000" w:rsidR="00000000" w:rsidRPr="00000000">
        <w:rPr>
          <w:rFonts w:ascii="Helvetica Neue" w:cs="Helvetica Neue" w:eastAsia="Helvetica Neue" w:hAnsi="Helvetica Neue"/>
          <w:sz w:val="24"/>
          <w:szCs w:val="24"/>
          <w:rtl w:val="0"/>
        </w:rPr>
        <w:t xml:space="preserve">Grants, Contracting, and Trade Opportunities at Commerce</w:t>
      </w:r>
    </w:p>
    <w:bookmarkStart w:colFirst="0" w:colLast="0" w:name="bookmark=id.47w4cyu" w:id="986"/>
    <w:bookmarkEnd w:id="986"/>
    <w:p w:rsidR="00000000" w:rsidDel="00000000" w:rsidP="00000000" w:rsidRDefault="00000000" w:rsidRPr="00000000" w14:paraId="0000299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Learn more information about grants, contracting and trade opportunities at the Department of Commerce using the information below</w:t>
      </w:r>
    </w:p>
    <w:p w:rsidR="00000000" w:rsidDel="00000000" w:rsidP="00000000" w:rsidRDefault="00000000" w:rsidRPr="00000000" w14:paraId="0000299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r:id="rId73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https://www.commerce.gov/work-with-us/grants-and-contract-opportunities</w:t>
        </w:r>
      </w:hyperlink>
      <w:r w:rsidDel="00000000" w:rsidR="00000000" w:rsidRPr="00000000">
        <w:rPr>
          <w:rtl w:val="0"/>
        </w:rPr>
      </w:r>
    </w:p>
    <w:p w:rsidR="00000000" w:rsidDel="00000000" w:rsidP="00000000" w:rsidRDefault="00000000" w:rsidRPr="00000000" w14:paraId="0000299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Pr>
        <w:drawing>
          <wp:inline distB="0" distT="0" distL="0" distR="0">
            <wp:extent cx="6697572" cy="5485981"/>
            <wp:effectExtent b="0" l="0" r="0" t="0"/>
            <wp:docPr descr="Graphical user interface, text, application, email&#10;&#10;Description automatically generated" id="2072614611" name="image31.png"/>
            <a:graphic>
              <a:graphicData uri="http://schemas.openxmlformats.org/drawingml/2006/picture">
                <pic:pic>
                  <pic:nvPicPr>
                    <pic:cNvPr descr="Graphical user interface, text, application, email&#10;&#10;Description automatically generated" id="0" name="image31.png"/>
                    <pic:cNvPicPr preferRelativeResize="0"/>
                  </pic:nvPicPr>
                  <pic:blipFill>
                    <a:blip r:embed="rId739"/>
                    <a:srcRect b="0" l="0" r="0" t="0"/>
                    <a:stretch>
                      <a:fillRect/>
                    </a:stretch>
                  </pic:blipFill>
                  <pic:spPr>
                    <a:xfrm>
                      <a:off x="0" y="0"/>
                      <a:ext cx="6697572" cy="5485981"/>
                    </a:xfrm>
                    <a:prstGeom prst="rect"/>
                    <a:ln/>
                  </pic:spPr>
                </pic:pic>
              </a:graphicData>
            </a:graphic>
          </wp:inline>
        </w:drawing>
      </w:r>
      <w:r w:rsidDel="00000000" w:rsidR="00000000" w:rsidRPr="00000000">
        <w:rPr>
          <w:rtl w:val="0"/>
        </w:rPr>
      </w:r>
    </w:p>
    <w:p w:rsidR="00000000" w:rsidDel="00000000" w:rsidP="00000000" w:rsidRDefault="00000000" w:rsidRPr="00000000" w14:paraId="0000299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299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Pr>
        <w:drawing>
          <wp:inline distB="0" distT="0" distL="0" distR="0">
            <wp:extent cx="6621416" cy="5848613"/>
            <wp:effectExtent b="0" l="0" r="0" t="0"/>
            <wp:docPr descr="Text, letter&#10;&#10;Description automatically generated" id="2072614612" name="image26.png"/>
            <a:graphic>
              <a:graphicData uri="http://schemas.openxmlformats.org/drawingml/2006/picture">
                <pic:pic>
                  <pic:nvPicPr>
                    <pic:cNvPr descr="Text, letter&#10;&#10;Description automatically generated" id="0" name="image26.png"/>
                    <pic:cNvPicPr preferRelativeResize="0"/>
                  </pic:nvPicPr>
                  <pic:blipFill>
                    <a:blip r:embed="rId740"/>
                    <a:srcRect b="0" l="0" r="0" t="0"/>
                    <a:stretch>
                      <a:fillRect/>
                    </a:stretch>
                  </pic:blipFill>
                  <pic:spPr>
                    <a:xfrm>
                      <a:off x="0" y="0"/>
                      <a:ext cx="6621416" cy="5848613"/>
                    </a:xfrm>
                    <a:prstGeom prst="rect"/>
                    <a:ln/>
                  </pic:spPr>
                </pic:pic>
              </a:graphicData>
            </a:graphic>
          </wp:inline>
        </w:drawing>
      </w:r>
      <w:r w:rsidDel="00000000" w:rsidR="00000000" w:rsidRPr="00000000">
        <w:rPr>
          <w:rtl w:val="0"/>
        </w:rPr>
      </w:r>
    </w:p>
    <w:p w:rsidR="00000000" w:rsidDel="00000000" w:rsidP="00000000" w:rsidRDefault="00000000" w:rsidRPr="00000000" w14:paraId="0000299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Pr>
        <w:drawing>
          <wp:inline distB="0" distT="0" distL="0" distR="0">
            <wp:extent cx="6278480" cy="5157694"/>
            <wp:effectExtent b="0" l="0" r="0" t="0"/>
            <wp:docPr descr="Text, letter&#10;&#10;Description automatically generated" id="2072614613" name="image32.png"/>
            <a:graphic>
              <a:graphicData uri="http://schemas.openxmlformats.org/drawingml/2006/picture">
                <pic:pic>
                  <pic:nvPicPr>
                    <pic:cNvPr descr="Text, letter&#10;&#10;Description automatically generated" id="0" name="image32.png"/>
                    <pic:cNvPicPr preferRelativeResize="0"/>
                  </pic:nvPicPr>
                  <pic:blipFill>
                    <a:blip r:embed="rId741"/>
                    <a:srcRect b="0" l="0" r="0" t="0"/>
                    <a:stretch>
                      <a:fillRect/>
                    </a:stretch>
                  </pic:blipFill>
                  <pic:spPr>
                    <a:xfrm>
                      <a:off x="0" y="0"/>
                      <a:ext cx="6278480" cy="5157694"/>
                    </a:xfrm>
                    <a:prstGeom prst="rect"/>
                    <a:ln/>
                  </pic:spPr>
                </pic:pic>
              </a:graphicData>
            </a:graphic>
          </wp:inline>
        </w:drawing>
      </w:r>
      <w:r w:rsidDel="00000000" w:rsidR="00000000" w:rsidRPr="00000000">
        <w:rPr>
          <w:rtl w:val="0"/>
        </w:rPr>
      </w:r>
    </w:p>
    <w:p w:rsidR="00000000" w:rsidDel="00000000" w:rsidP="00000000" w:rsidRDefault="00000000" w:rsidRPr="00000000" w14:paraId="0000299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Pr>
        <w:drawing>
          <wp:inline distB="0" distT="0" distL="0" distR="0">
            <wp:extent cx="6915150" cy="1233170"/>
            <wp:effectExtent b="0" l="0" r="0" t="0"/>
            <wp:docPr descr="Text&#10;&#10;Description automatically generated" id="2072614614" name="image23.png"/>
            <a:graphic>
              <a:graphicData uri="http://schemas.openxmlformats.org/drawingml/2006/picture">
                <pic:pic>
                  <pic:nvPicPr>
                    <pic:cNvPr descr="Text&#10;&#10;Description automatically generated" id="0" name="image23.png"/>
                    <pic:cNvPicPr preferRelativeResize="0"/>
                  </pic:nvPicPr>
                  <pic:blipFill>
                    <a:blip r:embed="rId742"/>
                    <a:srcRect b="0" l="0" r="0" t="0"/>
                    <a:stretch>
                      <a:fillRect/>
                    </a:stretch>
                  </pic:blipFill>
                  <pic:spPr>
                    <a:xfrm>
                      <a:off x="0" y="0"/>
                      <a:ext cx="6915150" cy="1233170"/>
                    </a:xfrm>
                    <a:prstGeom prst="rect"/>
                    <a:ln/>
                  </pic:spPr>
                </pic:pic>
              </a:graphicData>
            </a:graphic>
          </wp:inline>
        </w:drawing>
      </w:r>
      <w:r w:rsidDel="00000000" w:rsidR="00000000" w:rsidRPr="00000000">
        <w:rPr>
          <w:rtl w:val="0"/>
        </w:rPr>
      </w:r>
    </w:p>
    <w:p w:rsidR="00000000" w:rsidDel="00000000" w:rsidP="00000000" w:rsidRDefault="00000000" w:rsidRPr="00000000" w14:paraId="0000299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DOC Grant Making Bureaus</w:t>
      </w:r>
    </w:p>
    <w:p w:rsidR="00000000" w:rsidDel="00000000" w:rsidP="00000000" w:rsidRDefault="00000000" w:rsidRPr="00000000" w14:paraId="0000299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4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Economic Development Administration (EDA)</w:t>
        </w:r>
      </w:hyperlink>
      <w:r w:rsidDel="00000000" w:rsidR="00000000" w:rsidRPr="00000000">
        <w:rPr>
          <w:rtl w:val="0"/>
        </w:rPr>
      </w:r>
    </w:p>
    <w:p w:rsidR="00000000" w:rsidDel="00000000" w:rsidP="00000000" w:rsidRDefault="00000000" w:rsidRPr="00000000" w14:paraId="000029A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Pr>
        <w:drawing>
          <wp:inline distB="0" distT="0" distL="0" distR="0">
            <wp:extent cx="3571423" cy="2362583"/>
            <wp:effectExtent b="0" l="0" r="0" t="0"/>
            <wp:docPr descr="A screenshot of a website&#10;&#10;Description automatically generated" id="2072614615" name="image29.png"/>
            <a:graphic>
              <a:graphicData uri="http://schemas.openxmlformats.org/drawingml/2006/picture">
                <pic:pic>
                  <pic:nvPicPr>
                    <pic:cNvPr descr="A screenshot of a website&#10;&#10;Description automatically generated" id="0" name="image29.png"/>
                    <pic:cNvPicPr preferRelativeResize="0"/>
                  </pic:nvPicPr>
                  <pic:blipFill>
                    <a:blip r:embed="rId744"/>
                    <a:srcRect b="0" l="0" r="0" t="0"/>
                    <a:stretch>
                      <a:fillRect/>
                    </a:stretch>
                  </pic:blipFill>
                  <pic:spPr>
                    <a:xfrm>
                      <a:off x="0" y="0"/>
                      <a:ext cx="3571423" cy="2362583"/>
                    </a:xfrm>
                    <a:prstGeom prst="rect"/>
                    <a:ln/>
                  </pic:spPr>
                </pic:pic>
              </a:graphicData>
            </a:graphic>
          </wp:inline>
        </w:drawing>
      </w:r>
      <w:r w:rsidDel="00000000" w:rsidR="00000000" w:rsidRPr="00000000">
        <w:rPr>
          <w:rtl w:val="0"/>
        </w:rPr>
      </w:r>
    </w:p>
    <w:p w:rsidR="00000000" w:rsidDel="00000000" w:rsidP="00000000" w:rsidRDefault="00000000" w:rsidRPr="00000000" w14:paraId="000029A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Pr>
        <w:drawing>
          <wp:inline distB="0" distT="0" distL="0" distR="0">
            <wp:extent cx="6915150" cy="4732020"/>
            <wp:effectExtent b="0" l="0" r="0" t="0"/>
            <wp:docPr descr="A screenshot of a website&#10;&#10;Description automatically generated" id="2072614596" name="image16.png"/>
            <a:graphic>
              <a:graphicData uri="http://schemas.openxmlformats.org/drawingml/2006/picture">
                <pic:pic>
                  <pic:nvPicPr>
                    <pic:cNvPr descr="A screenshot of a website&#10;&#10;Description automatically generated" id="0" name="image16.png"/>
                    <pic:cNvPicPr preferRelativeResize="0"/>
                  </pic:nvPicPr>
                  <pic:blipFill>
                    <a:blip r:embed="rId745"/>
                    <a:srcRect b="0" l="0" r="0" t="0"/>
                    <a:stretch>
                      <a:fillRect/>
                    </a:stretch>
                  </pic:blipFill>
                  <pic:spPr>
                    <a:xfrm>
                      <a:off x="0" y="0"/>
                      <a:ext cx="6915150" cy="4732020"/>
                    </a:xfrm>
                    <a:prstGeom prst="rect"/>
                    <a:ln/>
                  </pic:spPr>
                </pic:pic>
              </a:graphicData>
            </a:graphic>
          </wp:inline>
        </w:drawing>
      </w:r>
      <w:r w:rsidDel="00000000" w:rsidR="00000000" w:rsidRPr="00000000">
        <w:rPr>
          <w:rtl w:val="0"/>
        </w:rPr>
      </w:r>
    </w:p>
    <w:p w:rsidR="00000000" w:rsidDel="00000000" w:rsidP="00000000" w:rsidRDefault="00000000" w:rsidRPr="00000000" w14:paraId="000029A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Pr>
        <w:drawing>
          <wp:inline distB="0" distT="0" distL="0" distR="0">
            <wp:extent cx="6915150" cy="4216400"/>
            <wp:effectExtent b="0" l="0" r="0" t="0"/>
            <wp:docPr descr="A screenshot of a screenshot of a program&#10;&#10;Description automatically generated" id="2072614597" name="image25.png"/>
            <a:graphic>
              <a:graphicData uri="http://schemas.openxmlformats.org/drawingml/2006/picture">
                <pic:pic>
                  <pic:nvPicPr>
                    <pic:cNvPr descr="A screenshot of a screenshot of a program&#10;&#10;Description automatically generated" id="0" name="image25.png"/>
                    <pic:cNvPicPr preferRelativeResize="0"/>
                  </pic:nvPicPr>
                  <pic:blipFill>
                    <a:blip r:embed="rId746"/>
                    <a:srcRect b="0" l="0" r="0" t="0"/>
                    <a:stretch>
                      <a:fillRect/>
                    </a:stretch>
                  </pic:blipFill>
                  <pic:spPr>
                    <a:xfrm>
                      <a:off x="0" y="0"/>
                      <a:ext cx="6915150" cy="4216400"/>
                    </a:xfrm>
                    <a:prstGeom prst="rect"/>
                    <a:ln/>
                  </pic:spPr>
                </pic:pic>
              </a:graphicData>
            </a:graphic>
          </wp:inline>
        </w:drawing>
      </w:r>
      <w:r w:rsidDel="00000000" w:rsidR="00000000" w:rsidRPr="00000000">
        <w:rPr>
          <w:rtl w:val="0"/>
        </w:rPr>
      </w:r>
    </w:p>
    <w:p w:rsidR="00000000" w:rsidDel="00000000" w:rsidP="00000000" w:rsidRDefault="00000000" w:rsidRPr="00000000" w14:paraId="000029A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9A4">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A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A6">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915150" cy="3466465"/>
            <wp:effectExtent b="0" l="0" r="0" t="0"/>
            <wp:docPr descr="Graphical user interface, text, application&#10;&#10;Description automatically generated" id="2072614598" name="image19.png"/>
            <a:graphic>
              <a:graphicData uri="http://schemas.openxmlformats.org/drawingml/2006/picture">
                <pic:pic>
                  <pic:nvPicPr>
                    <pic:cNvPr descr="Graphical user interface, text, application&#10;&#10;Description automatically generated" id="0" name="image19.png"/>
                    <pic:cNvPicPr preferRelativeResize="0"/>
                  </pic:nvPicPr>
                  <pic:blipFill>
                    <a:blip r:embed="rId747"/>
                    <a:srcRect b="0" l="0" r="0" t="0"/>
                    <a:stretch>
                      <a:fillRect/>
                    </a:stretch>
                  </pic:blipFill>
                  <pic:spPr>
                    <a:xfrm>
                      <a:off x="0" y="0"/>
                      <a:ext cx="6915150" cy="3466465"/>
                    </a:xfrm>
                    <a:prstGeom prst="rect"/>
                    <a:ln/>
                  </pic:spPr>
                </pic:pic>
              </a:graphicData>
            </a:graphic>
          </wp:inline>
        </w:drawing>
      </w:r>
      <w:r w:rsidDel="00000000" w:rsidR="00000000" w:rsidRPr="00000000">
        <w:rPr>
          <w:rtl w:val="0"/>
        </w:rPr>
      </w:r>
    </w:p>
    <w:p w:rsidR="00000000" w:rsidDel="00000000" w:rsidP="00000000" w:rsidRDefault="00000000" w:rsidRPr="00000000" w14:paraId="000029A7">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915150" cy="3650615"/>
            <wp:effectExtent b="0" l="0" r="0" t="0"/>
            <wp:docPr descr="Graphical user interface, text, application, Teams&#10;&#10;Description automatically generated" id="2072614599" name="image18.png"/>
            <a:graphic>
              <a:graphicData uri="http://schemas.openxmlformats.org/drawingml/2006/picture">
                <pic:pic>
                  <pic:nvPicPr>
                    <pic:cNvPr descr="Graphical user interface, text, application, Teams&#10;&#10;Description automatically generated" id="0" name="image18.png"/>
                    <pic:cNvPicPr preferRelativeResize="0"/>
                  </pic:nvPicPr>
                  <pic:blipFill>
                    <a:blip r:embed="rId748"/>
                    <a:srcRect b="0" l="0" r="0" t="0"/>
                    <a:stretch>
                      <a:fillRect/>
                    </a:stretch>
                  </pic:blipFill>
                  <pic:spPr>
                    <a:xfrm>
                      <a:off x="0" y="0"/>
                      <a:ext cx="6915150" cy="3650615"/>
                    </a:xfrm>
                    <a:prstGeom prst="rect"/>
                    <a:ln/>
                  </pic:spPr>
                </pic:pic>
              </a:graphicData>
            </a:graphic>
          </wp:inline>
        </w:drawing>
      </w:r>
      <w:r w:rsidDel="00000000" w:rsidR="00000000" w:rsidRPr="00000000">
        <w:rPr>
          <w:rtl w:val="0"/>
        </w:rPr>
      </w:r>
    </w:p>
    <w:p w:rsidR="00000000" w:rsidDel="00000000" w:rsidP="00000000" w:rsidRDefault="00000000" w:rsidRPr="00000000" w14:paraId="000029A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A9">
      <w:pPr>
        <w:rPr>
          <w:rFonts w:ascii="Helvetica Neue" w:cs="Helvetica Neue" w:eastAsia="Helvetica Neue" w:hAnsi="Helvetica Neue"/>
        </w:rPr>
      </w:pPr>
      <w:hyperlink r:id="rId749">
        <w:r w:rsidDel="00000000" w:rsidR="00000000" w:rsidRPr="00000000">
          <w:rPr>
            <w:rFonts w:ascii="Helvetica Neue" w:cs="Helvetica Neue" w:eastAsia="Helvetica Neue" w:hAnsi="Helvetica Neue"/>
            <w:color w:val="0000ff"/>
            <w:u w:val="single"/>
            <w:rtl w:val="0"/>
          </w:rPr>
          <w:t xml:space="preserve">https://www.eda.gov/grant-resources</w:t>
        </w:r>
      </w:hyperlink>
      <w:r w:rsidDel="00000000" w:rsidR="00000000" w:rsidRPr="00000000">
        <w:rPr>
          <w:rtl w:val="0"/>
        </w:rPr>
      </w:r>
    </w:p>
    <w:p w:rsidR="00000000" w:rsidDel="00000000" w:rsidP="00000000" w:rsidRDefault="00000000" w:rsidRPr="00000000" w14:paraId="000029A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A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A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AD">
      <w:pPr>
        <w:rPr>
          <w:rFonts w:ascii="Helvetica Neue" w:cs="Helvetica Neue" w:eastAsia="Helvetica Neue" w:hAnsi="Helvetica Neue"/>
        </w:rPr>
      </w:pPr>
      <w:r w:rsidDel="00000000" w:rsidR="00000000" w:rsidRPr="00000000">
        <w:rPr>
          <w:rtl w:val="0"/>
        </w:rPr>
      </w:r>
    </w:p>
    <w:bookmarkStart w:colFirst="0" w:colLast="0" w:name="bookmark=id.2n1en6n" w:id="987"/>
    <w:bookmarkEnd w:id="987"/>
    <w:p w:rsidR="00000000" w:rsidDel="00000000" w:rsidP="00000000" w:rsidRDefault="00000000" w:rsidRPr="00000000" w14:paraId="000029A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Economic Development Administration Hawaii Contacts</w:t>
      </w:r>
    </w:p>
    <w:p w:rsidR="00000000" w:rsidDel="00000000" w:rsidP="00000000" w:rsidRDefault="00000000" w:rsidRPr="00000000" w14:paraId="000029A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B0">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915150" cy="4008755"/>
            <wp:effectExtent b="0" l="0" r="0" t="0"/>
            <wp:docPr descr="A screenshot of a cell phone&#10;&#10;Description automatically generated" id="2072614600" name="image22.png"/>
            <a:graphic>
              <a:graphicData uri="http://schemas.openxmlformats.org/drawingml/2006/picture">
                <pic:pic>
                  <pic:nvPicPr>
                    <pic:cNvPr descr="A screenshot of a cell phone&#10;&#10;Description automatically generated" id="0" name="image22.png"/>
                    <pic:cNvPicPr preferRelativeResize="0"/>
                  </pic:nvPicPr>
                  <pic:blipFill>
                    <a:blip r:embed="rId750"/>
                    <a:srcRect b="0" l="0" r="0" t="0"/>
                    <a:stretch>
                      <a:fillRect/>
                    </a:stretch>
                  </pic:blipFill>
                  <pic:spPr>
                    <a:xfrm>
                      <a:off x="0" y="0"/>
                      <a:ext cx="6915150" cy="4008755"/>
                    </a:xfrm>
                    <a:prstGeom prst="rect"/>
                    <a:ln/>
                  </pic:spPr>
                </pic:pic>
              </a:graphicData>
            </a:graphic>
          </wp:inline>
        </w:drawing>
      </w:r>
      <w:r w:rsidDel="00000000" w:rsidR="00000000" w:rsidRPr="00000000">
        <w:rPr>
          <w:rtl w:val="0"/>
        </w:rPr>
      </w:r>
    </w:p>
    <w:p w:rsidR="00000000" w:rsidDel="00000000" w:rsidP="00000000" w:rsidRDefault="00000000" w:rsidRPr="00000000" w14:paraId="000029B1">
      <w:pPr>
        <w:rPr>
          <w:rFonts w:ascii="Helvetica Neue" w:cs="Helvetica Neue" w:eastAsia="Helvetica Neue" w:hAnsi="Helvetica Neue"/>
        </w:rPr>
      </w:pPr>
      <w:hyperlink r:id="rId751">
        <w:r w:rsidDel="00000000" w:rsidR="00000000" w:rsidRPr="00000000">
          <w:rPr>
            <w:rFonts w:ascii="Helvetica Neue" w:cs="Helvetica Neue" w:eastAsia="Helvetica Neue" w:hAnsi="Helvetica Neue"/>
            <w:color w:val="0000ff"/>
            <w:u w:val="single"/>
            <w:rtl w:val="0"/>
          </w:rPr>
          <w:t xml:space="preserve">https://www.eda.gov/archives/2016/resources/economic-development-directory/states/hi.htm</w:t>
        </w:r>
      </w:hyperlink>
      <w:r w:rsidDel="00000000" w:rsidR="00000000" w:rsidRPr="00000000">
        <w:rPr>
          <w:rtl w:val="0"/>
        </w:rPr>
      </w:r>
    </w:p>
    <w:p w:rsidR="00000000" w:rsidDel="00000000" w:rsidP="00000000" w:rsidRDefault="00000000" w:rsidRPr="00000000" w14:paraId="000029B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B3">
      <w:pPr>
        <w:widowControl w:val="0"/>
        <w:pBdr>
          <w:bottom w:color="000000" w:space="1" w:sz="6" w:val="single"/>
        </w:pBd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29B4">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B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International Trade Administration (ITA)</w:t>
      </w:r>
    </w:p>
    <w:p w:rsidR="00000000" w:rsidDel="00000000" w:rsidP="00000000" w:rsidRDefault="00000000" w:rsidRPr="00000000" w14:paraId="000029B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5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Market Development Cooperator Program</w:t>
        </w:r>
      </w:hyperlink>
      <w:r w:rsidDel="00000000" w:rsidR="00000000" w:rsidRPr="00000000">
        <w:rPr>
          <w:rtl w:val="0"/>
        </w:rPr>
      </w:r>
    </w:p>
    <w:p w:rsidR="00000000" w:rsidDel="00000000" w:rsidP="00000000" w:rsidRDefault="00000000" w:rsidRPr="00000000" w14:paraId="000029B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5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Special American Business Internship Training Program (SABIT)</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rsidR="00000000" w:rsidDel="00000000" w:rsidP="00000000" w:rsidRDefault="00000000" w:rsidRPr="00000000" w14:paraId="000029B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National Institute of Standards &amp; Technology (NIST)</w:t>
      </w:r>
    </w:p>
    <w:p w:rsidR="00000000" w:rsidDel="00000000" w:rsidP="00000000" w:rsidRDefault="00000000" w:rsidRPr="00000000" w14:paraId="000029B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5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Funding Opportunities</w:t>
        </w:r>
      </w:hyperlink>
      <w:r w:rsidDel="00000000" w:rsidR="00000000" w:rsidRPr="00000000">
        <w:rPr>
          <w:rtl w:val="0"/>
        </w:rPr>
      </w:r>
    </w:p>
    <w:p w:rsidR="00000000" w:rsidDel="00000000" w:rsidP="00000000" w:rsidRDefault="00000000" w:rsidRPr="00000000" w14:paraId="000029B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National Telecommunications &amp; Information Administration (NTIA)</w:t>
      </w:r>
    </w:p>
    <w:p w:rsidR="00000000" w:rsidDel="00000000" w:rsidP="00000000" w:rsidRDefault="00000000" w:rsidRPr="00000000" w14:paraId="000029B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5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Telecommunications Grants</w:t>
        </w:r>
      </w:hyperlink>
      <w:r w:rsidDel="00000000" w:rsidR="00000000" w:rsidRPr="00000000">
        <w:rPr>
          <w:rtl w:val="0"/>
        </w:rPr>
      </w:r>
    </w:p>
    <w:p w:rsidR="00000000" w:rsidDel="00000000" w:rsidP="00000000" w:rsidRDefault="00000000" w:rsidRPr="00000000" w14:paraId="000029B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National Oceanic &amp; Atmospheric Administration (NOAA)</w:t>
      </w:r>
    </w:p>
    <w:p w:rsidR="00000000" w:rsidDel="00000000" w:rsidP="00000000" w:rsidRDefault="00000000" w:rsidRPr="00000000" w14:paraId="000029B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5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Coastal Ocean Program Grant Information</w:t>
        </w:r>
      </w:hyperlink>
      <w:r w:rsidDel="00000000" w:rsidR="00000000" w:rsidRPr="00000000">
        <w:rPr>
          <w:rtl w:val="0"/>
        </w:rPr>
      </w:r>
    </w:p>
    <w:p w:rsidR="00000000" w:rsidDel="00000000" w:rsidP="00000000" w:rsidRDefault="00000000" w:rsidRPr="00000000" w14:paraId="000029B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5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Fisheries Saltonstall Kennedy Grant Program</w:t>
        </w:r>
      </w:hyperlink>
      <w:r w:rsidDel="00000000" w:rsidR="00000000" w:rsidRPr="00000000">
        <w:rPr>
          <w:rtl w:val="0"/>
        </w:rPr>
      </w:r>
    </w:p>
    <w:p w:rsidR="00000000" w:rsidDel="00000000" w:rsidP="00000000" w:rsidRDefault="00000000" w:rsidRPr="00000000" w14:paraId="000029B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5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National Undersea Research Program Funding Opportunities</w:t>
        </w:r>
      </w:hyperlink>
      <w:r w:rsidDel="00000000" w:rsidR="00000000" w:rsidRPr="00000000">
        <w:rPr>
          <w:rtl w:val="0"/>
        </w:rPr>
      </w:r>
    </w:p>
    <w:p w:rsidR="00000000" w:rsidDel="00000000" w:rsidP="00000000" w:rsidRDefault="00000000" w:rsidRPr="00000000" w14:paraId="000029C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5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Grants Management Division</w:t>
        </w:r>
      </w:hyperlink>
      <w:r w:rsidDel="00000000" w:rsidR="00000000" w:rsidRPr="00000000">
        <w:rPr>
          <w:rtl w:val="0"/>
        </w:rPr>
      </w:r>
    </w:p>
    <w:p w:rsidR="00000000" w:rsidDel="00000000" w:rsidP="00000000" w:rsidRDefault="00000000" w:rsidRPr="00000000" w14:paraId="000029C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6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Fisheries Grants Program</w:t>
        </w:r>
      </w:hyperlink>
      <w:r w:rsidDel="00000000" w:rsidR="00000000" w:rsidRPr="00000000">
        <w:rPr>
          <w:rtl w:val="0"/>
        </w:rPr>
      </w:r>
    </w:p>
    <w:p w:rsidR="00000000" w:rsidDel="00000000" w:rsidP="00000000" w:rsidRDefault="00000000" w:rsidRPr="00000000" w14:paraId="000029C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6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National Sea Grant</w:t>
        </w:r>
      </w:hyperlink>
      <w:r w:rsidDel="00000000" w:rsidR="00000000" w:rsidRPr="00000000">
        <w:rPr>
          <w:rtl w:val="0"/>
        </w:rPr>
      </w:r>
    </w:p>
    <w:p w:rsidR="00000000" w:rsidDel="00000000" w:rsidP="00000000" w:rsidRDefault="00000000" w:rsidRPr="00000000" w14:paraId="000029C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6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Office of Global Programs</w:t>
        </w:r>
      </w:hyperlink>
      <w:r w:rsidDel="00000000" w:rsidR="00000000" w:rsidRPr="00000000">
        <w:rPr>
          <w:rtl w:val="0"/>
        </w:rPr>
      </w:r>
    </w:p>
    <w:p w:rsidR="00000000" w:rsidDel="00000000" w:rsidP="00000000" w:rsidRDefault="00000000" w:rsidRPr="00000000" w14:paraId="000029C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Contracting Resources for Contractors</w:t>
      </w:r>
    </w:p>
    <w:p w:rsidR="00000000" w:rsidDel="00000000" w:rsidP="00000000" w:rsidRDefault="00000000" w:rsidRPr="00000000" w14:paraId="000029C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6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Office of Small and Disadvantaged Business Utilization (OSDBU)</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rsidR="00000000" w:rsidDel="00000000" w:rsidP="00000000" w:rsidRDefault="00000000" w:rsidRPr="00000000" w14:paraId="000029C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Business.USA.gov's </w:t>
      </w:r>
      <w:hyperlink r:id="rId76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Find Opportunities Wizard</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where in a few quick steps, it will guide you towards federal government contracting programs and opportunities for your business!</w:t>
      </w:r>
    </w:p>
    <w:p w:rsidR="00000000" w:rsidDel="00000000" w:rsidP="00000000" w:rsidRDefault="00000000" w:rsidRPr="00000000" w14:paraId="000029C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6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Planned Acquisitions</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the Department of Commerce's search tool for our planned acquisitions over $100,000. As requirements change, these acquisition plans are updated by department personnel and this search tool is automatically updated.</w:t>
      </w:r>
    </w:p>
    <w:p w:rsidR="00000000" w:rsidDel="00000000" w:rsidP="00000000" w:rsidRDefault="00000000" w:rsidRPr="00000000" w14:paraId="000029C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Small Business Administration's </w:t>
      </w:r>
      <w:hyperlink r:id="rId76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Contracting section </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of their web site where you can learn about how to "Get Started" and "Contracting Support for Small Business."</w:t>
      </w:r>
    </w:p>
    <w:p w:rsidR="00000000" w:rsidDel="00000000" w:rsidP="00000000" w:rsidRDefault="00000000" w:rsidRPr="00000000" w14:paraId="000029C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General Services Administration (GSA) has implemented a system for vendors doing business with the Federal Government to manage their entity information in one central location. This new database is the </w:t>
      </w:r>
      <w:hyperlink r:id="rId76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System for Award Management (SAM)</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29C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DOC Contracting Offices </w:t>
      </w:r>
    </w:p>
    <w:p w:rsidR="00000000" w:rsidDel="00000000" w:rsidP="00000000" w:rsidRDefault="00000000" w:rsidRPr="00000000" w14:paraId="000029C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Patent and Trademark Office (PTO)</w:t>
      </w:r>
    </w:p>
    <w:p w:rsidR="00000000" w:rsidDel="00000000" w:rsidP="00000000" w:rsidRDefault="00000000" w:rsidRPr="00000000" w14:paraId="000029CC">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6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Office of Procurement</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29CD">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9C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National Institute of Standards &amp; Technology (NIST)</w:t>
      </w:r>
    </w:p>
    <w:p w:rsidR="00000000" w:rsidDel="00000000" w:rsidP="00000000" w:rsidRDefault="00000000" w:rsidRPr="00000000" w14:paraId="000029C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6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Trade Opportunities through Commerce</w:t>
        </w:r>
      </w:hyperlink>
      <w:r w:rsidDel="00000000" w:rsidR="00000000" w:rsidRPr="00000000">
        <w:rPr>
          <w:rtl w:val="0"/>
        </w:rPr>
      </w:r>
    </w:p>
    <w:p w:rsidR="00000000" w:rsidDel="00000000" w:rsidP="00000000" w:rsidRDefault="00000000" w:rsidRPr="00000000" w14:paraId="000029D0">
      <w:pPr>
        <w:widowControl w:val="0"/>
        <w:pBdr>
          <w:bottom w:color="000000" w:space="1" w:sz="6" w:val="single"/>
        </w:pBdr>
        <w:rPr>
          <w:rFonts w:ascii="Helvetica Neue" w:cs="Helvetica Neue" w:eastAsia="Helvetica Neue" w:hAnsi="Helvetica Neue"/>
          <w:color w:val="0000ff"/>
          <w:u w:val="single"/>
        </w:rPr>
      </w:pPr>
      <w:hyperlink r:id="rId770">
        <w:r w:rsidDel="00000000" w:rsidR="00000000" w:rsidRPr="00000000">
          <w:rPr>
            <w:rFonts w:ascii="Helvetica Neue" w:cs="Helvetica Neue" w:eastAsia="Helvetica Neue" w:hAnsi="Helvetica Neue"/>
            <w:color w:val="0000ff"/>
            <w:u w:val="single"/>
            <w:rtl w:val="0"/>
          </w:rPr>
          <w:t xml:space="preserve">http://www.commerce.gov</w:t>
        </w:r>
      </w:hyperlink>
      <w:r w:rsidDel="00000000" w:rsidR="00000000" w:rsidRPr="00000000">
        <w:rPr>
          <w:rtl w:val="0"/>
        </w:rPr>
      </w:r>
    </w:p>
    <w:p w:rsidR="00000000" w:rsidDel="00000000" w:rsidP="00000000" w:rsidRDefault="00000000" w:rsidRPr="00000000" w14:paraId="000029D1">
      <w:pPr>
        <w:widowControl w:val="0"/>
        <w:pBdr>
          <w:bottom w:color="000000" w:space="1" w:sz="6" w:val="single"/>
        </w:pBd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9D2">
      <w:pPr>
        <w:widowControl w:val="0"/>
        <w:pBdr>
          <w:bottom w:color="000000" w:space="1" w:sz="6" w:val="single"/>
        </w:pBd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9D3">
      <w:pPr>
        <w:widowControl w:val="0"/>
        <w:pBdr>
          <w:bottom w:color="000000" w:space="1" w:sz="6" w:val="single"/>
        </w:pBd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9D4">
      <w:pPr>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29D5">
      <w:pPr>
        <w:widowControl w:val="0"/>
        <w:rPr>
          <w:rFonts w:ascii="Helvetica Neue" w:cs="Helvetica Neue" w:eastAsia="Helvetica Neue" w:hAnsi="Helvetica Neue"/>
        </w:rPr>
      </w:pPr>
      <w:r w:rsidDel="00000000" w:rsidR="00000000" w:rsidRPr="00000000">
        <w:rPr>
          <w:rtl w:val="0"/>
        </w:rPr>
      </w:r>
    </w:p>
    <w:bookmarkStart w:colFirst="0" w:colLast="0" w:name="bookmark=id.126oxeg" w:id="988"/>
    <w:bookmarkEnd w:id="988"/>
    <w:p w:rsidR="00000000" w:rsidDel="00000000" w:rsidP="00000000" w:rsidRDefault="00000000" w:rsidRPr="00000000" w14:paraId="000029D6">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Corporation for National and Community Service</w:t>
      </w:r>
    </w:p>
    <w:p w:rsidR="00000000" w:rsidDel="00000000" w:rsidP="00000000" w:rsidRDefault="00000000" w:rsidRPr="00000000" w14:paraId="000029D7">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D8">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D9">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DA">
      <w:pPr>
        <w:rPr>
          <w:rFonts w:ascii="Helvetica Neue" w:cs="Helvetica Neue" w:eastAsia="Helvetica Neue" w:hAnsi="Helvetica Neue"/>
          <w:b w:val="1"/>
          <w:u w:val="single"/>
        </w:rPr>
      </w:pPr>
      <w:r w:rsidDel="00000000" w:rsidR="00000000" w:rsidRPr="00000000">
        <w:rPr>
          <w:rFonts w:ascii="Helvetica Neue" w:cs="Helvetica Neue" w:eastAsia="Helvetica Neue" w:hAnsi="Helvetica Neue"/>
          <w:color w:val="05308d"/>
        </w:rPr>
        <w:drawing>
          <wp:inline distB="0" distT="0" distL="0" distR="0">
            <wp:extent cx="2768600" cy="1231900"/>
            <wp:effectExtent b="0" l="0" r="0" t="0"/>
            <wp:docPr id="2072614601" name="image24.png"/>
            <a:graphic>
              <a:graphicData uri="http://schemas.openxmlformats.org/drawingml/2006/picture">
                <pic:pic>
                  <pic:nvPicPr>
                    <pic:cNvPr id="0" name="image24.png"/>
                    <pic:cNvPicPr preferRelativeResize="0"/>
                  </pic:nvPicPr>
                  <pic:blipFill>
                    <a:blip r:embed="rId771"/>
                    <a:srcRect b="0" l="0" r="0" t="0"/>
                    <a:stretch>
                      <a:fillRect/>
                    </a:stretch>
                  </pic:blipFill>
                  <pic:spPr>
                    <a:xfrm>
                      <a:off x="0" y="0"/>
                      <a:ext cx="2768600" cy="1231900"/>
                    </a:xfrm>
                    <a:prstGeom prst="rect"/>
                    <a:ln/>
                  </pic:spPr>
                </pic:pic>
              </a:graphicData>
            </a:graphic>
          </wp:inline>
        </w:drawing>
      </w:r>
      <w:r w:rsidDel="00000000" w:rsidR="00000000" w:rsidRPr="00000000">
        <w:rPr>
          <w:rtl w:val="0"/>
        </w:rPr>
      </w:r>
    </w:p>
    <w:p w:rsidR="00000000" w:rsidDel="00000000" w:rsidP="00000000" w:rsidRDefault="00000000" w:rsidRPr="00000000" w14:paraId="000029DB">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29DC">
      <w:pPr>
        <w:widowControl w:val="0"/>
        <w:rPr>
          <w:rFonts w:ascii="Helvetica Neue" w:cs="Helvetica Neue" w:eastAsia="Helvetica Neue" w:hAnsi="Helvetica Neue"/>
          <w:b w:val="1"/>
        </w:rPr>
      </w:pPr>
      <w:r w:rsidDel="00000000" w:rsidR="00000000" w:rsidRPr="00000000">
        <w:rPr>
          <w:rtl w:val="0"/>
        </w:rPr>
      </w:r>
    </w:p>
    <w:bookmarkStart w:colFirst="0" w:colLast="0" w:name="bookmark=id.3m6cg29" w:id="989"/>
    <w:bookmarkEnd w:id="989"/>
    <w:p w:rsidR="00000000" w:rsidDel="00000000" w:rsidP="00000000" w:rsidRDefault="00000000" w:rsidRPr="00000000" w14:paraId="000029DD">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General Program Overview</w:t>
      </w:r>
    </w:p>
    <w:p w:rsidR="00000000" w:rsidDel="00000000" w:rsidP="00000000" w:rsidRDefault="00000000" w:rsidRPr="00000000" w14:paraId="000029DE">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DF">
      <w:pPr>
        <w:spacing w:after="2.4" w:before="2.4"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AmeriCorps provides resources, both human and financial, to organizations that engage Americans in intensive service to meet our country’s critical needs. </w:t>
      </w:r>
    </w:p>
    <w:p w:rsidR="00000000" w:rsidDel="00000000" w:rsidP="00000000" w:rsidRDefault="00000000" w:rsidRPr="00000000" w14:paraId="000029E0">
      <w:pPr>
        <w:spacing w:after="2.4" w:before="2.4"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Grantees use the funding to support AmeriCorps members for intensive service in their community. AmeriCorps grants partially cover the expense of operating an AmeriCorps program and do not cover general organizational expenses. A cash and in-kind match are required.</w:t>
      </w:r>
    </w:p>
    <w:p w:rsidR="00000000" w:rsidDel="00000000" w:rsidP="00000000" w:rsidRDefault="00000000" w:rsidRPr="00000000" w14:paraId="000029E1">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E2">
      <w:pPr>
        <w:spacing w:after="2.4" w:before="2.4"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main website can be accessed here:  </w:t>
      </w:r>
      <w:hyperlink r:id="rId772">
        <w:r w:rsidDel="00000000" w:rsidR="00000000" w:rsidRPr="00000000">
          <w:rPr>
            <w:rFonts w:ascii="Helvetica Neue" w:cs="Helvetica Neue" w:eastAsia="Helvetica Neue" w:hAnsi="Helvetica Neue"/>
            <w:color w:val="0000ff"/>
            <w:u w:val="single"/>
            <w:rtl w:val="0"/>
          </w:rPr>
          <w:t xml:space="preserve">http://www.nationalservice.gov</w:t>
        </w:r>
      </w:hyperlink>
      <w:r w:rsidDel="00000000" w:rsidR="00000000" w:rsidRPr="00000000">
        <w:rPr>
          <w:rtl w:val="0"/>
        </w:rPr>
      </w:r>
    </w:p>
    <w:p w:rsidR="00000000" w:rsidDel="00000000" w:rsidP="00000000" w:rsidRDefault="00000000" w:rsidRPr="00000000" w14:paraId="000029E3">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E4">
      <w:pPr>
        <w:spacing w:after="2.4" w:before="2.4" w:lineRule="auto"/>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915150" cy="4608195"/>
            <wp:effectExtent b="0" l="0" r="0" t="0"/>
            <wp:docPr descr="A person holding a camera&#10;&#10;Description automatically generated with low confidence" id="2072614602" name="image27.png"/>
            <a:graphic>
              <a:graphicData uri="http://schemas.openxmlformats.org/drawingml/2006/picture">
                <pic:pic>
                  <pic:nvPicPr>
                    <pic:cNvPr descr="A person holding a camera&#10;&#10;Description automatically generated with low confidence" id="0" name="image27.png"/>
                    <pic:cNvPicPr preferRelativeResize="0"/>
                  </pic:nvPicPr>
                  <pic:blipFill>
                    <a:blip r:embed="rId773"/>
                    <a:srcRect b="0" l="0" r="0" t="0"/>
                    <a:stretch>
                      <a:fillRect/>
                    </a:stretch>
                  </pic:blipFill>
                  <pic:spPr>
                    <a:xfrm>
                      <a:off x="0" y="0"/>
                      <a:ext cx="6915150" cy="4608195"/>
                    </a:xfrm>
                    <a:prstGeom prst="rect"/>
                    <a:ln/>
                  </pic:spPr>
                </pic:pic>
              </a:graphicData>
            </a:graphic>
          </wp:inline>
        </w:drawing>
      </w:r>
      <w:r w:rsidDel="00000000" w:rsidR="00000000" w:rsidRPr="00000000">
        <w:rPr>
          <w:rtl w:val="0"/>
        </w:rPr>
      </w:r>
    </w:p>
    <w:p w:rsidR="00000000" w:rsidDel="00000000" w:rsidP="00000000" w:rsidRDefault="00000000" w:rsidRPr="00000000" w14:paraId="000029E5">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E6">
      <w:pPr>
        <w:pStyle w:val="Heading2"/>
        <w:spacing w:after="0" w:before="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color w:val="06317c"/>
          <w:sz w:val="24"/>
          <w:szCs w:val="24"/>
          <w:rtl w:val="0"/>
        </w:rPr>
        <w:tab/>
        <w:tab/>
        <w:tab/>
        <w:tab/>
      </w:r>
      <w:r w:rsidDel="00000000" w:rsidR="00000000" w:rsidRPr="00000000">
        <w:rPr>
          <w:rtl w:val="0"/>
        </w:rPr>
      </w:r>
    </w:p>
    <w:p w:rsidR="00000000" w:rsidDel="00000000" w:rsidP="00000000" w:rsidRDefault="00000000" w:rsidRPr="00000000" w14:paraId="000029E7">
      <w:pPr>
        <w:widowControl w:val="0"/>
        <w:rPr/>
      </w:pPr>
      <w:r w:rsidDel="00000000" w:rsidR="00000000" w:rsidRPr="00000000">
        <w:rPr>
          <w:rFonts w:ascii="Helvetica Neue" w:cs="Helvetica Neue" w:eastAsia="Helvetica Neue" w:hAnsi="Helvetica Neue"/>
          <w:rtl w:val="0"/>
        </w:rPr>
        <w:t xml:space="preserve">For access to further funding information: </w:t>
      </w:r>
      <w:hyperlink r:id="rId774">
        <w:r w:rsidDel="00000000" w:rsidR="00000000" w:rsidRPr="00000000">
          <w:rPr>
            <w:color w:val="0000ff"/>
            <w:u w:val="single"/>
            <w:rtl w:val="0"/>
          </w:rPr>
          <w:t xml:space="preserve">https://americorps.gov/partner/funding-opportunities</w:t>
        </w:r>
      </w:hyperlink>
      <w:r w:rsidDel="00000000" w:rsidR="00000000" w:rsidRPr="00000000">
        <w:rPr>
          <w:rtl w:val="0"/>
        </w:rPr>
      </w:r>
    </w:p>
    <w:p w:rsidR="00000000" w:rsidDel="00000000" w:rsidP="00000000" w:rsidRDefault="00000000" w:rsidRPr="00000000" w14:paraId="000029E8">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E9">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915150" cy="5360035"/>
            <wp:effectExtent b="0" l="0" r="0" t="0"/>
            <wp:docPr descr="A screenshot of a computer screen&#10;&#10;Description automatically generated" id="2072614603" name="image28.png"/>
            <a:graphic>
              <a:graphicData uri="http://schemas.openxmlformats.org/drawingml/2006/picture">
                <pic:pic>
                  <pic:nvPicPr>
                    <pic:cNvPr descr="A screenshot of a computer screen&#10;&#10;Description automatically generated" id="0" name="image28.png"/>
                    <pic:cNvPicPr preferRelativeResize="0"/>
                  </pic:nvPicPr>
                  <pic:blipFill>
                    <a:blip r:embed="rId775"/>
                    <a:srcRect b="0" l="0" r="0" t="0"/>
                    <a:stretch>
                      <a:fillRect/>
                    </a:stretch>
                  </pic:blipFill>
                  <pic:spPr>
                    <a:xfrm>
                      <a:off x="0" y="0"/>
                      <a:ext cx="6915150" cy="5360035"/>
                    </a:xfrm>
                    <a:prstGeom prst="rect"/>
                    <a:ln/>
                  </pic:spPr>
                </pic:pic>
              </a:graphicData>
            </a:graphic>
          </wp:inline>
        </w:drawing>
      </w:r>
      <w:r w:rsidDel="00000000" w:rsidR="00000000" w:rsidRPr="00000000">
        <w:rPr>
          <w:rtl w:val="0"/>
        </w:rPr>
      </w:r>
    </w:p>
    <w:p w:rsidR="00000000" w:rsidDel="00000000" w:rsidP="00000000" w:rsidRDefault="00000000" w:rsidRPr="00000000" w14:paraId="000029EA">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EB">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EC">
      <w:pPr>
        <w:widowControl w:val="0"/>
        <w:pBdr>
          <w:bottom w:color="000000" w:space="1" w:sz="6" w:val="single"/>
        </w:pBdr>
        <w:rPr/>
      </w:pPr>
      <w:hyperlink r:id="rId776">
        <w:r w:rsidDel="00000000" w:rsidR="00000000" w:rsidRPr="00000000">
          <w:rPr>
            <w:color w:val="0000ff"/>
            <w:u w:val="single"/>
            <w:rtl w:val="0"/>
          </w:rPr>
          <w:t xml:space="preserve">https://www.americorps.gov/partner/funding-opportunities</w:t>
        </w:r>
      </w:hyperlink>
      <w:r w:rsidDel="00000000" w:rsidR="00000000" w:rsidRPr="00000000">
        <w:rPr>
          <w:rtl w:val="0"/>
        </w:rPr>
      </w:r>
    </w:p>
    <w:p w:rsidR="00000000" w:rsidDel="00000000" w:rsidP="00000000" w:rsidRDefault="00000000" w:rsidRPr="00000000" w14:paraId="000029ED">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EE">
      <w:pPr>
        <w:widowControl w:val="0"/>
        <w:rPr>
          <w:rFonts w:ascii="Helvetica Neue" w:cs="Helvetica Neue" w:eastAsia="Helvetica Neue" w:hAnsi="Helvetica Neue"/>
        </w:rPr>
      </w:pPr>
      <w:r w:rsidDel="00000000" w:rsidR="00000000" w:rsidRPr="00000000">
        <w:rPr>
          <w:rtl w:val="0"/>
        </w:rPr>
      </w:r>
    </w:p>
    <w:bookmarkStart w:colFirst="0" w:colLast="0" w:name="bookmark=id.21bmqa2" w:id="990"/>
    <w:bookmarkEnd w:id="990"/>
    <w:bookmarkStart w:colFirst="0" w:colLast="0" w:name="bookmark=id.4lba8xv" w:id="991"/>
    <w:bookmarkEnd w:id="991"/>
    <w:p w:rsidR="00000000" w:rsidDel="00000000" w:rsidP="00000000" w:rsidRDefault="00000000" w:rsidRPr="00000000" w14:paraId="000029EF">
      <w:pPr>
        <w:widowControl w:val="0"/>
        <w:spacing w:after="400" w:lineRule="auto"/>
        <w:rPr>
          <w:rFonts w:ascii="Helvetica Neue" w:cs="Helvetica Neue" w:eastAsia="Helvetica Neue" w:hAnsi="Helvetica Neue"/>
          <w:b w:val="1"/>
          <w:color w:val="031d51"/>
          <w:sz w:val="28"/>
          <w:szCs w:val="28"/>
        </w:rPr>
      </w:pPr>
      <w:r w:rsidDel="00000000" w:rsidR="00000000" w:rsidRPr="00000000">
        <w:rPr>
          <w:rFonts w:ascii="Helvetica Neue" w:cs="Helvetica Neue" w:eastAsia="Helvetica Neue" w:hAnsi="Helvetica Neue"/>
          <w:b w:val="1"/>
          <w:color w:val="031d51"/>
          <w:sz w:val="28"/>
          <w:szCs w:val="28"/>
        </w:rPr>
        <w:drawing>
          <wp:inline distB="0" distT="0" distL="0" distR="0">
            <wp:extent cx="6915150" cy="4357370"/>
            <wp:effectExtent b="0" l="0" r="0" t="0"/>
            <wp:docPr descr="Graphical user interface, website&#10;&#10;Description automatically generated" id="2072614604" name="image34.png"/>
            <a:graphic>
              <a:graphicData uri="http://schemas.openxmlformats.org/drawingml/2006/picture">
                <pic:pic>
                  <pic:nvPicPr>
                    <pic:cNvPr descr="Graphical user interface, website&#10;&#10;Description automatically generated" id="0" name="image34.png"/>
                    <pic:cNvPicPr preferRelativeResize="0"/>
                  </pic:nvPicPr>
                  <pic:blipFill>
                    <a:blip r:embed="rId777"/>
                    <a:srcRect b="0" l="0" r="0" t="0"/>
                    <a:stretch>
                      <a:fillRect/>
                    </a:stretch>
                  </pic:blipFill>
                  <pic:spPr>
                    <a:xfrm>
                      <a:off x="0" y="0"/>
                      <a:ext cx="6915150" cy="4357370"/>
                    </a:xfrm>
                    <a:prstGeom prst="rect"/>
                    <a:ln/>
                  </pic:spPr>
                </pic:pic>
              </a:graphicData>
            </a:graphic>
          </wp:inline>
        </w:drawing>
      </w:r>
      <w:r w:rsidDel="00000000" w:rsidR="00000000" w:rsidRPr="00000000">
        <w:rPr>
          <w:rtl w:val="0"/>
        </w:rPr>
      </w:r>
    </w:p>
    <w:p w:rsidR="00000000" w:rsidDel="00000000" w:rsidP="00000000" w:rsidRDefault="00000000" w:rsidRPr="00000000" w14:paraId="000029F0">
      <w:pPr>
        <w:widowControl w:val="0"/>
        <w:spacing w:after="400" w:lineRule="auto"/>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Pr>
        <w:drawing>
          <wp:inline distB="0" distT="0" distL="0" distR="0">
            <wp:extent cx="6838140" cy="3904459"/>
            <wp:effectExtent b="0" l="0" r="0" t="0"/>
            <wp:docPr descr="Text, letter&#10;&#10;Description automatically generated" id="2072614605" name="image21.png"/>
            <a:graphic>
              <a:graphicData uri="http://schemas.openxmlformats.org/drawingml/2006/picture">
                <pic:pic>
                  <pic:nvPicPr>
                    <pic:cNvPr descr="Text, letter&#10;&#10;Description automatically generated" id="0" name="image21.png"/>
                    <pic:cNvPicPr preferRelativeResize="0"/>
                  </pic:nvPicPr>
                  <pic:blipFill>
                    <a:blip r:embed="rId778"/>
                    <a:srcRect b="0" l="0" r="0" t="0"/>
                    <a:stretch>
                      <a:fillRect/>
                    </a:stretch>
                  </pic:blipFill>
                  <pic:spPr>
                    <a:xfrm>
                      <a:off x="0" y="0"/>
                      <a:ext cx="6838140" cy="3904459"/>
                    </a:xfrm>
                    <a:prstGeom prst="rect"/>
                    <a:ln/>
                  </pic:spPr>
                </pic:pic>
              </a:graphicData>
            </a:graphic>
          </wp:inline>
        </w:drawing>
      </w:r>
      <w:r w:rsidDel="00000000" w:rsidR="00000000" w:rsidRPr="00000000">
        <w:rPr>
          <w:rtl w:val="0"/>
        </w:rPr>
      </w:r>
    </w:p>
    <w:p w:rsidR="00000000" w:rsidDel="00000000" w:rsidP="00000000" w:rsidRDefault="00000000" w:rsidRPr="00000000" w14:paraId="000029F1">
      <w:pPr>
        <w:widowControl w:val="0"/>
        <w:spacing w:after="400" w:lineRule="auto"/>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Pr>
        <w:drawing>
          <wp:inline distB="0" distT="0" distL="0" distR="0">
            <wp:extent cx="6915150" cy="3961130"/>
            <wp:effectExtent b="0" l="0" r="0" t="0"/>
            <wp:docPr descr="Graphical user interface, text, application&#10;&#10;Description automatically generated" id="2072614638" name="image55.png"/>
            <a:graphic>
              <a:graphicData uri="http://schemas.openxmlformats.org/drawingml/2006/picture">
                <pic:pic>
                  <pic:nvPicPr>
                    <pic:cNvPr descr="Graphical user interface, text, application&#10;&#10;Description automatically generated" id="0" name="image55.png"/>
                    <pic:cNvPicPr preferRelativeResize="0"/>
                  </pic:nvPicPr>
                  <pic:blipFill>
                    <a:blip r:embed="rId779"/>
                    <a:srcRect b="0" l="0" r="0" t="0"/>
                    <a:stretch>
                      <a:fillRect/>
                    </a:stretch>
                  </pic:blipFill>
                  <pic:spPr>
                    <a:xfrm>
                      <a:off x="0" y="0"/>
                      <a:ext cx="6915150" cy="3961130"/>
                    </a:xfrm>
                    <a:prstGeom prst="rect"/>
                    <a:ln/>
                  </pic:spPr>
                </pic:pic>
              </a:graphicData>
            </a:graphic>
          </wp:inline>
        </w:drawing>
      </w:r>
      <w:r w:rsidDel="00000000" w:rsidR="00000000" w:rsidRPr="00000000">
        <w:rPr>
          <w:rtl w:val="0"/>
        </w:rPr>
      </w:r>
    </w:p>
    <w:p w:rsidR="00000000" w:rsidDel="00000000" w:rsidP="00000000" w:rsidRDefault="00000000" w:rsidRPr="00000000" w14:paraId="000029F2">
      <w:pPr>
        <w:pStyle w:val="Heading4"/>
        <w:shd w:fill="ffffff" w:val="clear"/>
        <w:spacing w:after="150" w:before="150" w:lineRule="auto"/>
        <w:rPr>
          <w:rFonts w:ascii="Helvetica Neue" w:cs="Helvetica Neue" w:eastAsia="Helvetica Neue" w:hAnsi="Helvetica Neue"/>
          <w:color w:val="012c7b"/>
        </w:rPr>
      </w:pPr>
      <w:r w:rsidDel="00000000" w:rsidR="00000000" w:rsidRPr="00000000">
        <w:rPr>
          <w:rFonts w:ascii="Helvetica Neue" w:cs="Helvetica Neue" w:eastAsia="Helvetica Neue" w:hAnsi="Helvetica Neue"/>
          <w:color w:val="012c7b"/>
          <w:rtl w:val="0"/>
        </w:rPr>
        <w:t xml:space="preserve">Learn More </w:t>
      </w:r>
      <w:hyperlink r:id="rId780">
        <w:r w:rsidDel="00000000" w:rsidR="00000000" w:rsidRPr="00000000">
          <w:rPr>
            <w:rFonts w:ascii="Helvetica Neue" w:cs="Helvetica Neue" w:eastAsia="Helvetica Neue" w:hAnsi="Helvetica Neue"/>
            <w:color w:val="0000ff"/>
            <w:u w:val="single"/>
            <w:rtl w:val="0"/>
          </w:rPr>
          <w:t xml:space="preserve">https://americorps.gov/national-service-report/hi</w:t>
        </w:r>
      </w:hyperlink>
      <w:r w:rsidDel="00000000" w:rsidR="00000000" w:rsidRPr="00000000">
        <w:rPr>
          <w:rtl w:val="0"/>
        </w:rPr>
      </w:r>
    </w:p>
    <w:p w:rsidR="00000000" w:rsidDel="00000000" w:rsidP="00000000" w:rsidRDefault="00000000" w:rsidRPr="00000000" w14:paraId="000029F3">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Helvetica Neue" w:cs="Helvetica Neue" w:eastAsia="Helvetica Neue" w:hAnsi="Helvetica Neue"/>
          <w:b w:val="0"/>
          <w:i w:val="0"/>
          <w:smallCaps w:val="0"/>
          <w:strike w:val="0"/>
          <w:color w:val="333333"/>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33333"/>
          <w:sz w:val="24"/>
          <w:szCs w:val="24"/>
          <w:u w:val="none"/>
          <w:shd w:fill="auto" w:val="clear"/>
          <w:vertAlign w:val="baseline"/>
          <w:rtl w:val="0"/>
        </w:rPr>
        <w:t xml:space="preserve">To see other reports about national service in Hawaii, please contact </w:t>
      </w:r>
      <w:hyperlink r:id="rId781">
        <w:r w:rsidDel="00000000" w:rsidR="00000000" w:rsidRPr="00000000">
          <w:rPr>
            <w:rFonts w:ascii="Helvetica Neue" w:cs="Helvetica Neue" w:eastAsia="Helvetica Neue" w:hAnsi="Helvetica Neue"/>
            <w:b w:val="0"/>
            <w:i w:val="0"/>
            <w:smallCaps w:val="0"/>
            <w:strike w:val="0"/>
            <w:color w:val="016fbc"/>
            <w:sz w:val="24"/>
            <w:szCs w:val="24"/>
            <w:u w:val="single"/>
            <w:shd w:fill="auto" w:val="clear"/>
            <w:vertAlign w:val="baseline"/>
            <w:rtl w:val="0"/>
          </w:rPr>
          <w:t xml:space="preserve">HI@cns.gov</w:t>
        </w:r>
      </w:hyperlink>
      <w:r w:rsidDel="00000000" w:rsidR="00000000" w:rsidRPr="00000000">
        <w:rPr>
          <w:rFonts w:ascii="Helvetica Neue" w:cs="Helvetica Neue" w:eastAsia="Helvetica Neue" w:hAnsi="Helvetica Neue"/>
          <w:b w:val="0"/>
          <w:i w:val="0"/>
          <w:smallCaps w:val="0"/>
          <w:strike w:val="0"/>
          <w:color w:val="333333"/>
          <w:sz w:val="24"/>
          <w:szCs w:val="24"/>
          <w:u w:val="none"/>
          <w:shd w:fill="auto" w:val="clear"/>
          <w:vertAlign w:val="baseline"/>
          <w:rtl w:val="0"/>
        </w:rPr>
        <w:t xml:space="preserve">.</w:t>
      </w:r>
    </w:p>
    <w:p w:rsidR="00000000" w:rsidDel="00000000" w:rsidP="00000000" w:rsidRDefault="00000000" w:rsidRPr="00000000" w14:paraId="000029F4">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Helvetica Neue" w:cs="Helvetica Neue" w:eastAsia="Helvetica Neue" w:hAnsi="Helvetica Neue"/>
          <w:b w:val="0"/>
          <w:i w:val="0"/>
          <w:smallCaps w:val="0"/>
          <w:strike w:val="0"/>
          <w:color w:val="333333"/>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33333"/>
          <w:sz w:val="24"/>
          <w:szCs w:val="24"/>
          <w:u w:val="none"/>
          <w:shd w:fill="auto" w:val="clear"/>
          <w:vertAlign w:val="baseline"/>
          <w:rtl w:val="0"/>
        </w:rPr>
        <w:t xml:space="preserve">The Corporation for National and Community Service is a federal agency that improves lives, strengthens communities, and fosters civic engagement through service and volunteering. To learn more, visit </w:t>
      </w:r>
      <w:hyperlink r:id="rId782">
        <w:r w:rsidDel="00000000" w:rsidR="00000000" w:rsidRPr="00000000">
          <w:rPr>
            <w:rFonts w:ascii="Helvetica Neue" w:cs="Helvetica Neue" w:eastAsia="Helvetica Neue" w:hAnsi="Helvetica Neue"/>
            <w:b w:val="0"/>
            <w:i w:val="0"/>
            <w:smallCaps w:val="0"/>
            <w:strike w:val="0"/>
            <w:color w:val="016fbc"/>
            <w:sz w:val="24"/>
            <w:szCs w:val="24"/>
            <w:u w:val="single"/>
            <w:shd w:fill="auto" w:val="clear"/>
            <w:vertAlign w:val="baseline"/>
            <w:rtl w:val="0"/>
          </w:rPr>
          <w:t xml:space="preserve">www.NationalService.gov</w:t>
        </w:r>
      </w:hyperlink>
      <w:r w:rsidDel="00000000" w:rsidR="00000000" w:rsidRPr="00000000">
        <w:rPr>
          <w:rFonts w:ascii="Helvetica Neue" w:cs="Helvetica Neue" w:eastAsia="Helvetica Neue" w:hAnsi="Helvetica Neue"/>
          <w:b w:val="0"/>
          <w:i w:val="0"/>
          <w:smallCaps w:val="0"/>
          <w:strike w:val="0"/>
          <w:color w:val="333333"/>
          <w:sz w:val="24"/>
          <w:szCs w:val="24"/>
          <w:u w:val="none"/>
          <w:shd w:fill="auto" w:val="clear"/>
          <w:vertAlign w:val="baseline"/>
          <w:rtl w:val="0"/>
        </w:rPr>
        <w:t xml:space="preserve"> or call 202-606-5000 or TTY 1-800-833-3722.</w:t>
      </w:r>
    </w:p>
    <w:p w:rsidR="00000000" w:rsidDel="00000000" w:rsidP="00000000" w:rsidRDefault="00000000" w:rsidRPr="00000000" w14:paraId="000029F5">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F6">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F7">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29F8">
      <w:pPr>
        <w:rPr>
          <w:rFonts w:ascii="Helvetica Neue" w:cs="Helvetica Neue" w:eastAsia="Helvetica Neue" w:hAnsi="Helvetica Neue"/>
          <w:b w:val="1"/>
        </w:rPr>
      </w:pPr>
      <w:r w:rsidDel="00000000" w:rsidR="00000000" w:rsidRPr="00000000">
        <w:rPr>
          <w:rtl w:val="0"/>
        </w:rPr>
      </w:r>
    </w:p>
    <w:bookmarkStart w:colFirst="0" w:colLast="0" w:name="bookmark=id.30gkj5o" w:id="992"/>
    <w:bookmarkEnd w:id="992"/>
    <w:p w:rsidR="00000000" w:rsidDel="00000000" w:rsidP="00000000" w:rsidRDefault="00000000" w:rsidRPr="00000000" w14:paraId="000029F9">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U.S. Department of Defense</w:t>
      </w:r>
    </w:p>
    <w:p w:rsidR="00000000" w:rsidDel="00000000" w:rsidP="00000000" w:rsidRDefault="00000000" w:rsidRPr="00000000" w14:paraId="000029FA">
      <w:pP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29FB">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rPr>
        <w:drawing>
          <wp:inline distB="0" distT="0" distL="0" distR="0">
            <wp:extent cx="1371600" cy="1371600"/>
            <wp:effectExtent b="0" l="0" r="0" t="0"/>
            <wp:docPr id="2072614639" name="image54.gif"/>
            <a:graphic>
              <a:graphicData uri="http://schemas.openxmlformats.org/drawingml/2006/picture">
                <pic:pic>
                  <pic:nvPicPr>
                    <pic:cNvPr id="0" name="image54.gif"/>
                    <pic:cNvPicPr preferRelativeResize="0"/>
                  </pic:nvPicPr>
                  <pic:blipFill>
                    <a:blip r:embed="rId783"/>
                    <a:srcRect b="0" l="0" r="0" t="0"/>
                    <a:stretch>
                      <a:fillRect/>
                    </a:stretch>
                  </pic:blipFill>
                  <pic:spPr>
                    <a:xfrm>
                      <a:off x="0" y="0"/>
                      <a:ext cx="1371600" cy="1371600"/>
                    </a:xfrm>
                    <a:prstGeom prst="rect"/>
                    <a:ln/>
                  </pic:spPr>
                </pic:pic>
              </a:graphicData>
            </a:graphic>
          </wp:inline>
        </w:drawing>
      </w:r>
      <w:r w:rsidDel="00000000" w:rsidR="00000000" w:rsidRPr="00000000">
        <w:rPr>
          <w:rtl w:val="0"/>
        </w:rPr>
      </w:r>
    </w:p>
    <w:p w:rsidR="00000000" w:rsidDel="00000000" w:rsidP="00000000" w:rsidRDefault="00000000" w:rsidRPr="00000000" w14:paraId="000029FC">
      <w:pPr>
        <w:rPr>
          <w:rFonts w:ascii="Helvetica Neue" w:cs="Helvetica Neue" w:eastAsia="Helvetica Neue" w:hAnsi="Helvetica Neue"/>
          <w:b w:val="1"/>
        </w:rPr>
      </w:pPr>
      <w:r w:rsidDel="00000000" w:rsidR="00000000" w:rsidRPr="00000000">
        <w:rPr>
          <w:rtl w:val="0"/>
        </w:rPr>
      </w:r>
    </w:p>
    <w:bookmarkStart w:colFirst="0" w:colLast="0" w:name="bookmark=id.1flutdh" w:id="993"/>
    <w:bookmarkEnd w:id="993"/>
    <w:p w:rsidR="00000000" w:rsidDel="00000000" w:rsidP="00000000" w:rsidRDefault="00000000" w:rsidRPr="00000000" w14:paraId="000029F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Doing Business with the Department of Defense</w:t>
      </w:r>
    </w:p>
    <w:p w:rsidR="00000000" w:rsidDel="00000000" w:rsidP="00000000" w:rsidRDefault="00000000" w:rsidRPr="00000000" w14:paraId="000029FE">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FF">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7988485" cy="4986751"/>
            <wp:effectExtent b="0" l="0" r="0" t="0"/>
            <wp:docPr descr="A person holding a microphone&#10;&#10;Description automatically generated" id="2072614640" name="image65.png"/>
            <a:graphic>
              <a:graphicData uri="http://schemas.openxmlformats.org/drawingml/2006/picture">
                <pic:pic>
                  <pic:nvPicPr>
                    <pic:cNvPr descr="A person holding a microphone&#10;&#10;Description automatically generated" id="0" name="image65.png"/>
                    <pic:cNvPicPr preferRelativeResize="0"/>
                  </pic:nvPicPr>
                  <pic:blipFill>
                    <a:blip r:embed="rId784"/>
                    <a:srcRect b="0" l="0" r="0" t="0"/>
                    <a:stretch>
                      <a:fillRect/>
                    </a:stretch>
                  </pic:blipFill>
                  <pic:spPr>
                    <a:xfrm>
                      <a:off x="0" y="0"/>
                      <a:ext cx="7988485" cy="4986751"/>
                    </a:xfrm>
                    <a:prstGeom prst="rect"/>
                    <a:ln/>
                  </pic:spPr>
                </pic:pic>
              </a:graphicData>
            </a:graphic>
          </wp:inline>
        </w:drawing>
      </w:r>
      <w:r w:rsidDel="00000000" w:rsidR="00000000" w:rsidRPr="00000000">
        <w:rPr>
          <w:rtl w:val="0"/>
        </w:rPr>
      </w:r>
    </w:p>
    <w:p w:rsidR="00000000" w:rsidDel="00000000" w:rsidP="00000000" w:rsidRDefault="00000000" w:rsidRPr="00000000" w14:paraId="00002A00">
      <w:pPr>
        <w:ind w:left="-27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0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02">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7842132" cy="2048748"/>
            <wp:effectExtent b="0" l="0" r="0" t="0"/>
            <wp:docPr descr="A screenshot of a computer&#10;&#10;Description automatically generated" id="2072614641" name="image61.png"/>
            <a:graphic>
              <a:graphicData uri="http://schemas.openxmlformats.org/drawingml/2006/picture">
                <pic:pic>
                  <pic:nvPicPr>
                    <pic:cNvPr descr="A screenshot of a computer&#10;&#10;Description automatically generated" id="0" name="image61.png"/>
                    <pic:cNvPicPr preferRelativeResize="0"/>
                  </pic:nvPicPr>
                  <pic:blipFill>
                    <a:blip r:embed="rId785"/>
                    <a:srcRect b="0" l="0" r="0" t="0"/>
                    <a:stretch>
                      <a:fillRect/>
                    </a:stretch>
                  </pic:blipFill>
                  <pic:spPr>
                    <a:xfrm>
                      <a:off x="0" y="0"/>
                      <a:ext cx="7842132" cy="2048748"/>
                    </a:xfrm>
                    <a:prstGeom prst="rect"/>
                    <a:ln/>
                  </pic:spPr>
                </pic:pic>
              </a:graphicData>
            </a:graphic>
          </wp:inline>
        </w:drawing>
      </w:r>
      <w:r w:rsidDel="00000000" w:rsidR="00000000" w:rsidRPr="00000000">
        <w:rPr>
          <w:rtl w:val="0"/>
        </w:rPr>
      </w:r>
    </w:p>
    <w:p w:rsidR="00000000" w:rsidDel="00000000" w:rsidP="00000000" w:rsidRDefault="00000000" w:rsidRPr="00000000" w14:paraId="00002A0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04">
      <w:pPr>
        <w:rPr>
          <w:rFonts w:ascii="Helvetica Neue" w:cs="Helvetica Neue" w:eastAsia="Helvetica Neue" w:hAnsi="Helvetica Neue"/>
          <w:color w:val="0000ff"/>
          <w:u w:val="single"/>
        </w:rPr>
      </w:pPr>
      <w:hyperlink r:id="rId786">
        <w:r w:rsidDel="00000000" w:rsidR="00000000" w:rsidRPr="00000000">
          <w:rPr>
            <w:rFonts w:ascii="Helvetica Neue" w:cs="Helvetica Neue" w:eastAsia="Helvetica Neue" w:hAnsi="Helvetica Neue"/>
            <w:color w:val="0000ff"/>
            <w:u w:val="single"/>
            <w:rtl w:val="0"/>
          </w:rPr>
          <w:t xml:space="preserve">http://business.defense.gov</w:t>
        </w:r>
      </w:hyperlink>
      <w:r w:rsidDel="00000000" w:rsidR="00000000" w:rsidRPr="00000000">
        <w:rPr>
          <w:rtl w:val="0"/>
        </w:rPr>
      </w:r>
    </w:p>
    <w:p w:rsidR="00000000" w:rsidDel="00000000" w:rsidP="00000000" w:rsidRDefault="00000000" w:rsidRPr="00000000" w14:paraId="00002A05">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A06">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A07">
      <w:pPr>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2A0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09">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0A">
      <w:pPr>
        <w:rPr>
          <w:rFonts w:ascii="Helvetica Neue" w:cs="Helvetica Neue" w:eastAsia="Helvetica Neue" w:hAnsi="Helvetica Neue"/>
          <w:b w:val="1"/>
          <w:u w:val="single"/>
        </w:rPr>
      </w:pPr>
      <w:r w:rsidDel="00000000" w:rsidR="00000000" w:rsidRPr="00000000">
        <w:rPr>
          <w:rtl w:val="0"/>
        </w:rPr>
      </w:r>
    </w:p>
    <w:bookmarkStart w:colFirst="0" w:colLast="0" w:name="bookmark=id.3zlic1a" w:id="994"/>
    <w:bookmarkEnd w:id="994"/>
    <w:p w:rsidR="00000000" w:rsidDel="00000000" w:rsidP="00000000" w:rsidRDefault="00000000" w:rsidRPr="00000000" w14:paraId="00002A0B">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Education</w:t>
      </w:r>
    </w:p>
    <w:p w:rsidR="00000000" w:rsidDel="00000000" w:rsidP="00000000" w:rsidRDefault="00000000" w:rsidRPr="00000000" w14:paraId="00002A0C">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0D">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0E">
      <w:pPr>
        <w:rPr>
          <w:rFonts w:ascii="Helvetica Neue" w:cs="Helvetica Neue" w:eastAsia="Helvetica Neue" w:hAnsi="Helvetica Neue"/>
          <w:b w:val="1"/>
        </w:rPr>
      </w:pPr>
      <w:r w:rsidDel="00000000" w:rsidR="00000000" w:rsidRPr="00000000">
        <w:rPr>
          <w:rFonts w:ascii="Helvetica Neue" w:cs="Helvetica Neue" w:eastAsia="Helvetica Neue" w:hAnsi="Helvetica Neue"/>
        </w:rPr>
        <w:drawing>
          <wp:inline distB="0" distT="0" distL="0" distR="0">
            <wp:extent cx="1409700" cy="482600"/>
            <wp:effectExtent b="0" l="0" r="0" t="0"/>
            <wp:docPr id="2072614643" name="image59.gif"/>
            <a:graphic>
              <a:graphicData uri="http://schemas.openxmlformats.org/drawingml/2006/picture">
                <pic:pic>
                  <pic:nvPicPr>
                    <pic:cNvPr id="0" name="image59.gif"/>
                    <pic:cNvPicPr preferRelativeResize="0"/>
                  </pic:nvPicPr>
                  <pic:blipFill>
                    <a:blip r:embed="rId787"/>
                    <a:srcRect b="0" l="0" r="0" t="0"/>
                    <a:stretch>
                      <a:fillRect/>
                    </a:stretch>
                  </pic:blipFill>
                  <pic:spPr>
                    <a:xfrm>
                      <a:off x="0" y="0"/>
                      <a:ext cx="1409700" cy="482600"/>
                    </a:xfrm>
                    <a:prstGeom prst="rect"/>
                    <a:ln/>
                  </pic:spPr>
                </pic:pic>
              </a:graphicData>
            </a:graphic>
          </wp:inline>
        </w:drawing>
      </w:r>
      <w:r w:rsidDel="00000000" w:rsidR="00000000" w:rsidRPr="00000000">
        <w:rPr>
          <w:rtl w:val="0"/>
        </w:rPr>
      </w:r>
    </w:p>
    <w:bookmarkStart w:colFirst="0" w:colLast="0" w:name="bookmark=id.2eqsm93" w:id="995"/>
    <w:bookmarkEnd w:id="995"/>
    <w:p w:rsidR="00000000" w:rsidDel="00000000" w:rsidP="00000000" w:rsidRDefault="00000000" w:rsidRPr="00000000" w14:paraId="00002A0F">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Grant Programs Overview at the Department of Education</w:t>
      </w:r>
    </w:p>
    <w:p w:rsidR="00000000" w:rsidDel="00000000" w:rsidP="00000000" w:rsidRDefault="00000000" w:rsidRPr="00000000" w14:paraId="00002A10">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1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1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1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general information page for Education Grant funding is an excellent resource describing the three types of grants awarded by the Department of Education.  See the screen shot of the Department of Education web page below:</w:t>
      </w:r>
    </w:p>
    <w:p w:rsidR="00000000" w:rsidDel="00000000" w:rsidP="00000000" w:rsidRDefault="00000000" w:rsidRPr="00000000" w14:paraId="00002A14">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15">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16">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17">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18">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483350" cy="3734461"/>
            <wp:effectExtent b="0" l="0" r="0" t="0"/>
            <wp:docPr id="2072614645" name="image66.png"/>
            <a:graphic>
              <a:graphicData uri="http://schemas.openxmlformats.org/drawingml/2006/picture">
                <pic:pic>
                  <pic:nvPicPr>
                    <pic:cNvPr id="0" name="image66.png"/>
                    <pic:cNvPicPr preferRelativeResize="0"/>
                  </pic:nvPicPr>
                  <pic:blipFill>
                    <a:blip r:embed="rId788"/>
                    <a:srcRect b="0" l="0" r="0" t="0"/>
                    <a:stretch>
                      <a:fillRect/>
                    </a:stretch>
                  </pic:blipFill>
                  <pic:spPr>
                    <a:xfrm>
                      <a:off x="0" y="0"/>
                      <a:ext cx="6483350" cy="3734461"/>
                    </a:xfrm>
                    <a:prstGeom prst="rect"/>
                    <a:ln/>
                  </pic:spPr>
                </pic:pic>
              </a:graphicData>
            </a:graphic>
          </wp:inline>
        </w:drawing>
      </w:r>
      <w:r w:rsidDel="00000000" w:rsidR="00000000" w:rsidRPr="00000000">
        <w:rPr>
          <w:rtl w:val="0"/>
        </w:rPr>
      </w:r>
    </w:p>
    <w:p w:rsidR="00000000" w:rsidDel="00000000" w:rsidP="00000000" w:rsidRDefault="00000000" w:rsidRPr="00000000" w14:paraId="00002A19">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457950" cy="3939540"/>
            <wp:effectExtent b="0" l="0" r="0" t="0"/>
            <wp:docPr id="2072614646" name="image57.png"/>
            <a:graphic>
              <a:graphicData uri="http://schemas.openxmlformats.org/drawingml/2006/picture">
                <pic:pic>
                  <pic:nvPicPr>
                    <pic:cNvPr id="0" name="image57.png"/>
                    <pic:cNvPicPr preferRelativeResize="0"/>
                  </pic:nvPicPr>
                  <pic:blipFill>
                    <a:blip r:embed="rId789"/>
                    <a:srcRect b="0" l="0" r="0" t="0"/>
                    <a:stretch>
                      <a:fillRect/>
                    </a:stretch>
                  </pic:blipFill>
                  <pic:spPr>
                    <a:xfrm>
                      <a:off x="0" y="0"/>
                      <a:ext cx="6457950" cy="3939540"/>
                    </a:xfrm>
                    <a:prstGeom prst="rect"/>
                    <a:ln/>
                  </pic:spPr>
                </pic:pic>
              </a:graphicData>
            </a:graphic>
          </wp:inline>
        </w:drawing>
      </w:r>
      <w:r w:rsidDel="00000000" w:rsidR="00000000" w:rsidRPr="00000000">
        <w:rPr>
          <w:rtl w:val="0"/>
        </w:rPr>
      </w:r>
    </w:p>
    <w:p w:rsidR="00000000" w:rsidDel="00000000" w:rsidP="00000000" w:rsidRDefault="00000000" w:rsidRPr="00000000" w14:paraId="00002A1A">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1B">
      <w:pPr>
        <w:pBdr>
          <w:bottom w:color="000000" w:space="1" w:sz="6" w:val="single"/>
        </w:pBdr>
        <w:rPr>
          <w:rFonts w:ascii="Helvetica Neue" w:cs="Helvetica Neue" w:eastAsia="Helvetica Neue" w:hAnsi="Helvetica Neue"/>
          <w:b w:val="1"/>
          <w:color w:val="0000ff"/>
          <w:u w:val="single"/>
        </w:rPr>
      </w:pPr>
      <w:r w:rsidDel="00000000" w:rsidR="00000000" w:rsidRPr="00000000">
        <w:rPr>
          <w:rtl w:val="0"/>
        </w:rPr>
      </w:r>
    </w:p>
    <w:p w:rsidR="00000000" w:rsidDel="00000000" w:rsidP="00000000" w:rsidRDefault="00000000" w:rsidRPr="00000000" w14:paraId="00002A1C">
      <w:pPr>
        <w:pBdr>
          <w:bottom w:color="000000" w:space="1" w:sz="6" w:val="single"/>
        </w:pBdr>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color w:val="0000ff"/>
          <w:u w:val="single"/>
        </w:rPr>
        <w:drawing>
          <wp:inline distB="0" distT="0" distL="0" distR="0">
            <wp:extent cx="6457950" cy="4153535"/>
            <wp:effectExtent b="0" l="0" r="0" t="0"/>
            <wp:docPr id="2072614647" name="image67.png"/>
            <a:graphic>
              <a:graphicData uri="http://schemas.openxmlformats.org/drawingml/2006/picture">
                <pic:pic>
                  <pic:nvPicPr>
                    <pic:cNvPr id="0" name="image67.png"/>
                    <pic:cNvPicPr preferRelativeResize="0"/>
                  </pic:nvPicPr>
                  <pic:blipFill>
                    <a:blip r:embed="rId790"/>
                    <a:srcRect b="0" l="0" r="0" t="0"/>
                    <a:stretch>
                      <a:fillRect/>
                    </a:stretch>
                  </pic:blipFill>
                  <pic:spPr>
                    <a:xfrm>
                      <a:off x="0" y="0"/>
                      <a:ext cx="6457950" cy="4153535"/>
                    </a:xfrm>
                    <a:prstGeom prst="rect"/>
                    <a:ln/>
                  </pic:spPr>
                </pic:pic>
              </a:graphicData>
            </a:graphic>
          </wp:inline>
        </w:drawing>
      </w:r>
      <w:r w:rsidDel="00000000" w:rsidR="00000000" w:rsidRPr="00000000">
        <w:rPr>
          <w:rtl w:val="0"/>
        </w:rPr>
      </w:r>
    </w:p>
    <w:p w:rsidR="00000000" w:rsidDel="00000000" w:rsidP="00000000" w:rsidRDefault="00000000" w:rsidRPr="00000000" w14:paraId="00002A1D">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1E">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Pr>
        <w:drawing>
          <wp:inline distB="0" distT="0" distL="0" distR="0">
            <wp:extent cx="6915150" cy="2499995"/>
            <wp:effectExtent b="0" l="0" r="0" t="0"/>
            <wp:docPr descr="Graphical user interface, text, application, email&#10;&#10;Description automatically generated" id="2072614648" name="image69.png"/>
            <a:graphic>
              <a:graphicData uri="http://schemas.openxmlformats.org/drawingml/2006/picture">
                <pic:pic>
                  <pic:nvPicPr>
                    <pic:cNvPr descr="Graphical user interface, text, application, email&#10;&#10;Description automatically generated" id="0" name="image69.png"/>
                    <pic:cNvPicPr preferRelativeResize="0"/>
                  </pic:nvPicPr>
                  <pic:blipFill>
                    <a:blip r:embed="rId791"/>
                    <a:srcRect b="0" l="0" r="0" t="0"/>
                    <a:stretch>
                      <a:fillRect/>
                    </a:stretch>
                  </pic:blipFill>
                  <pic:spPr>
                    <a:xfrm>
                      <a:off x="0" y="0"/>
                      <a:ext cx="6915150" cy="2499995"/>
                    </a:xfrm>
                    <a:prstGeom prst="rect"/>
                    <a:ln/>
                  </pic:spPr>
                </pic:pic>
              </a:graphicData>
            </a:graphic>
          </wp:inline>
        </w:drawing>
      </w:r>
      <w:r w:rsidDel="00000000" w:rsidR="00000000" w:rsidRPr="00000000">
        <w:rPr>
          <w:rtl w:val="0"/>
        </w:rPr>
      </w:r>
    </w:p>
    <w:p w:rsidR="00000000" w:rsidDel="00000000" w:rsidP="00000000" w:rsidRDefault="00000000" w:rsidRPr="00000000" w14:paraId="00002A1F">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20">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915150" cy="2915285"/>
            <wp:effectExtent b="0" l="0" r="0" t="0"/>
            <wp:docPr descr="Graphical user interface, text, application, email&#10;&#10;Description automatically generated" id="2072614649" name="image63.png"/>
            <a:graphic>
              <a:graphicData uri="http://schemas.openxmlformats.org/drawingml/2006/picture">
                <pic:pic>
                  <pic:nvPicPr>
                    <pic:cNvPr descr="Graphical user interface, text, application, email&#10;&#10;Description automatically generated" id="0" name="image63.png"/>
                    <pic:cNvPicPr preferRelativeResize="0"/>
                  </pic:nvPicPr>
                  <pic:blipFill>
                    <a:blip r:embed="rId792"/>
                    <a:srcRect b="0" l="0" r="0" t="0"/>
                    <a:stretch>
                      <a:fillRect/>
                    </a:stretch>
                  </pic:blipFill>
                  <pic:spPr>
                    <a:xfrm>
                      <a:off x="0" y="0"/>
                      <a:ext cx="6915150" cy="2915285"/>
                    </a:xfrm>
                    <a:prstGeom prst="rect"/>
                    <a:ln/>
                  </pic:spPr>
                </pic:pic>
              </a:graphicData>
            </a:graphic>
          </wp:inline>
        </w:drawing>
      </w:r>
      <w:r w:rsidDel="00000000" w:rsidR="00000000" w:rsidRPr="00000000">
        <w:rPr>
          <w:rtl w:val="0"/>
        </w:rPr>
      </w:r>
    </w:p>
    <w:p w:rsidR="00000000" w:rsidDel="00000000" w:rsidP="00000000" w:rsidRDefault="00000000" w:rsidRPr="00000000" w14:paraId="00002A21">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22">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915150" cy="3418840"/>
            <wp:effectExtent b="0" l="0" r="0" t="0"/>
            <wp:docPr descr="Text, letter&#10;&#10;Description automatically generated" id="2072614637" name="image62.png"/>
            <a:graphic>
              <a:graphicData uri="http://schemas.openxmlformats.org/drawingml/2006/picture">
                <pic:pic>
                  <pic:nvPicPr>
                    <pic:cNvPr descr="Text, letter&#10;&#10;Description automatically generated" id="0" name="image62.png"/>
                    <pic:cNvPicPr preferRelativeResize="0"/>
                  </pic:nvPicPr>
                  <pic:blipFill>
                    <a:blip r:embed="rId793"/>
                    <a:srcRect b="0" l="0" r="0" t="0"/>
                    <a:stretch>
                      <a:fillRect/>
                    </a:stretch>
                  </pic:blipFill>
                  <pic:spPr>
                    <a:xfrm>
                      <a:off x="0" y="0"/>
                      <a:ext cx="6915150" cy="3418840"/>
                    </a:xfrm>
                    <a:prstGeom prst="rect"/>
                    <a:ln/>
                  </pic:spPr>
                </pic:pic>
              </a:graphicData>
            </a:graphic>
          </wp:inline>
        </w:drawing>
      </w:r>
      <w:r w:rsidDel="00000000" w:rsidR="00000000" w:rsidRPr="00000000">
        <w:rPr>
          <w:rtl w:val="0"/>
        </w:rPr>
      </w:r>
    </w:p>
    <w:p w:rsidR="00000000" w:rsidDel="00000000" w:rsidP="00000000" w:rsidRDefault="00000000" w:rsidRPr="00000000" w14:paraId="00002A23">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24">
      <w:pPr>
        <w:widowControl w:val="0"/>
        <w:rPr>
          <w:rFonts w:ascii="Helvetica Neue" w:cs="Helvetica Neue" w:eastAsia="Helvetica Neue" w:hAnsi="Helvetica Neue"/>
        </w:rPr>
      </w:pPr>
      <w:hyperlink r:id="rId794">
        <w:r w:rsidDel="00000000" w:rsidR="00000000" w:rsidRPr="00000000">
          <w:rPr>
            <w:rFonts w:ascii="Helvetica Neue" w:cs="Helvetica Neue" w:eastAsia="Helvetica Neue" w:hAnsi="Helvetica Neue"/>
            <w:color w:val="0000ff"/>
            <w:u w:val="single"/>
            <w:rtl w:val="0"/>
          </w:rPr>
          <w:t xml:space="preserve">https://www2.ed.gov/fund/grant/find/edlite-forecast.html</w:t>
        </w:r>
      </w:hyperlink>
      <w:r w:rsidDel="00000000" w:rsidR="00000000" w:rsidRPr="00000000">
        <w:rPr>
          <w:rtl w:val="0"/>
        </w:rPr>
      </w:r>
    </w:p>
    <w:p w:rsidR="00000000" w:rsidDel="00000000" w:rsidP="00000000" w:rsidRDefault="00000000" w:rsidRPr="00000000" w14:paraId="00002A25">
      <w:pPr>
        <w:pBdr>
          <w:bottom w:color="000000" w:space="1" w:sz="6" w:val="single"/>
        </w:pBdr>
        <w:ind w:left="-720" w:firstLine="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26">
      <w:pPr>
        <w:widowControl w:val="0"/>
        <w:rPr>
          <w:rFonts w:ascii="Helvetica Neue" w:cs="Helvetica Neue" w:eastAsia="Helvetica Neue" w:hAnsi="Helvetica Neue"/>
        </w:rPr>
      </w:pPr>
      <w:r w:rsidDel="00000000" w:rsidR="00000000" w:rsidRPr="00000000">
        <w:rPr>
          <w:rtl w:val="0"/>
        </w:rPr>
      </w:r>
    </w:p>
    <w:bookmarkStart w:colFirst="0" w:colLast="0" w:name="bookmark=id.tw2wgw" w:id="996"/>
    <w:bookmarkEnd w:id="996"/>
    <w:p w:rsidR="00000000" w:rsidDel="00000000" w:rsidP="00000000" w:rsidRDefault="00000000" w:rsidRPr="00000000" w14:paraId="00002A27">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U.S. Department of Energy</w:t>
      </w:r>
    </w:p>
    <w:bookmarkStart w:colFirst="0" w:colLast="0" w:name="bookmark=id.2s5yi84" w:id="997"/>
    <w:bookmarkEnd w:id="997"/>
    <w:bookmarkStart w:colFirst="0" w:colLast="0" w:name="bookmark=id.3dvqf4p" w:id="998"/>
    <w:bookmarkEnd w:id="998"/>
    <w:bookmarkStart w:colFirst="0" w:colLast="0" w:name="bookmark=id.llgvjc" w:id="999"/>
    <w:bookmarkEnd w:id="999"/>
    <w:bookmarkStart w:colFirst="0" w:colLast="0" w:name="bookmark=id.4d0o80b" w:id="1000"/>
    <w:bookmarkEnd w:id="1000"/>
    <w:bookmarkStart w:colFirst="0" w:colLast="0" w:name="bookmark=id.17b8sfx" w:id="1001"/>
    <w:bookmarkEnd w:id="1001"/>
    <w:bookmarkStart w:colFirst="0" w:colLast="0" w:name="bookmark=id.35l4e75" w:id="1002"/>
    <w:bookmarkEnd w:id="1002"/>
    <w:bookmarkStart w:colFirst="0" w:colLast="0" w:name="bookmark=id.26g6lbj" w:id="1003"/>
    <w:bookmarkEnd w:id="1003"/>
    <w:bookmarkStart w:colFirst="0" w:colLast="0" w:name="bookmark=id.3rawb3q" w:id="1004"/>
    <w:bookmarkEnd w:id="1004"/>
    <w:bookmarkStart w:colFirst="0" w:colLast="0" w:name="bookmark=id.1t10pci" w:id="1005"/>
    <w:bookmarkEnd w:id="1005"/>
    <w:p w:rsidR="00000000" w:rsidDel="00000000" w:rsidP="00000000" w:rsidRDefault="00000000" w:rsidRPr="00000000" w14:paraId="00002A28">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29">
      <w:pPr>
        <w:widowControl w:val="0"/>
        <w:ind w:left="-720" w:firstLine="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172685" cy="2585273"/>
            <wp:effectExtent b="0" l="0" r="0" t="0"/>
            <wp:docPr descr="Graphical user interface, website&#10;&#10;Description automatically generated" id="2072614620" name="image50.png"/>
            <a:graphic>
              <a:graphicData uri="http://schemas.openxmlformats.org/drawingml/2006/picture">
                <pic:pic>
                  <pic:nvPicPr>
                    <pic:cNvPr descr="Graphical user interface, website&#10;&#10;Description automatically generated" id="0" name="image50.png"/>
                    <pic:cNvPicPr preferRelativeResize="0"/>
                  </pic:nvPicPr>
                  <pic:blipFill>
                    <a:blip r:embed="rId795"/>
                    <a:srcRect b="0" l="0" r="0" t="0"/>
                    <a:stretch>
                      <a:fillRect/>
                    </a:stretch>
                  </pic:blipFill>
                  <pic:spPr>
                    <a:xfrm>
                      <a:off x="0" y="0"/>
                      <a:ext cx="6172685" cy="2585273"/>
                    </a:xfrm>
                    <a:prstGeom prst="rect"/>
                    <a:ln/>
                  </pic:spPr>
                </pic:pic>
              </a:graphicData>
            </a:graphic>
          </wp:inline>
        </w:drawing>
      </w:r>
      <w:r w:rsidDel="00000000" w:rsidR="00000000" w:rsidRPr="00000000">
        <w:rPr>
          <w:rtl w:val="0"/>
        </w:rPr>
      </w:r>
    </w:p>
    <w:p w:rsidR="00000000" w:rsidDel="00000000" w:rsidP="00000000" w:rsidRDefault="00000000" w:rsidRPr="00000000" w14:paraId="00002A2A">
      <w:pPr>
        <w:widowControl w:val="0"/>
        <w:ind w:left="-720" w:firstLine="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222170" cy="3488273"/>
            <wp:effectExtent b="0" l="0" r="0" t="0"/>
            <wp:docPr id="2072614622" name="image80.png"/>
            <a:graphic>
              <a:graphicData uri="http://schemas.openxmlformats.org/drawingml/2006/picture">
                <pic:pic>
                  <pic:nvPicPr>
                    <pic:cNvPr id="0" name="image80.png"/>
                    <pic:cNvPicPr preferRelativeResize="0"/>
                  </pic:nvPicPr>
                  <pic:blipFill>
                    <a:blip r:embed="rId796"/>
                    <a:srcRect b="0" l="0" r="0" t="0"/>
                    <a:stretch>
                      <a:fillRect/>
                    </a:stretch>
                  </pic:blipFill>
                  <pic:spPr>
                    <a:xfrm>
                      <a:off x="0" y="0"/>
                      <a:ext cx="6222170" cy="3488273"/>
                    </a:xfrm>
                    <a:prstGeom prst="rect"/>
                    <a:ln/>
                  </pic:spPr>
                </pic:pic>
              </a:graphicData>
            </a:graphic>
          </wp:inline>
        </w:drawing>
      </w:r>
      <w:r w:rsidDel="00000000" w:rsidR="00000000" w:rsidRPr="00000000">
        <w:rPr>
          <w:rtl w:val="0"/>
        </w:rPr>
      </w:r>
    </w:p>
    <w:p w:rsidR="00000000" w:rsidDel="00000000" w:rsidP="00000000" w:rsidRDefault="00000000" w:rsidRPr="00000000" w14:paraId="00002A2B">
      <w:pPr>
        <w:widowControl w:val="0"/>
        <w:ind w:left="-720" w:firstLine="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5541195" cy="2680088"/>
            <wp:effectExtent b="0" l="0" r="0" t="0"/>
            <wp:docPr descr="A picture containing text&#10;&#10;Description automatically generated" id="2072614624" name="image36.png"/>
            <a:graphic>
              <a:graphicData uri="http://schemas.openxmlformats.org/drawingml/2006/picture">
                <pic:pic>
                  <pic:nvPicPr>
                    <pic:cNvPr descr="A picture containing text&#10;&#10;Description automatically generated" id="0" name="image36.png"/>
                    <pic:cNvPicPr preferRelativeResize="0"/>
                  </pic:nvPicPr>
                  <pic:blipFill>
                    <a:blip r:embed="rId797"/>
                    <a:srcRect b="0" l="0" r="0" t="0"/>
                    <a:stretch>
                      <a:fillRect/>
                    </a:stretch>
                  </pic:blipFill>
                  <pic:spPr>
                    <a:xfrm>
                      <a:off x="0" y="0"/>
                      <a:ext cx="5541195" cy="2680088"/>
                    </a:xfrm>
                    <a:prstGeom prst="rect"/>
                    <a:ln/>
                  </pic:spPr>
                </pic:pic>
              </a:graphicData>
            </a:graphic>
          </wp:inline>
        </w:drawing>
      </w:r>
      <w:r w:rsidDel="00000000" w:rsidR="00000000" w:rsidRPr="00000000">
        <w:rPr>
          <w:rtl w:val="0"/>
        </w:rPr>
      </w:r>
    </w:p>
    <w:p w:rsidR="00000000" w:rsidDel="00000000" w:rsidP="00000000" w:rsidRDefault="00000000" w:rsidRPr="00000000" w14:paraId="00002A2C">
      <w:pPr>
        <w:widowControl w:val="0"/>
        <w:ind w:left="-72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2D">
      <w:pPr>
        <w:widowControl w:val="0"/>
        <w:ind w:left="-720" w:firstLine="720"/>
        <w:rPr>
          <w:rFonts w:ascii="Helvetica Neue" w:cs="Helvetica Neue" w:eastAsia="Helvetica Neue" w:hAnsi="Helvetica Neue"/>
        </w:rPr>
      </w:pPr>
      <w:hyperlink r:id="rId798">
        <w:r w:rsidDel="00000000" w:rsidR="00000000" w:rsidRPr="00000000">
          <w:rPr>
            <w:rFonts w:ascii="Helvetica Neue" w:cs="Helvetica Neue" w:eastAsia="Helvetica Neue" w:hAnsi="Helvetica Neue"/>
            <w:color w:val="0000ff"/>
            <w:u w:val="single"/>
            <w:rtl w:val="0"/>
          </w:rPr>
          <w:t xml:space="preserve">https://www.energy.gov/energy-economy/funding-financing</w:t>
        </w:r>
      </w:hyperlink>
      <w:r w:rsidDel="00000000" w:rsidR="00000000" w:rsidRPr="00000000">
        <w:rPr>
          <w:rtl w:val="0"/>
        </w:rPr>
      </w:r>
    </w:p>
    <w:p w:rsidR="00000000" w:rsidDel="00000000" w:rsidP="00000000" w:rsidRDefault="00000000" w:rsidRPr="00000000" w14:paraId="00002A2E">
      <w:pPr>
        <w:widowControl w:val="0"/>
        <w:ind w:left="-72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2F">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30">
      <w:pPr>
        <w:rPr>
          <w:rFonts w:ascii="Helvetica Neue" w:cs="Helvetica Neue" w:eastAsia="Helvetica Neue" w:hAnsi="Helvetica Neue"/>
          <w:b w:val="1"/>
          <w:u w:val="single"/>
        </w:rPr>
      </w:pPr>
      <w:r w:rsidDel="00000000" w:rsidR="00000000" w:rsidRPr="00000000">
        <w:rPr>
          <w:rtl w:val="0"/>
        </w:rPr>
      </w:r>
    </w:p>
    <w:bookmarkStart w:colFirst="0" w:colLast="0" w:name="bookmark=id.1kqeoey" w:id="1006"/>
    <w:bookmarkEnd w:id="1006"/>
    <w:p w:rsidR="00000000" w:rsidDel="00000000" w:rsidP="00000000" w:rsidRDefault="00000000" w:rsidRPr="00000000" w14:paraId="00002A31">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Environmental Protection Agency</w:t>
      </w:r>
    </w:p>
    <w:p w:rsidR="00000000" w:rsidDel="00000000" w:rsidP="00000000" w:rsidRDefault="00000000" w:rsidRPr="00000000" w14:paraId="00002A32">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33">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915150" cy="3836035"/>
            <wp:effectExtent b="0" l="0" r="0" t="0"/>
            <wp:docPr descr="Graphical user interface, text, application&#10;&#10;Description automatically generated" id="2072614626" name="image43.png"/>
            <a:graphic>
              <a:graphicData uri="http://schemas.openxmlformats.org/drawingml/2006/picture">
                <pic:pic>
                  <pic:nvPicPr>
                    <pic:cNvPr descr="Graphical user interface, text, application&#10;&#10;Description automatically generated" id="0" name="image43.png"/>
                    <pic:cNvPicPr preferRelativeResize="0"/>
                  </pic:nvPicPr>
                  <pic:blipFill>
                    <a:blip r:embed="rId799"/>
                    <a:srcRect b="0" l="0" r="0" t="0"/>
                    <a:stretch>
                      <a:fillRect/>
                    </a:stretch>
                  </pic:blipFill>
                  <pic:spPr>
                    <a:xfrm>
                      <a:off x="0" y="0"/>
                      <a:ext cx="6915150" cy="3836035"/>
                    </a:xfrm>
                    <a:prstGeom prst="rect"/>
                    <a:ln/>
                  </pic:spPr>
                </pic:pic>
              </a:graphicData>
            </a:graphic>
          </wp:inline>
        </w:drawing>
      </w:r>
      <w:r w:rsidDel="00000000" w:rsidR="00000000" w:rsidRPr="00000000">
        <w:rPr>
          <w:rtl w:val="0"/>
        </w:rPr>
      </w:r>
    </w:p>
    <w:bookmarkStart w:colFirst="0" w:colLast="0" w:name="bookmark=id.44q272r" w:id="1007"/>
    <w:bookmarkEnd w:id="1007"/>
    <w:p w:rsidR="00000000" w:rsidDel="00000000" w:rsidP="00000000" w:rsidRDefault="00000000" w:rsidRPr="00000000" w14:paraId="00002A34">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2A35">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5818859" cy="4013357"/>
            <wp:effectExtent b="0" l="0" r="0" t="0"/>
            <wp:docPr descr="Graphical user interface, text, application, chat or text message, website&#10;&#10;Description automatically generated" id="2072614628" name="image46.png"/>
            <a:graphic>
              <a:graphicData uri="http://schemas.openxmlformats.org/drawingml/2006/picture">
                <pic:pic>
                  <pic:nvPicPr>
                    <pic:cNvPr descr="Graphical user interface, text, application, chat or text message, website&#10;&#10;Description automatically generated" id="0" name="image46.png"/>
                    <pic:cNvPicPr preferRelativeResize="0"/>
                  </pic:nvPicPr>
                  <pic:blipFill>
                    <a:blip r:embed="rId800"/>
                    <a:srcRect b="0" l="0" r="0" t="0"/>
                    <a:stretch>
                      <a:fillRect/>
                    </a:stretch>
                  </pic:blipFill>
                  <pic:spPr>
                    <a:xfrm>
                      <a:off x="0" y="0"/>
                      <a:ext cx="5818859" cy="4013357"/>
                    </a:xfrm>
                    <a:prstGeom prst="rect"/>
                    <a:ln/>
                  </pic:spPr>
                </pic:pic>
              </a:graphicData>
            </a:graphic>
          </wp:inline>
        </w:drawing>
      </w:r>
      <w:r w:rsidDel="00000000" w:rsidR="00000000" w:rsidRPr="00000000">
        <w:rPr>
          <w:rtl w:val="0"/>
        </w:rPr>
      </w:r>
    </w:p>
    <w:p w:rsidR="00000000" w:rsidDel="00000000" w:rsidP="00000000" w:rsidRDefault="00000000" w:rsidRPr="00000000" w14:paraId="00002A36">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3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3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3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3A">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492918" cy="4625263"/>
            <wp:effectExtent b="0" l="0" r="0" t="0"/>
            <wp:docPr descr="Graphical user interface, application&#10;&#10;Description automatically generated" id="2072614630" name="image56.png"/>
            <a:graphic>
              <a:graphicData uri="http://schemas.openxmlformats.org/drawingml/2006/picture">
                <pic:pic>
                  <pic:nvPicPr>
                    <pic:cNvPr descr="Graphical user interface, application&#10;&#10;Description automatically generated" id="0" name="image56.png"/>
                    <pic:cNvPicPr preferRelativeResize="0"/>
                  </pic:nvPicPr>
                  <pic:blipFill>
                    <a:blip r:embed="rId801"/>
                    <a:srcRect b="0" l="0" r="0" t="0"/>
                    <a:stretch>
                      <a:fillRect/>
                    </a:stretch>
                  </pic:blipFill>
                  <pic:spPr>
                    <a:xfrm>
                      <a:off x="0" y="0"/>
                      <a:ext cx="6492918" cy="4625263"/>
                    </a:xfrm>
                    <a:prstGeom prst="rect"/>
                    <a:ln/>
                  </pic:spPr>
                </pic:pic>
              </a:graphicData>
            </a:graphic>
          </wp:inline>
        </w:drawing>
      </w:r>
      <w:r w:rsidDel="00000000" w:rsidR="00000000" w:rsidRPr="00000000">
        <w:rPr>
          <w:rtl w:val="0"/>
        </w:rPr>
      </w:r>
    </w:p>
    <w:p w:rsidR="00000000" w:rsidDel="00000000" w:rsidP="00000000" w:rsidRDefault="00000000" w:rsidRPr="00000000" w14:paraId="00002A3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3C">
      <w:pPr>
        <w:rPr>
          <w:rFonts w:ascii="Helvetica Neue" w:cs="Helvetica Neue" w:eastAsia="Helvetica Neue" w:hAnsi="Helvetica Neue"/>
        </w:rPr>
      </w:pPr>
      <w:hyperlink r:id="rId802">
        <w:r w:rsidDel="00000000" w:rsidR="00000000" w:rsidRPr="00000000">
          <w:rPr>
            <w:rFonts w:ascii="Helvetica Neue" w:cs="Helvetica Neue" w:eastAsia="Helvetica Neue" w:hAnsi="Helvetica Neue"/>
            <w:color w:val="0000ff"/>
            <w:u w:val="single"/>
            <w:rtl w:val="0"/>
          </w:rPr>
          <w:t xml:space="preserve">https://www.epa.gov/grants/epa-grants-webinars</w:t>
        </w:r>
      </w:hyperlink>
      <w:r w:rsidDel="00000000" w:rsidR="00000000" w:rsidRPr="00000000">
        <w:rPr>
          <w:rtl w:val="0"/>
        </w:rPr>
      </w:r>
    </w:p>
    <w:p w:rsidR="00000000" w:rsidDel="00000000" w:rsidP="00000000" w:rsidRDefault="00000000" w:rsidRPr="00000000" w14:paraId="00002A3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3E">
      <w:pPr>
        <w:rPr>
          <w:rFonts w:ascii="Helvetica Neue" w:cs="Helvetica Neue" w:eastAsia="Helvetica Neue" w:hAnsi="Helvetica Neue"/>
          <w:color w:val="0000ff"/>
          <w:u w:val="single"/>
        </w:rPr>
      </w:pPr>
      <w:hyperlink r:id="rId803">
        <w:r w:rsidDel="00000000" w:rsidR="00000000" w:rsidRPr="00000000">
          <w:rPr>
            <w:rFonts w:ascii="Helvetica Neue" w:cs="Helvetica Neue" w:eastAsia="Helvetica Neue" w:hAnsi="Helvetica Neue"/>
            <w:color w:val="0000ff"/>
            <w:u w:val="single"/>
            <w:rtl w:val="0"/>
          </w:rPr>
          <w:t xml:space="preserve">https://www.epa.gov/grants</w:t>
        </w:r>
      </w:hyperlink>
      <w:r w:rsidDel="00000000" w:rsidR="00000000" w:rsidRPr="00000000">
        <w:br w:type="page"/>
      </w:r>
      <w:r w:rsidDel="00000000" w:rsidR="00000000" w:rsidRPr="00000000">
        <w:rPr>
          <w:rtl w:val="0"/>
        </w:rPr>
      </w:r>
    </w:p>
    <w:p w:rsidR="00000000" w:rsidDel="00000000" w:rsidP="00000000" w:rsidRDefault="00000000" w:rsidRPr="00000000" w14:paraId="00002A3F">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40">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41">
      <w:pPr>
        <w:rPr>
          <w:rFonts w:ascii="Helvetica Neue" w:cs="Helvetica Neue" w:eastAsia="Helvetica Neue" w:hAnsi="Helvetica Neue"/>
          <w:b w:val="1"/>
        </w:rPr>
      </w:pPr>
      <w:r w:rsidDel="00000000" w:rsidR="00000000" w:rsidRPr="00000000">
        <w:rPr>
          <w:rtl w:val="0"/>
        </w:rPr>
      </w:r>
    </w:p>
    <w:bookmarkStart w:colFirst="0" w:colLast="0" w:name="bookmark=id.2jvchak" w:id="1008"/>
    <w:bookmarkEnd w:id="1008"/>
    <w:p w:rsidR="00000000" w:rsidDel="00000000" w:rsidP="00000000" w:rsidRDefault="00000000" w:rsidRPr="00000000" w14:paraId="00002A42">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color w:val="363636"/>
          <w:sz w:val="28"/>
          <w:szCs w:val="28"/>
          <w:highlight w:val="white"/>
          <w:rtl w:val="0"/>
        </w:rPr>
        <w:t xml:space="preserve">Federal Mediation and Conciliation Service</w:t>
      </w:r>
      <w:r w:rsidDel="00000000" w:rsidR="00000000" w:rsidRPr="00000000">
        <w:rPr>
          <w:rtl w:val="0"/>
        </w:rPr>
      </w:r>
    </w:p>
    <w:p w:rsidR="00000000" w:rsidDel="00000000" w:rsidP="00000000" w:rsidRDefault="00000000" w:rsidRPr="00000000" w14:paraId="00002A43">
      <w:pPr>
        <w:rPr>
          <w:rFonts w:ascii="Helvetica Neue" w:cs="Helvetica Neue" w:eastAsia="Helvetica Neue" w:hAnsi="Helvetica Neue"/>
          <w:color w:val="222222"/>
          <w:highlight w:val="white"/>
        </w:rPr>
      </w:pPr>
      <w:r w:rsidDel="00000000" w:rsidR="00000000" w:rsidRPr="00000000">
        <w:rPr>
          <w:rtl w:val="0"/>
        </w:rPr>
      </w:r>
    </w:p>
    <w:bookmarkStart w:colFirst="0" w:colLast="0" w:name="bookmark=id.z0mrid" w:id="1009"/>
    <w:bookmarkEnd w:id="1009"/>
    <w:p w:rsidR="00000000" w:rsidDel="00000000" w:rsidP="00000000" w:rsidRDefault="00000000" w:rsidRPr="00000000" w14:paraId="00002A44">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Pr>
        <w:drawing>
          <wp:inline distB="0" distT="0" distL="0" distR="0">
            <wp:extent cx="6915150" cy="4093210"/>
            <wp:effectExtent b="0" l="0" r="0" t="0"/>
            <wp:docPr descr="Graphical user interface, text, application, email&#10;&#10;Description automatically generated" id="2072614632" name="image53.png"/>
            <a:graphic>
              <a:graphicData uri="http://schemas.openxmlformats.org/drawingml/2006/picture">
                <pic:pic>
                  <pic:nvPicPr>
                    <pic:cNvPr descr="Graphical user interface, text, application, email&#10;&#10;Description automatically generated" id="0" name="image53.png"/>
                    <pic:cNvPicPr preferRelativeResize="0"/>
                  </pic:nvPicPr>
                  <pic:blipFill>
                    <a:blip r:embed="rId804"/>
                    <a:srcRect b="0" l="0" r="0" t="0"/>
                    <a:stretch>
                      <a:fillRect/>
                    </a:stretch>
                  </pic:blipFill>
                  <pic:spPr>
                    <a:xfrm>
                      <a:off x="0" y="0"/>
                      <a:ext cx="6915150" cy="4093210"/>
                    </a:xfrm>
                    <a:prstGeom prst="rect"/>
                    <a:ln/>
                  </pic:spPr>
                </pic:pic>
              </a:graphicData>
            </a:graphic>
          </wp:inline>
        </w:drawing>
      </w:r>
      <w:r w:rsidDel="00000000" w:rsidR="00000000" w:rsidRPr="00000000">
        <w:rPr>
          <w:rtl w:val="0"/>
        </w:rPr>
      </w:r>
    </w:p>
    <w:p w:rsidR="00000000" w:rsidDel="00000000" w:rsidP="00000000" w:rsidRDefault="00000000" w:rsidRPr="00000000" w14:paraId="00002A45">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Pr>
        <w:drawing>
          <wp:inline distB="0" distT="0" distL="0" distR="0">
            <wp:extent cx="6915150" cy="1542415"/>
            <wp:effectExtent b="0" l="0" r="0" t="0"/>
            <wp:docPr descr="Graphical user interface, text, application, email&#10;&#10;Description automatically generated" id="2072614634" name="image45.png"/>
            <a:graphic>
              <a:graphicData uri="http://schemas.openxmlformats.org/drawingml/2006/picture">
                <pic:pic>
                  <pic:nvPicPr>
                    <pic:cNvPr descr="Graphical user interface, text, application, email&#10;&#10;Description automatically generated" id="0" name="image45.png"/>
                    <pic:cNvPicPr preferRelativeResize="0"/>
                  </pic:nvPicPr>
                  <pic:blipFill>
                    <a:blip r:embed="rId805"/>
                    <a:srcRect b="0" l="0" r="0" t="0"/>
                    <a:stretch>
                      <a:fillRect/>
                    </a:stretch>
                  </pic:blipFill>
                  <pic:spPr>
                    <a:xfrm>
                      <a:off x="0" y="0"/>
                      <a:ext cx="6915150" cy="1542415"/>
                    </a:xfrm>
                    <a:prstGeom prst="rect"/>
                    <a:ln/>
                  </pic:spPr>
                </pic:pic>
              </a:graphicData>
            </a:graphic>
          </wp:inline>
        </w:drawing>
      </w:r>
      <w:r w:rsidDel="00000000" w:rsidR="00000000" w:rsidRPr="00000000">
        <w:rPr>
          <w:rtl w:val="0"/>
        </w:rPr>
      </w:r>
    </w:p>
    <w:p w:rsidR="00000000" w:rsidDel="00000000" w:rsidP="00000000" w:rsidRDefault="00000000" w:rsidRPr="00000000" w14:paraId="00002A46">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2A47">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2A48">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2A49">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2A4A">
      <w:pPr>
        <w:rPr>
          <w:rFonts w:ascii="Helvetica Neue" w:cs="Helvetica Neue" w:eastAsia="Helvetica Neue" w:hAnsi="Helvetica Neue"/>
          <w:color w:val="222222"/>
          <w:highlight w:val="white"/>
        </w:rPr>
      </w:pPr>
      <w:hyperlink r:id="rId806">
        <w:r w:rsidDel="00000000" w:rsidR="00000000" w:rsidRPr="00000000">
          <w:rPr>
            <w:rFonts w:ascii="Helvetica Neue" w:cs="Helvetica Neue" w:eastAsia="Helvetica Neue" w:hAnsi="Helvetica Neue"/>
            <w:color w:val="0000ff"/>
            <w:highlight w:val="white"/>
            <w:u w:val="single"/>
            <w:rtl w:val="0"/>
          </w:rPr>
          <w:t xml:space="preserve">https://www.fmcs.gov/resources/forms-applications/labor-management-grants-program/</w:t>
        </w:r>
      </w:hyperlink>
      <w:r w:rsidDel="00000000" w:rsidR="00000000" w:rsidRPr="00000000">
        <w:rPr>
          <w:rtl w:val="0"/>
        </w:rPr>
      </w:r>
    </w:p>
    <w:p w:rsidR="00000000" w:rsidDel="00000000" w:rsidP="00000000" w:rsidRDefault="00000000" w:rsidRPr="00000000" w14:paraId="00002A4B">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2A4C">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2A4D">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2A4E">
      <w:pPr>
        <w:rPr>
          <w:rFonts w:ascii="Helvetica Neue" w:cs="Helvetica Neue" w:eastAsia="Helvetica Neue" w:hAnsi="Helvetica Neue"/>
          <w:b w:val="1"/>
        </w:rPr>
      </w:pPr>
      <w:r w:rsidDel="00000000" w:rsidR="00000000" w:rsidRPr="00000000">
        <w:br w:type="page"/>
      </w:r>
      <w:r w:rsidDel="00000000" w:rsidR="00000000" w:rsidRPr="00000000">
        <w:rPr>
          <w:rtl w:val="0"/>
        </w:rPr>
      </w:r>
    </w:p>
    <w:p w:rsidR="00000000" w:rsidDel="00000000" w:rsidP="00000000" w:rsidRDefault="00000000" w:rsidRPr="00000000" w14:paraId="00002A4F">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50">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51">
      <w:pPr>
        <w:rPr>
          <w:rFonts w:ascii="Helvetica Neue" w:cs="Helvetica Neue" w:eastAsia="Helvetica Neue" w:hAnsi="Helvetica Neue"/>
          <w:b w:val="1"/>
          <w:u w:val="single"/>
        </w:rPr>
      </w:pPr>
      <w:r w:rsidDel="00000000" w:rsidR="00000000" w:rsidRPr="00000000">
        <w:rPr>
          <w:rtl w:val="0"/>
        </w:rPr>
      </w:r>
    </w:p>
    <w:bookmarkStart w:colFirst="0" w:colLast="0" w:name="bookmark=id.3j0aa66" w:id="1010"/>
    <w:bookmarkEnd w:id="1010"/>
    <w:p w:rsidR="00000000" w:rsidDel="00000000" w:rsidP="00000000" w:rsidRDefault="00000000" w:rsidRPr="00000000" w14:paraId="00002A52">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Health and Human Services</w:t>
      </w:r>
    </w:p>
    <w:p w:rsidR="00000000" w:rsidDel="00000000" w:rsidP="00000000" w:rsidRDefault="00000000" w:rsidRPr="00000000" w14:paraId="00002A53">
      <w:pPr>
        <w:rPr>
          <w:rFonts w:ascii="Helvetica Neue" w:cs="Helvetica Neue" w:eastAsia="Helvetica Neue" w:hAnsi="Helvetica Neue"/>
          <w:sz w:val="28"/>
          <w:szCs w:val="28"/>
        </w:rPr>
      </w:pPr>
      <w:r w:rsidDel="00000000" w:rsidR="00000000" w:rsidRPr="00000000">
        <w:rPr>
          <w:rtl w:val="0"/>
        </w:rPr>
      </w:r>
    </w:p>
    <w:p w:rsidR="00000000" w:rsidDel="00000000" w:rsidP="00000000" w:rsidRDefault="00000000" w:rsidRPr="00000000" w14:paraId="00002A5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55">
      <w:pPr>
        <w:rPr>
          <w:rFonts w:ascii="Helvetica Neue" w:cs="Helvetica Neue" w:eastAsia="Helvetica Neue" w:hAnsi="Helvetica Neue"/>
        </w:rPr>
      </w:pPr>
      <w:r w:rsidDel="00000000" w:rsidR="00000000" w:rsidRPr="00000000">
        <w:rPr>
          <w:rFonts w:ascii="Helvetica Neue" w:cs="Helvetica Neue" w:eastAsia="Helvetica Neue" w:hAnsi="Helvetica Neue"/>
          <w:b w:val="1"/>
        </w:rPr>
        <w:drawing>
          <wp:inline distB="0" distT="0" distL="0" distR="0">
            <wp:extent cx="6115050" cy="1249386"/>
            <wp:effectExtent b="0" l="0" r="0" t="0"/>
            <wp:docPr id="2072614635" name="image58.png"/>
            <a:graphic>
              <a:graphicData uri="http://schemas.openxmlformats.org/drawingml/2006/picture">
                <pic:pic>
                  <pic:nvPicPr>
                    <pic:cNvPr id="0" name="image58.png"/>
                    <pic:cNvPicPr preferRelativeResize="0"/>
                  </pic:nvPicPr>
                  <pic:blipFill>
                    <a:blip r:embed="rId807"/>
                    <a:srcRect b="0" l="0" r="0" t="0"/>
                    <a:stretch>
                      <a:fillRect/>
                    </a:stretch>
                  </pic:blipFill>
                  <pic:spPr>
                    <a:xfrm>
                      <a:off x="0" y="0"/>
                      <a:ext cx="6115050" cy="1249386"/>
                    </a:xfrm>
                    <a:prstGeom prst="rect"/>
                    <a:ln/>
                  </pic:spPr>
                </pic:pic>
              </a:graphicData>
            </a:graphic>
          </wp:inline>
        </w:drawing>
      </w:r>
      <w:r w:rsidDel="00000000" w:rsidR="00000000" w:rsidRPr="00000000">
        <w:rPr>
          <w:rtl w:val="0"/>
        </w:rPr>
      </w:r>
    </w:p>
    <w:p w:rsidR="00000000" w:rsidDel="00000000" w:rsidP="00000000" w:rsidRDefault="00000000" w:rsidRPr="00000000" w14:paraId="00002A56">
      <w:pPr>
        <w:pStyle w:val="Heading1"/>
        <w:spacing w:after="2" w:before="2" w:lineRule="auto"/>
        <w:rPr>
          <w:rFonts w:ascii="Helvetica Neue" w:cs="Helvetica Neue" w:eastAsia="Helvetica Neue" w:hAnsi="Helvetica Neue"/>
          <w:b w:val="0"/>
          <w:sz w:val="24"/>
          <w:szCs w:val="24"/>
        </w:rPr>
      </w:pPr>
      <w:r w:rsidDel="00000000" w:rsidR="00000000" w:rsidRPr="00000000">
        <w:rPr>
          <w:rtl w:val="0"/>
        </w:rPr>
      </w:r>
    </w:p>
    <w:bookmarkStart w:colFirst="0" w:colLast="0" w:name="bookmark=id.1y5kkdz" w:id="1011"/>
    <w:bookmarkEnd w:id="1011"/>
    <w:p w:rsidR="00000000" w:rsidDel="00000000" w:rsidP="00000000" w:rsidRDefault="00000000" w:rsidRPr="00000000" w14:paraId="00002A57">
      <w:pPr>
        <w:pStyle w:val="Heading1"/>
        <w:spacing w:after="2" w:before="2" w:lineRule="auto"/>
        <w:rPr>
          <w:rFonts w:ascii="Helvetica Neue" w:cs="Helvetica Neue" w:eastAsia="Helvetica Neue" w:hAnsi="Helvetica Neue"/>
          <w:b w:val="0"/>
          <w:sz w:val="24"/>
          <w:szCs w:val="24"/>
        </w:rPr>
      </w:pPr>
      <w:r w:rsidDel="00000000" w:rsidR="00000000" w:rsidRPr="00000000">
        <w:rPr>
          <w:rFonts w:ascii="Helvetica Neue" w:cs="Helvetica Neue" w:eastAsia="Helvetica Neue" w:hAnsi="Helvetica Neue"/>
          <w:b w:val="0"/>
          <w:sz w:val="24"/>
          <w:szCs w:val="24"/>
          <w:rtl w:val="0"/>
        </w:rPr>
        <w:t xml:space="preserve">Grants Forecast and Overview</w:t>
      </w:r>
    </w:p>
    <w:p w:rsidR="00000000" w:rsidDel="00000000" w:rsidP="00000000" w:rsidRDefault="00000000" w:rsidRPr="00000000" w14:paraId="00002A5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5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Department of Health and Human Services’ Grants Forecast is a database of planned grant opportunities proposed by its </w:t>
      </w:r>
      <w:hyperlink r:id="rId808">
        <w:r w:rsidDel="00000000" w:rsidR="00000000" w:rsidRPr="00000000">
          <w:rPr>
            <w:rFonts w:ascii="Helvetica Neue" w:cs="Helvetica Neue" w:eastAsia="Helvetica Neue" w:hAnsi="Helvetica Neue"/>
            <w:color w:val="0000ff"/>
            <w:u w:val="single"/>
            <w:rtl w:val="0"/>
          </w:rPr>
          <w:t xml:space="preserve">agencies.</w:t>
        </w:r>
      </w:hyperlink>
      <w:r w:rsidDel="00000000" w:rsidR="00000000" w:rsidRPr="00000000">
        <w:rPr>
          <w:rFonts w:ascii="Helvetica Neue" w:cs="Helvetica Neue" w:eastAsia="Helvetica Neue" w:hAnsi="Helvetica Neue"/>
          <w:rtl w:val="0"/>
        </w:rPr>
        <w:t xml:space="preserve"> Each Forecast record contains actual or estimated dates and funding levels for grants that the agency intends to award during the fiscal year. Forecast opportunities are subject to change based on enactment of congressional appropriations. </w:t>
      </w:r>
    </w:p>
    <w:p w:rsidR="00000000" w:rsidDel="00000000" w:rsidP="00000000" w:rsidRDefault="00000000" w:rsidRPr="00000000" w14:paraId="00002A5A">
      <w:pPr>
        <w:ind w:left="-630" w:firstLine="0"/>
        <w:rPr>
          <w:rFonts w:ascii="Helvetica Neue" w:cs="Helvetica Neue" w:eastAsia="Helvetica Neue" w:hAnsi="Helvetica Neue"/>
        </w:rPr>
      </w:pPr>
      <w:r w:rsidDel="00000000" w:rsidR="00000000" w:rsidRPr="00000000">
        <w:rPr>
          <w:rtl w:val="0"/>
        </w:rPr>
      </w:r>
    </w:p>
    <w:bookmarkStart w:colFirst="0" w:colLast="0" w:name="bookmark=id.4i5831s" w:id="1012"/>
    <w:bookmarkEnd w:id="1012"/>
    <w:p w:rsidR="00000000" w:rsidDel="00000000" w:rsidP="00000000" w:rsidRDefault="00000000" w:rsidRPr="00000000" w14:paraId="00002A5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5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For more general information about HHS Grants and Funding go to the website below at: </w:t>
      </w:r>
    </w:p>
    <w:p w:rsidR="00000000" w:rsidDel="00000000" w:rsidP="00000000" w:rsidRDefault="00000000" w:rsidRPr="00000000" w14:paraId="00002A5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5E">
      <w:pPr>
        <w:rPr>
          <w:rFonts w:ascii="Helvetica Neue" w:cs="Helvetica Neue" w:eastAsia="Helvetica Neue" w:hAnsi="Helvetica Neue"/>
        </w:rPr>
      </w:pPr>
      <w:hyperlink r:id="rId809">
        <w:r w:rsidDel="00000000" w:rsidR="00000000" w:rsidRPr="00000000">
          <w:rPr>
            <w:rFonts w:ascii="Helvetica Neue" w:cs="Helvetica Neue" w:eastAsia="Helvetica Neue" w:hAnsi="Helvetica Neue"/>
            <w:color w:val="0000ff"/>
            <w:u w:val="single"/>
            <w:rtl w:val="0"/>
          </w:rPr>
          <w:t xml:space="preserve">https://www.hhs.gov/grants/grants/index.html</w:t>
        </w:r>
      </w:hyperlink>
      <w:r w:rsidDel="00000000" w:rsidR="00000000" w:rsidRPr="00000000">
        <w:rPr>
          <w:rtl w:val="0"/>
        </w:rPr>
      </w:r>
    </w:p>
    <w:p w:rsidR="00000000" w:rsidDel="00000000" w:rsidP="00000000" w:rsidRDefault="00000000" w:rsidRPr="00000000" w14:paraId="00002A5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60">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858000" cy="4326890"/>
            <wp:effectExtent b="0" l="0" r="0" t="0"/>
            <wp:docPr id="2072614617" name="image42.png"/>
            <a:graphic>
              <a:graphicData uri="http://schemas.openxmlformats.org/drawingml/2006/picture">
                <pic:pic>
                  <pic:nvPicPr>
                    <pic:cNvPr id="0" name="image42.png"/>
                    <pic:cNvPicPr preferRelativeResize="0"/>
                  </pic:nvPicPr>
                  <pic:blipFill>
                    <a:blip r:embed="rId810"/>
                    <a:srcRect b="0" l="0" r="0" t="0"/>
                    <a:stretch>
                      <a:fillRect/>
                    </a:stretch>
                  </pic:blipFill>
                  <pic:spPr>
                    <a:xfrm>
                      <a:off x="0" y="0"/>
                      <a:ext cx="6858000" cy="4326890"/>
                    </a:xfrm>
                    <a:prstGeom prst="rect"/>
                    <a:ln/>
                  </pic:spPr>
                </pic:pic>
              </a:graphicData>
            </a:graphic>
          </wp:inline>
        </w:drawing>
      </w:r>
      <w:r w:rsidDel="00000000" w:rsidR="00000000" w:rsidRPr="00000000">
        <w:rPr>
          <w:rtl w:val="0"/>
        </w:rPr>
      </w:r>
    </w:p>
    <w:tbl>
      <w:tblPr>
        <w:tblStyle w:val="Table696"/>
        <w:tblW w:w="15120.0" w:type="dxa"/>
        <w:jc w:val="left"/>
        <w:tblBorders>
          <w:top w:color="000000" w:space="0" w:sz="0" w:val="nil"/>
          <w:left w:color="000000" w:space="0" w:sz="0" w:val="nil"/>
          <w:right w:color="000000" w:space="0" w:sz="0" w:val="nil"/>
        </w:tblBorders>
        <w:tblLayout w:type="fixed"/>
        <w:tblLook w:val="0000"/>
      </w:tblPr>
      <w:tblGrid>
        <w:gridCol w:w="15120"/>
        <w:tblGridChange w:id="0">
          <w:tblGrid>
            <w:gridCol w:w="15120"/>
          </w:tblGrid>
        </w:tblGridChange>
      </w:tblGrid>
      <w:tr>
        <w:trPr>
          <w:cantSplit w:val="0"/>
          <w:trHeight w:val="1188" w:hRule="atLeast"/>
          <w:tblHeader w:val="0"/>
        </w:trPr>
        <w:tc>
          <w:tcPr>
            <w:tcMar>
              <w:left w:w="0.0" w:type="dxa"/>
              <w:bottom w:w="0.0" w:type="dxa"/>
            </w:tcMar>
            <w:vAlign w:val="center"/>
          </w:tcPr>
          <w:p w:rsidR="00000000" w:rsidDel="00000000" w:rsidP="00000000" w:rsidRDefault="00000000" w:rsidRPr="00000000" w14:paraId="00002A61">
            <w:pPr>
              <w:widowControl w:val="0"/>
              <w:rPr>
                <w:rFonts w:ascii="Helvetica Neue" w:cs="Helvetica Neue" w:eastAsia="Helvetica Neue" w:hAnsi="Helvetica Neue"/>
                <w:b w:val="1"/>
              </w:rPr>
            </w:pPr>
            <w:r w:rsidDel="00000000" w:rsidR="00000000" w:rsidRPr="00000000">
              <w:rPr>
                <w:rtl w:val="0"/>
              </w:rPr>
            </w:r>
          </w:p>
        </w:tc>
      </w:tr>
    </w:tbl>
    <w:p w:rsidR="00000000" w:rsidDel="00000000" w:rsidP="00000000" w:rsidRDefault="00000000" w:rsidRPr="00000000" w14:paraId="00002A6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63">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457950" cy="3599180"/>
            <wp:effectExtent b="0" l="0" r="0" t="0"/>
            <wp:docPr id="2072614618" name="image40.png"/>
            <a:graphic>
              <a:graphicData uri="http://schemas.openxmlformats.org/drawingml/2006/picture">
                <pic:pic>
                  <pic:nvPicPr>
                    <pic:cNvPr id="0" name="image40.png"/>
                    <pic:cNvPicPr preferRelativeResize="0"/>
                  </pic:nvPicPr>
                  <pic:blipFill>
                    <a:blip r:embed="rId811"/>
                    <a:srcRect b="0" l="0" r="0" t="0"/>
                    <a:stretch>
                      <a:fillRect/>
                    </a:stretch>
                  </pic:blipFill>
                  <pic:spPr>
                    <a:xfrm>
                      <a:off x="0" y="0"/>
                      <a:ext cx="6457950" cy="3599180"/>
                    </a:xfrm>
                    <a:prstGeom prst="rect"/>
                    <a:ln/>
                  </pic:spPr>
                </pic:pic>
              </a:graphicData>
            </a:graphic>
          </wp:inline>
        </w:drawing>
      </w:r>
      <w:r w:rsidDel="00000000" w:rsidR="00000000" w:rsidRPr="00000000">
        <w:rPr>
          <w:rtl w:val="0"/>
        </w:rPr>
      </w:r>
    </w:p>
    <w:p w:rsidR="00000000" w:rsidDel="00000000" w:rsidP="00000000" w:rsidRDefault="00000000" w:rsidRPr="00000000" w14:paraId="00002A64">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6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2A67">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68">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2A69">
      <w:pPr>
        <w:widowControl w:val="0"/>
        <w:rPr>
          <w:rFonts w:ascii="Helvetica Neue" w:cs="Helvetica Neue" w:eastAsia="Helvetica Neue" w:hAnsi="Helvetica Neue"/>
        </w:rPr>
      </w:pPr>
      <w:r w:rsidDel="00000000" w:rsidR="00000000" w:rsidRPr="00000000">
        <w:rPr>
          <w:rtl w:val="0"/>
        </w:rPr>
      </w:r>
    </w:p>
    <w:bookmarkStart w:colFirst="0" w:colLast="0" w:name="bookmark=id.2xaid9l" w:id="1013"/>
    <w:bookmarkEnd w:id="1013"/>
    <w:p w:rsidR="00000000" w:rsidDel="00000000" w:rsidP="00000000" w:rsidRDefault="00000000" w:rsidRPr="00000000" w14:paraId="00002A6A">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sz w:val="28"/>
          <w:szCs w:val="28"/>
          <w:rtl w:val="0"/>
        </w:rPr>
        <w:t xml:space="preserve">Department of Homeland Security</w:t>
      </w:r>
      <w:r w:rsidDel="00000000" w:rsidR="00000000" w:rsidRPr="00000000">
        <w:rPr>
          <w:rtl w:val="0"/>
        </w:rPr>
      </w:r>
    </w:p>
    <w:p w:rsidR="00000000" w:rsidDel="00000000" w:rsidP="00000000" w:rsidRDefault="00000000" w:rsidRPr="00000000" w14:paraId="00002A6B">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6C">
      <w:pPr>
        <w:rPr>
          <w:rFonts w:ascii="Helvetica Neue" w:cs="Helvetica Neue" w:eastAsia="Helvetica Neue" w:hAnsi="Helvetica Neue"/>
          <w:b w:val="1"/>
        </w:rPr>
      </w:pPr>
      <w:r w:rsidDel="00000000" w:rsidR="00000000" w:rsidRPr="00000000">
        <w:rPr>
          <w:rFonts w:ascii="Helvetica Neue" w:cs="Helvetica Neue" w:eastAsia="Helvetica Neue" w:hAnsi="Helvetica Neue"/>
        </w:rPr>
        <w:drawing>
          <wp:inline distB="0" distT="0" distL="0" distR="0">
            <wp:extent cx="1143000" cy="1143000"/>
            <wp:effectExtent b="0" l="0" r="0" t="0"/>
            <wp:docPr id="2072614679" name="image93.gif"/>
            <a:graphic>
              <a:graphicData uri="http://schemas.openxmlformats.org/drawingml/2006/picture">
                <pic:pic>
                  <pic:nvPicPr>
                    <pic:cNvPr id="0" name="image93.gif"/>
                    <pic:cNvPicPr preferRelativeResize="0"/>
                  </pic:nvPicPr>
                  <pic:blipFill>
                    <a:blip r:embed="rId812"/>
                    <a:srcRect b="0" l="0" r="0" t="0"/>
                    <a:stretch>
                      <a:fillRect/>
                    </a:stretch>
                  </pic:blipFill>
                  <pic:spPr>
                    <a:xfrm>
                      <a:off x="0" y="0"/>
                      <a:ext cx="1143000" cy="1143000"/>
                    </a:xfrm>
                    <a:prstGeom prst="rect"/>
                    <a:ln/>
                  </pic:spPr>
                </pic:pic>
              </a:graphicData>
            </a:graphic>
          </wp:inline>
        </w:drawing>
      </w:r>
      <w:r w:rsidDel="00000000" w:rsidR="00000000" w:rsidRPr="00000000">
        <w:rPr>
          <w:rtl w:val="0"/>
        </w:rPr>
      </w:r>
    </w:p>
    <w:p w:rsidR="00000000" w:rsidDel="00000000" w:rsidP="00000000" w:rsidRDefault="00000000" w:rsidRPr="00000000" w14:paraId="00002A6D">
      <w:pPr>
        <w:rPr>
          <w:rFonts w:ascii="Helvetica Neue" w:cs="Helvetica Neue" w:eastAsia="Helvetica Neue" w:hAnsi="Helvetica Neue"/>
          <w:b w:val="1"/>
        </w:rPr>
      </w:pPr>
      <w:r w:rsidDel="00000000" w:rsidR="00000000" w:rsidRPr="00000000">
        <w:rPr>
          <w:rtl w:val="0"/>
        </w:rPr>
      </w:r>
    </w:p>
    <w:bookmarkStart w:colFirst="0" w:colLast="0" w:name="bookmark=id.1cfsnhe" w:id="1014"/>
    <w:bookmarkEnd w:id="1014"/>
    <w:p w:rsidR="00000000" w:rsidDel="00000000" w:rsidP="00000000" w:rsidRDefault="00000000" w:rsidRPr="00000000" w14:paraId="00002A6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rsidR="00000000" w:rsidDel="00000000" w:rsidP="00000000" w:rsidRDefault="00000000" w:rsidRPr="00000000" w14:paraId="00002A6F">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70">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915150" cy="4231640"/>
            <wp:effectExtent b="0" l="0" r="0" t="0"/>
            <wp:docPr descr="Graphical user interface, text, application&#10;&#10;Description automatically generated" id="2072614681" name="image105.png"/>
            <a:graphic>
              <a:graphicData uri="http://schemas.openxmlformats.org/drawingml/2006/picture">
                <pic:pic>
                  <pic:nvPicPr>
                    <pic:cNvPr descr="Graphical user interface, text, application&#10;&#10;Description automatically generated" id="0" name="image105.png"/>
                    <pic:cNvPicPr preferRelativeResize="0"/>
                  </pic:nvPicPr>
                  <pic:blipFill>
                    <a:blip r:embed="rId813"/>
                    <a:srcRect b="0" l="0" r="0" t="0"/>
                    <a:stretch>
                      <a:fillRect/>
                    </a:stretch>
                  </pic:blipFill>
                  <pic:spPr>
                    <a:xfrm>
                      <a:off x="0" y="0"/>
                      <a:ext cx="6915150" cy="4231640"/>
                    </a:xfrm>
                    <a:prstGeom prst="rect"/>
                    <a:ln/>
                  </pic:spPr>
                </pic:pic>
              </a:graphicData>
            </a:graphic>
          </wp:inline>
        </w:drawing>
      </w:r>
      <w:r w:rsidDel="00000000" w:rsidR="00000000" w:rsidRPr="00000000">
        <w:rPr>
          <w:rtl w:val="0"/>
        </w:rPr>
      </w:r>
    </w:p>
    <w:p w:rsidR="00000000" w:rsidDel="00000000" w:rsidP="00000000" w:rsidRDefault="00000000" w:rsidRPr="00000000" w14:paraId="00002A71">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72">
      <w:pPr>
        <w:widowControl w:val="0"/>
        <w:spacing w:after="300" w:lineRule="auto"/>
        <w:rPr>
          <w:rFonts w:ascii="Helvetica Neue" w:cs="Helvetica Neue" w:eastAsia="Helvetica Neue" w:hAnsi="Helvetica Neue"/>
          <w:color w:val="1d3350"/>
        </w:rPr>
      </w:pPr>
      <w:r w:rsidDel="00000000" w:rsidR="00000000" w:rsidRPr="00000000">
        <w:rPr>
          <w:rFonts w:ascii="Helvetica Neue" w:cs="Helvetica Neue" w:eastAsia="Helvetica Neue" w:hAnsi="Helvetica Neue"/>
          <w:b w:val="1"/>
          <w:rtl w:val="0"/>
        </w:rPr>
        <w:t xml:space="preserve">Webpage can be viewed at: </w:t>
      </w:r>
      <w:r w:rsidDel="00000000" w:rsidR="00000000" w:rsidRPr="00000000">
        <w:rPr>
          <w:rFonts w:ascii="Helvetica Neue" w:cs="Helvetica Neue" w:eastAsia="Helvetica Neue" w:hAnsi="Helvetica Neue"/>
          <w:color w:val="1d3350"/>
          <w:rtl w:val="0"/>
        </w:rPr>
        <w:t xml:space="preserve">    </w:t>
      </w:r>
      <w:hyperlink r:id="rId814">
        <w:r w:rsidDel="00000000" w:rsidR="00000000" w:rsidRPr="00000000">
          <w:rPr>
            <w:rFonts w:ascii="Helvetica Neue" w:cs="Helvetica Neue" w:eastAsia="Helvetica Neue" w:hAnsi="Helvetica Neue"/>
            <w:color w:val="0000ff"/>
            <w:u w:val="single"/>
            <w:rtl w:val="0"/>
          </w:rPr>
          <w:t xml:space="preserve">https://www.dhs.gov/dhs-financial-assistance#2</w:t>
        </w:r>
      </w:hyperlink>
      <w:r w:rsidDel="00000000" w:rsidR="00000000" w:rsidRPr="00000000">
        <w:rPr>
          <w:rtl w:val="0"/>
        </w:rPr>
      </w:r>
    </w:p>
    <w:p w:rsidR="00000000" w:rsidDel="00000000" w:rsidP="00000000" w:rsidRDefault="00000000" w:rsidRPr="00000000" w14:paraId="00002A73">
      <w:pPr>
        <w:widowControl w:val="0"/>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74">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75">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915150" cy="4241800"/>
            <wp:effectExtent b="0" l="0" r="0" t="0"/>
            <wp:docPr descr="Graphical user interface, text, application, email&#10;&#10;Description automatically generated" id="2072614683" name="image111.png"/>
            <a:graphic>
              <a:graphicData uri="http://schemas.openxmlformats.org/drawingml/2006/picture">
                <pic:pic>
                  <pic:nvPicPr>
                    <pic:cNvPr descr="Graphical user interface, text, application, email&#10;&#10;Description automatically generated" id="0" name="image111.png"/>
                    <pic:cNvPicPr preferRelativeResize="0"/>
                  </pic:nvPicPr>
                  <pic:blipFill>
                    <a:blip r:embed="rId815"/>
                    <a:srcRect b="0" l="0" r="0" t="0"/>
                    <a:stretch>
                      <a:fillRect/>
                    </a:stretch>
                  </pic:blipFill>
                  <pic:spPr>
                    <a:xfrm>
                      <a:off x="0" y="0"/>
                      <a:ext cx="6915150" cy="4241800"/>
                    </a:xfrm>
                    <a:prstGeom prst="rect"/>
                    <a:ln/>
                  </pic:spPr>
                </pic:pic>
              </a:graphicData>
            </a:graphic>
          </wp:inline>
        </w:drawing>
      </w:r>
      <w:r w:rsidDel="00000000" w:rsidR="00000000" w:rsidRPr="00000000">
        <w:rPr>
          <w:rtl w:val="0"/>
        </w:rPr>
      </w:r>
    </w:p>
    <w:p w:rsidR="00000000" w:rsidDel="00000000" w:rsidP="00000000" w:rsidRDefault="00000000" w:rsidRPr="00000000" w14:paraId="00002A76">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915150" cy="2926715"/>
            <wp:effectExtent b="0" l="0" r="0" t="0"/>
            <wp:docPr descr="Graphical user interface, text, application, email&#10;&#10;Description automatically generated" id="2072614685" name="image104.png"/>
            <a:graphic>
              <a:graphicData uri="http://schemas.openxmlformats.org/drawingml/2006/picture">
                <pic:pic>
                  <pic:nvPicPr>
                    <pic:cNvPr descr="Graphical user interface, text, application, email&#10;&#10;Description automatically generated" id="0" name="image104.png"/>
                    <pic:cNvPicPr preferRelativeResize="0"/>
                  </pic:nvPicPr>
                  <pic:blipFill>
                    <a:blip r:embed="rId816"/>
                    <a:srcRect b="0" l="0" r="0" t="0"/>
                    <a:stretch>
                      <a:fillRect/>
                    </a:stretch>
                  </pic:blipFill>
                  <pic:spPr>
                    <a:xfrm>
                      <a:off x="0" y="0"/>
                      <a:ext cx="6915150" cy="2926715"/>
                    </a:xfrm>
                    <a:prstGeom prst="rect"/>
                    <a:ln/>
                  </pic:spPr>
                </pic:pic>
              </a:graphicData>
            </a:graphic>
          </wp:inline>
        </w:drawing>
      </w:r>
      <w:r w:rsidDel="00000000" w:rsidR="00000000" w:rsidRPr="00000000">
        <w:rPr>
          <w:rtl w:val="0"/>
        </w:rPr>
      </w:r>
    </w:p>
    <w:p w:rsidR="00000000" w:rsidDel="00000000" w:rsidP="00000000" w:rsidRDefault="00000000" w:rsidRPr="00000000" w14:paraId="00002A77">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915150" cy="2156460"/>
            <wp:effectExtent b="0" l="0" r="0" t="0"/>
            <wp:docPr descr="Graphical user interface, text, application, email&#10;&#10;Description automatically generated" id="2072614686" name="image103.png"/>
            <a:graphic>
              <a:graphicData uri="http://schemas.openxmlformats.org/drawingml/2006/picture">
                <pic:pic>
                  <pic:nvPicPr>
                    <pic:cNvPr descr="Graphical user interface, text, application, email&#10;&#10;Description automatically generated" id="0" name="image103.png"/>
                    <pic:cNvPicPr preferRelativeResize="0"/>
                  </pic:nvPicPr>
                  <pic:blipFill>
                    <a:blip r:embed="rId817"/>
                    <a:srcRect b="0" l="0" r="0" t="0"/>
                    <a:stretch>
                      <a:fillRect/>
                    </a:stretch>
                  </pic:blipFill>
                  <pic:spPr>
                    <a:xfrm>
                      <a:off x="0" y="0"/>
                      <a:ext cx="6915150" cy="2156460"/>
                    </a:xfrm>
                    <a:prstGeom prst="rect"/>
                    <a:ln/>
                  </pic:spPr>
                </pic:pic>
              </a:graphicData>
            </a:graphic>
          </wp:inline>
        </w:drawing>
      </w:r>
      <w:r w:rsidDel="00000000" w:rsidR="00000000" w:rsidRPr="00000000">
        <w:rPr>
          <w:rtl w:val="0"/>
        </w:rPr>
      </w:r>
    </w:p>
    <w:p w:rsidR="00000000" w:rsidDel="00000000" w:rsidP="00000000" w:rsidRDefault="00000000" w:rsidRPr="00000000" w14:paraId="00002A78">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79">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7A">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7B">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915150" cy="3955415"/>
            <wp:effectExtent b="0" l="0" r="0" t="0"/>
            <wp:docPr descr="Graphical user interface, text, application, email&#10;&#10;Description automatically generated" id="2072614688" name="image99.png"/>
            <a:graphic>
              <a:graphicData uri="http://schemas.openxmlformats.org/drawingml/2006/picture">
                <pic:pic>
                  <pic:nvPicPr>
                    <pic:cNvPr descr="Graphical user interface, text, application, email&#10;&#10;Description automatically generated" id="0" name="image99.png"/>
                    <pic:cNvPicPr preferRelativeResize="0"/>
                  </pic:nvPicPr>
                  <pic:blipFill>
                    <a:blip r:embed="rId818"/>
                    <a:srcRect b="0" l="0" r="0" t="0"/>
                    <a:stretch>
                      <a:fillRect/>
                    </a:stretch>
                  </pic:blipFill>
                  <pic:spPr>
                    <a:xfrm>
                      <a:off x="0" y="0"/>
                      <a:ext cx="6915150" cy="3955415"/>
                    </a:xfrm>
                    <a:prstGeom prst="rect"/>
                    <a:ln/>
                  </pic:spPr>
                </pic:pic>
              </a:graphicData>
            </a:graphic>
          </wp:inline>
        </w:drawing>
      </w:r>
      <w:r w:rsidDel="00000000" w:rsidR="00000000" w:rsidRPr="00000000">
        <w:rPr>
          <w:rtl w:val="0"/>
        </w:rPr>
      </w:r>
    </w:p>
    <w:p w:rsidR="00000000" w:rsidDel="00000000" w:rsidP="00000000" w:rsidRDefault="00000000" w:rsidRPr="00000000" w14:paraId="00002A7C">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915150" cy="2470150"/>
            <wp:effectExtent b="0" l="0" r="0" t="0"/>
            <wp:docPr descr="Graphical user interface, application, Teams&#10;&#10;Description automatically generated" id="2072614690" name="image108.png"/>
            <a:graphic>
              <a:graphicData uri="http://schemas.openxmlformats.org/drawingml/2006/picture">
                <pic:pic>
                  <pic:nvPicPr>
                    <pic:cNvPr descr="Graphical user interface, application, Teams&#10;&#10;Description automatically generated" id="0" name="image108.png"/>
                    <pic:cNvPicPr preferRelativeResize="0"/>
                  </pic:nvPicPr>
                  <pic:blipFill>
                    <a:blip r:embed="rId819"/>
                    <a:srcRect b="0" l="0" r="0" t="0"/>
                    <a:stretch>
                      <a:fillRect/>
                    </a:stretch>
                  </pic:blipFill>
                  <pic:spPr>
                    <a:xfrm>
                      <a:off x="0" y="0"/>
                      <a:ext cx="6915150" cy="2470150"/>
                    </a:xfrm>
                    <a:prstGeom prst="rect"/>
                    <a:ln/>
                  </pic:spPr>
                </pic:pic>
              </a:graphicData>
            </a:graphic>
          </wp:inline>
        </w:drawing>
      </w:r>
      <w:r w:rsidDel="00000000" w:rsidR="00000000" w:rsidRPr="00000000">
        <w:rPr>
          <w:rtl w:val="0"/>
        </w:rPr>
      </w:r>
    </w:p>
    <w:p w:rsidR="00000000" w:rsidDel="00000000" w:rsidP="00000000" w:rsidRDefault="00000000" w:rsidRPr="00000000" w14:paraId="00002A7D">
      <w:pPr>
        <w:widowControl w:val="0"/>
        <w:ind w:firstLine="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(Most recent update as of 8/8/2023)</w:t>
      </w:r>
    </w:p>
    <w:p w:rsidR="00000000" w:rsidDel="00000000" w:rsidP="00000000" w:rsidRDefault="00000000" w:rsidRPr="00000000" w14:paraId="00002A7E">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7F">
      <w:pPr>
        <w:widowControl w:val="0"/>
        <w:rPr>
          <w:rFonts w:ascii="Helvetica Neue" w:cs="Helvetica Neue" w:eastAsia="Helvetica Neue" w:hAnsi="Helvetica Neue"/>
          <w:b w:val="1"/>
        </w:rPr>
      </w:pPr>
      <w:hyperlink r:id="rId820">
        <w:r w:rsidDel="00000000" w:rsidR="00000000" w:rsidRPr="00000000">
          <w:rPr>
            <w:rFonts w:ascii="Helvetica Neue" w:cs="Helvetica Neue" w:eastAsia="Helvetica Neue" w:hAnsi="Helvetica Neue"/>
            <w:b w:val="1"/>
            <w:color w:val="0000ff"/>
            <w:u w:val="single"/>
            <w:rtl w:val="0"/>
          </w:rPr>
          <w:t xml:space="preserve">https://www.fema.gov/welcome-assistance-firefighters-grant-program</w:t>
        </w:r>
      </w:hyperlink>
      <w:r w:rsidDel="00000000" w:rsidR="00000000" w:rsidRPr="00000000">
        <w:rPr>
          <w:rtl w:val="0"/>
        </w:rPr>
      </w:r>
    </w:p>
    <w:p w:rsidR="00000000" w:rsidDel="00000000" w:rsidP="00000000" w:rsidRDefault="00000000" w:rsidRPr="00000000" w14:paraId="00002A80">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81">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For AFG program guidance materials, please visit our </w:t>
      </w:r>
      <w:hyperlink r:id="rId821">
        <w:r w:rsidDel="00000000" w:rsidR="00000000" w:rsidRPr="00000000">
          <w:rPr>
            <w:rFonts w:ascii="Helvetica Neue" w:cs="Helvetica Neue" w:eastAsia="Helvetica Neue" w:hAnsi="Helvetica Neue"/>
            <w:color w:val="0847af"/>
            <w:u w:val="single"/>
            <w:rtl w:val="0"/>
          </w:rPr>
          <w:t xml:space="preserve">Documents</w:t>
        </w:r>
      </w:hyperlink>
      <w:r w:rsidDel="00000000" w:rsidR="00000000" w:rsidRPr="00000000">
        <w:rPr>
          <w:rFonts w:ascii="Helvetica Neue" w:cs="Helvetica Neue" w:eastAsia="Helvetica Neue" w:hAnsi="Helvetica Neue"/>
          <w:rtl w:val="0"/>
        </w:rPr>
        <w:t xml:space="preserve"> page.</w:t>
      </w:r>
    </w:p>
    <w:p w:rsidR="00000000" w:rsidDel="00000000" w:rsidP="00000000" w:rsidRDefault="00000000" w:rsidRPr="00000000" w14:paraId="00002A82">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83">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84">
      <w:pPr>
        <w:spacing w:after="2.4" w:before="2.4" w:lineRule="auto"/>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Resources</w:t>
      </w:r>
    </w:p>
    <w:p w:rsidR="00000000" w:rsidDel="00000000" w:rsidP="00000000" w:rsidRDefault="00000000" w:rsidRPr="00000000" w14:paraId="00002A85">
      <w:pPr>
        <w:spacing w:after="2.4" w:before="2.4" w:lineRule="auto"/>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86">
      <w:pPr>
        <w:spacing w:after="2.4" w:before="2.4"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AFG Help Desk</w:t>
      </w:r>
      <w:r w:rsidDel="00000000" w:rsidR="00000000" w:rsidRPr="00000000">
        <w:rPr>
          <w:rtl w:val="0"/>
        </w:rPr>
      </w:r>
    </w:p>
    <w:p w:rsidR="00000000" w:rsidDel="00000000" w:rsidP="00000000" w:rsidRDefault="00000000" w:rsidRPr="00000000" w14:paraId="00002A87">
      <w:pPr>
        <w:spacing w:after="2.4" w:before="2.4"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Contact the AFG Program Help Desk toll-free at 866-274-0960, or email us at </w:t>
      </w:r>
      <w:hyperlink r:id="rId822">
        <w:r w:rsidDel="00000000" w:rsidR="00000000" w:rsidRPr="00000000">
          <w:rPr>
            <w:rFonts w:ascii="Helvetica Neue" w:cs="Helvetica Neue" w:eastAsia="Helvetica Neue" w:hAnsi="Helvetica Neue"/>
            <w:color w:val="0000ff"/>
            <w:u w:val="single"/>
            <w:rtl w:val="0"/>
          </w:rPr>
          <w:t xml:space="preserve">firegrants@dhs.gov</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2A88">
      <w:pPr>
        <w:spacing w:after="2.4" w:before="2.4"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AFG Program has Fire Program Specialists in 10 federal regional centers. These Regional Fire Program Specialists respond to questions about the AFG program and carry out grant monitoring activities. </w:t>
      </w:r>
      <w:hyperlink r:id="rId823">
        <w:r w:rsidDel="00000000" w:rsidR="00000000" w:rsidRPr="00000000">
          <w:rPr>
            <w:rFonts w:ascii="Helvetica Neue" w:cs="Helvetica Neue" w:eastAsia="Helvetica Neue" w:hAnsi="Helvetica Neue"/>
            <w:color w:val="0000ff"/>
            <w:u w:val="single"/>
            <w:rtl w:val="0"/>
          </w:rPr>
          <w:t xml:space="preserve">View regional contacts</w:t>
        </w:r>
      </w:hyperlink>
      <w:r w:rsidDel="00000000" w:rsidR="00000000" w:rsidRPr="00000000">
        <w:rPr>
          <w:rtl w:val="0"/>
        </w:rPr>
      </w:r>
    </w:p>
    <w:p w:rsidR="00000000" w:rsidDel="00000000" w:rsidP="00000000" w:rsidRDefault="00000000" w:rsidRPr="00000000" w14:paraId="00002A89">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8A">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8B">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8C">
      <w:pPr>
        <w:spacing w:after="2.4" w:before="2.4"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Popular AFG links</w:t>
      </w:r>
    </w:p>
    <w:p w:rsidR="00000000" w:rsidDel="00000000" w:rsidP="00000000" w:rsidRDefault="00000000" w:rsidRPr="00000000" w14:paraId="00002A8D">
      <w:pPr>
        <w:numPr>
          <w:ilvl w:val="0"/>
          <w:numId w:val="4"/>
        </w:numPr>
        <w:spacing w:after="2.4" w:before="2.4" w:lineRule="auto"/>
        <w:ind w:left="720" w:hanging="360"/>
        <w:rPr>
          <w:rFonts w:ascii="Helvetica Neue" w:cs="Helvetica Neue" w:eastAsia="Helvetica Neue" w:hAnsi="Helvetica Neue"/>
        </w:rPr>
      </w:pPr>
      <w:hyperlink r:id="rId824">
        <w:r w:rsidDel="00000000" w:rsidR="00000000" w:rsidRPr="00000000">
          <w:rPr>
            <w:rFonts w:ascii="Helvetica Neue" w:cs="Helvetica Neue" w:eastAsia="Helvetica Neue" w:hAnsi="Helvetica Neue"/>
            <w:color w:val="0000ff"/>
            <w:u w:val="single"/>
            <w:rtl w:val="0"/>
          </w:rPr>
          <w:t xml:space="preserve">Assistance to Firefighters Grants (AFG)</w:t>
        </w:r>
      </w:hyperlink>
      <w:r w:rsidDel="00000000" w:rsidR="00000000" w:rsidRPr="00000000">
        <w:rPr>
          <w:rtl w:val="0"/>
        </w:rPr>
      </w:r>
    </w:p>
    <w:p w:rsidR="00000000" w:rsidDel="00000000" w:rsidP="00000000" w:rsidRDefault="00000000" w:rsidRPr="00000000" w14:paraId="00002A8E">
      <w:pPr>
        <w:numPr>
          <w:ilvl w:val="0"/>
          <w:numId w:val="4"/>
        </w:numPr>
        <w:spacing w:after="2.4" w:before="2.4" w:lineRule="auto"/>
        <w:ind w:left="720" w:hanging="360"/>
        <w:rPr>
          <w:rFonts w:ascii="Helvetica Neue" w:cs="Helvetica Neue" w:eastAsia="Helvetica Neue" w:hAnsi="Helvetica Neue"/>
        </w:rPr>
      </w:pPr>
      <w:hyperlink r:id="rId825">
        <w:r w:rsidDel="00000000" w:rsidR="00000000" w:rsidRPr="00000000">
          <w:rPr>
            <w:rFonts w:ascii="Helvetica Neue" w:cs="Helvetica Neue" w:eastAsia="Helvetica Neue" w:hAnsi="Helvetica Neue"/>
            <w:color w:val="0000ff"/>
            <w:u w:val="single"/>
            <w:rtl w:val="0"/>
          </w:rPr>
          <w:t xml:space="preserve">AFG Awards List</w:t>
        </w:r>
      </w:hyperlink>
      <w:r w:rsidDel="00000000" w:rsidR="00000000" w:rsidRPr="00000000">
        <w:rPr>
          <w:rtl w:val="0"/>
        </w:rPr>
      </w:r>
    </w:p>
    <w:p w:rsidR="00000000" w:rsidDel="00000000" w:rsidP="00000000" w:rsidRDefault="00000000" w:rsidRPr="00000000" w14:paraId="00002A8F">
      <w:pPr>
        <w:numPr>
          <w:ilvl w:val="0"/>
          <w:numId w:val="4"/>
        </w:numPr>
        <w:spacing w:after="2.4" w:before="2.4" w:lineRule="auto"/>
        <w:ind w:left="720" w:hanging="360"/>
        <w:rPr>
          <w:rFonts w:ascii="Helvetica Neue" w:cs="Helvetica Neue" w:eastAsia="Helvetica Neue" w:hAnsi="Helvetica Neue"/>
        </w:rPr>
      </w:pPr>
      <w:hyperlink r:id="rId826">
        <w:r w:rsidDel="00000000" w:rsidR="00000000" w:rsidRPr="00000000">
          <w:rPr>
            <w:rFonts w:ascii="Helvetica Neue" w:cs="Helvetica Neue" w:eastAsia="Helvetica Neue" w:hAnsi="Helvetica Neue"/>
            <w:color w:val="0000ff"/>
            <w:u w:val="single"/>
            <w:rtl w:val="0"/>
          </w:rPr>
          <w:t xml:space="preserve">Staffing for Adequate Fire &amp; Emergency Response (SAFER) Grants (SAFER)</w:t>
        </w:r>
      </w:hyperlink>
      <w:r w:rsidDel="00000000" w:rsidR="00000000" w:rsidRPr="00000000">
        <w:rPr>
          <w:rtl w:val="0"/>
        </w:rPr>
      </w:r>
    </w:p>
    <w:p w:rsidR="00000000" w:rsidDel="00000000" w:rsidP="00000000" w:rsidRDefault="00000000" w:rsidRPr="00000000" w14:paraId="00002A90">
      <w:pPr>
        <w:numPr>
          <w:ilvl w:val="0"/>
          <w:numId w:val="4"/>
        </w:numPr>
        <w:spacing w:after="2.4" w:before="2.4" w:lineRule="auto"/>
        <w:ind w:left="720" w:hanging="360"/>
        <w:rPr>
          <w:rFonts w:ascii="Helvetica Neue" w:cs="Helvetica Neue" w:eastAsia="Helvetica Neue" w:hAnsi="Helvetica Neue"/>
        </w:rPr>
      </w:pPr>
      <w:hyperlink r:id="rId827">
        <w:r w:rsidDel="00000000" w:rsidR="00000000" w:rsidRPr="00000000">
          <w:rPr>
            <w:rFonts w:ascii="Helvetica Neue" w:cs="Helvetica Neue" w:eastAsia="Helvetica Neue" w:hAnsi="Helvetica Neue"/>
            <w:color w:val="0000ff"/>
            <w:u w:val="single"/>
            <w:rtl w:val="0"/>
          </w:rPr>
          <w:t xml:space="preserve">SAFER Awards List</w:t>
        </w:r>
      </w:hyperlink>
      <w:r w:rsidDel="00000000" w:rsidR="00000000" w:rsidRPr="00000000">
        <w:rPr>
          <w:rtl w:val="0"/>
        </w:rPr>
      </w:r>
    </w:p>
    <w:p w:rsidR="00000000" w:rsidDel="00000000" w:rsidP="00000000" w:rsidRDefault="00000000" w:rsidRPr="00000000" w14:paraId="00002A91">
      <w:pPr>
        <w:numPr>
          <w:ilvl w:val="0"/>
          <w:numId w:val="4"/>
        </w:numPr>
        <w:spacing w:after="2.4" w:before="2.4" w:lineRule="auto"/>
        <w:ind w:left="720" w:hanging="360"/>
        <w:rPr>
          <w:rFonts w:ascii="Helvetica Neue" w:cs="Helvetica Neue" w:eastAsia="Helvetica Neue" w:hAnsi="Helvetica Neue"/>
        </w:rPr>
      </w:pPr>
      <w:hyperlink r:id="rId828">
        <w:r w:rsidDel="00000000" w:rsidR="00000000" w:rsidRPr="00000000">
          <w:rPr>
            <w:rFonts w:ascii="Helvetica Neue" w:cs="Helvetica Neue" w:eastAsia="Helvetica Neue" w:hAnsi="Helvetica Neue"/>
            <w:color w:val="0000ff"/>
            <w:u w:val="single"/>
            <w:rtl w:val="0"/>
          </w:rPr>
          <w:t xml:space="preserve">SAFER Success Stories</w:t>
        </w:r>
      </w:hyperlink>
      <w:r w:rsidDel="00000000" w:rsidR="00000000" w:rsidRPr="00000000">
        <w:rPr>
          <w:rtl w:val="0"/>
        </w:rPr>
      </w:r>
    </w:p>
    <w:p w:rsidR="00000000" w:rsidDel="00000000" w:rsidP="00000000" w:rsidRDefault="00000000" w:rsidRPr="00000000" w14:paraId="00002A92">
      <w:pPr>
        <w:numPr>
          <w:ilvl w:val="0"/>
          <w:numId w:val="4"/>
        </w:numPr>
        <w:spacing w:after="2.4" w:before="2.4" w:lineRule="auto"/>
        <w:ind w:left="720" w:hanging="360"/>
        <w:rPr>
          <w:rFonts w:ascii="Helvetica Neue" w:cs="Helvetica Neue" w:eastAsia="Helvetica Neue" w:hAnsi="Helvetica Neue"/>
        </w:rPr>
      </w:pPr>
      <w:hyperlink r:id="rId829">
        <w:r w:rsidDel="00000000" w:rsidR="00000000" w:rsidRPr="00000000">
          <w:rPr>
            <w:rFonts w:ascii="Helvetica Neue" w:cs="Helvetica Neue" w:eastAsia="Helvetica Neue" w:hAnsi="Helvetica Neue"/>
            <w:color w:val="0000ff"/>
            <w:u w:val="single"/>
            <w:rtl w:val="0"/>
          </w:rPr>
          <w:t xml:space="preserve">Fire Prevention &amp; Safety (FP&amp;S) Grants</w:t>
        </w:r>
      </w:hyperlink>
      <w:r w:rsidDel="00000000" w:rsidR="00000000" w:rsidRPr="00000000">
        <w:rPr>
          <w:rtl w:val="0"/>
        </w:rPr>
      </w:r>
    </w:p>
    <w:p w:rsidR="00000000" w:rsidDel="00000000" w:rsidP="00000000" w:rsidRDefault="00000000" w:rsidRPr="00000000" w14:paraId="00002A93">
      <w:pPr>
        <w:numPr>
          <w:ilvl w:val="0"/>
          <w:numId w:val="4"/>
        </w:numPr>
        <w:spacing w:after="2.4" w:before="2.4" w:lineRule="auto"/>
        <w:ind w:left="720" w:hanging="360"/>
        <w:rPr>
          <w:rFonts w:ascii="Helvetica Neue" w:cs="Helvetica Neue" w:eastAsia="Helvetica Neue" w:hAnsi="Helvetica Neue"/>
        </w:rPr>
      </w:pPr>
      <w:hyperlink r:id="rId830">
        <w:r w:rsidDel="00000000" w:rsidR="00000000" w:rsidRPr="00000000">
          <w:rPr>
            <w:rFonts w:ascii="Helvetica Neue" w:cs="Helvetica Neue" w:eastAsia="Helvetica Neue" w:hAnsi="Helvetica Neue"/>
            <w:color w:val="0000ff"/>
            <w:u w:val="single"/>
            <w:rtl w:val="0"/>
          </w:rPr>
          <w:t xml:space="preserve">FP&amp;S Awards List</w:t>
        </w:r>
      </w:hyperlink>
      <w:r w:rsidDel="00000000" w:rsidR="00000000" w:rsidRPr="00000000">
        <w:rPr>
          <w:rtl w:val="0"/>
        </w:rPr>
      </w:r>
    </w:p>
    <w:p w:rsidR="00000000" w:rsidDel="00000000" w:rsidP="00000000" w:rsidRDefault="00000000" w:rsidRPr="00000000" w14:paraId="00002A94">
      <w:pPr>
        <w:numPr>
          <w:ilvl w:val="0"/>
          <w:numId w:val="4"/>
        </w:numPr>
        <w:spacing w:after="2.4" w:before="2.4" w:lineRule="auto"/>
        <w:ind w:left="720" w:hanging="360"/>
        <w:rPr>
          <w:rFonts w:ascii="Helvetica Neue" w:cs="Helvetica Neue" w:eastAsia="Helvetica Neue" w:hAnsi="Helvetica Neue"/>
        </w:rPr>
      </w:pPr>
      <w:hyperlink r:id="rId831">
        <w:r w:rsidDel="00000000" w:rsidR="00000000" w:rsidRPr="00000000">
          <w:rPr>
            <w:rFonts w:ascii="Helvetica Neue" w:cs="Helvetica Neue" w:eastAsia="Helvetica Neue" w:hAnsi="Helvetica Neue"/>
            <w:color w:val="0000ff"/>
            <w:u w:val="single"/>
            <w:rtl w:val="0"/>
          </w:rPr>
          <w:t xml:space="preserve">FP&amp;S Success Stories</w:t>
        </w:r>
      </w:hyperlink>
      <w:r w:rsidDel="00000000" w:rsidR="00000000" w:rsidRPr="00000000">
        <w:rPr>
          <w:rtl w:val="0"/>
        </w:rPr>
      </w:r>
    </w:p>
    <w:p w:rsidR="00000000" w:rsidDel="00000000" w:rsidP="00000000" w:rsidRDefault="00000000" w:rsidRPr="00000000" w14:paraId="00002A95">
      <w:pPr>
        <w:numPr>
          <w:ilvl w:val="0"/>
          <w:numId w:val="4"/>
        </w:numPr>
        <w:spacing w:after="2.4" w:before="2.4" w:lineRule="auto"/>
        <w:ind w:left="720" w:hanging="360"/>
        <w:rPr>
          <w:rFonts w:ascii="Helvetica Neue" w:cs="Helvetica Neue" w:eastAsia="Helvetica Neue" w:hAnsi="Helvetica Neue"/>
        </w:rPr>
      </w:pPr>
      <w:hyperlink r:id="rId832">
        <w:r w:rsidDel="00000000" w:rsidR="00000000" w:rsidRPr="00000000">
          <w:rPr>
            <w:rFonts w:ascii="Helvetica Neue" w:cs="Helvetica Neue" w:eastAsia="Helvetica Neue" w:hAnsi="Helvetica Neue"/>
            <w:color w:val="0000ff"/>
            <w:u w:val="single"/>
            <w:rtl w:val="0"/>
          </w:rPr>
          <w:t xml:space="preserve">Grant Closeout Tutorial</w:t>
        </w:r>
      </w:hyperlink>
      <w:r w:rsidDel="00000000" w:rsidR="00000000" w:rsidRPr="00000000">
        <w:rPr>
          <w:rtl w:val="0"/>
        </w:rPr>
      </w:r>
    </w:p>
    <w:p w:rsidR="00000000" w:rsidDel="00000000" w:rsidP="00000000" w:rsidRDefault="00000000" w:rsidRPr="00000000" w14:paraId="00002A96">
      <w:pPr>
        <w:numPr>
          <w:ilvl w:val="0"/>
          <w:numId w:val="4"/>
        </w:numPr>
        <w:spacing w:after="2.4" w:before="2.4" w:lineRule="auto"/>
        <w:ind w:left="720" w:hanging="360"/>
        <w:rPr>
          <w:rFonts w:ascii="Helvetica Neue" w:cs="Helvetica Neue" w:eastAsia="Helvetica Neue" w:hAnsi="Helvetica Neue"/>
        </w:rPr>
      </w:pPr>
      <w:hyperlink r:id="rId833">
        <w:r w:rsidDel="00000000" w:rsidR="00000000" w:rsidRPr="00000000">
          <w:rPr>
            <w:rFonts w:ascii="Helvetica Neue" w:cs="Helvetica Neue" w:eastAsia="Helvetica Neue" w:hAnsi="Helvetica Neue"/>
            <w:color w:val="0000ff"/>
            <w:u w:val="single"/>
            <w:rtl w:val="0"/>
          </w:rPr>
          <w:t xml:space="preserve">Assistance to Firefighters Grant (AFG) Email Alert Archive</w:t>
        </w:r>
      </w:hyperlink>
      <w:r w:rsidDel="00000000" w:rsidR="00000000" w:rsidRPr="00000000">
        <w:rPr>
          <w:rtl w:val="0"/>
        </w:rPr>
      </w:r>
    </w:p>
    <w:p w:rsidR="00000000" w:rsidDel="00000000" w:rsidP="00000000" w:rsidRDefault="00000000" w:rsidRPr="00000000" w14:paraId="00002A97">
      <w:pPr>
        <w:numPr>
          <w:ilvl w:val="0"/>
          <w:numId w:val="4"/>
        </w:numPr>
        <w:spacing w:after="2.4" w:before="2.4" w:lineRule="auto"/>
        <w:ind w:left="720" w:hanging="360"/>
        <w:rPr>
          <w:rFonts w:ascii="Helvetica Neue" w:cs="Helvetica Neue" w:eastAsia="Helvetica Neue" w:hAnsi="Helvetica Neue"/>
        </w:rPr>
      </w:pPr>
      <w:hyperlink r:id="rId834">
        <w:r w:rsidDel="00000000" w:rsidR="00000000" w:rsidRPr="00000000">
          <w:rPr>
            <w:rFonts w:ascii="Helvetica Neue" w:cs="Helvetica Neue" w:eastAsia="Helvetica Neue" w:hAnsi="Helvetica Neue"/>
            <w:color w:val="0000ff"/>
            <w:u w:val="single"/>
            <w:rtl w:val="0"/>
          </w:rPr>
          <w:t xml:space="preserve">Frequently Asked Questions</w:t>
        </w:r>
      </w:hyperlink>
      <w:r w:rsidDel="00000000" w:rsidR="00000000" w:rsidRPr="00000000">
        <w:rPr>
          <w:rtl w:val="0"/>
        </w:rPr>
      </w:r>
    </w:p>
    <w:p w:rsidR="00000000" w:rsidDel="00000000" w:rsidP="00000000" w:rsidRDefault="00000000" w:rsidRPr="00000000" w14:paraId="00002A98">
      <w:pPr>
        <w:spacing w:after="2.4" w:before="2.4" w:lineRule="auto"/>
        <w:rPr>
          <w:rFonts w:ascii="Helvetica Neue" w:cs="Helvetica Neue" w:eastAsia="Helvetica Neue" w:hAnsi="Helvetica Neue"/>
        </w:rPr>
      </w:pPr>
      <w:hyperlink r:id="rId835">
        <w:r w:rsidDel="00000000" w:rsidR="00000000" w:rsidRPr="00000000">
          <w:rPr>
            <w:rFonts w:ascii="Helvetica Neue" w:cs="Helvetica Neue" w:eastAsia="Helvetica Neue" w:hAnsi="Helvetica Neue"/>
            <w:color w:val="0000ff"/>
            <w:u w:val="single"/>
            <w:rtl w:val="0"/>
          </w:rPr>
          <w:t xml:space="preserve">Contact Information For The Assistance to Firefighters Grant (AFG) Program and Help Desk</w:t>
        </w:r>
      </w:hyperlink>
      <w:r w:rsidDel="00000000" w:rsidR="00000000" w:rsidRPr="00000000">
        <w:rPr>
          <w:rtl w:val="0"/>
        </w:rPr>
      </w:r>
    </w:p>
    <w:p w:rsidR="00000000" w:rsidDel="00000000" w:rsidP="00000000" w:rsidRDefault="00000000" w:rsidRPr="00000000" w14:paraId="00002A99">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9A">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Federal Funding Alternative To AFG</w:t>
      </w:r>
    </w:p>
    <w:p w:rsidR="00000000" w:rsidDel="00000000" w:rsidP="00000000" w:rsidRDefault="00000000" w:rsidRPr="00000000" w14:paraId="00002A9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9C">
      <w:pPr>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https://www.fema.gov</w:t>
      </w:r>
      <w:r w:rsidDel="00000000" w:rsidR="00000000" w:rsidRPr="00000000">
        <w:rPr>
          <w:rtl w:val="0"/>
        </w:rPr>
      </w:r>
    </w:p>
    <w:p w:rsidR="00000000" w:rsidDel="00000000" w:rsidP="00000000" w:rsidRDefault="00000000" w:rsidRPr="00000000" w14:paraId="00002A9D">
      <w:pPr>
        <w:rPr>
          <w:rFonts w:ascii="Helvetica Neue" w:cs="Helvetica Neue" w:eastAsia="Helvetica Neue" w:hAnsi="Helvetica Neue"/>
          <w:b w:val="1"/>
        </w:rPr>
      </w:pPr>
      <w:r w:rsidDel="00000000" w:rsidR="00000000" w:rsidRPr="00000000">
        <w:br w:type="page"/>
      </w:r>
      <w:r w:rsidDel="00000000" w:rsidR="00000000" w:rsidRPr="00000000">
        <w:rPr>
          <w:rtl w:val="0"/>
        </w:rPr>
      </w:r>
    </w:p>
    <w:p w:rsidR="00000000" w:rsidDel="00000000" w:rsidP="00000000" w:rsidRDefault="00000000" w:rsidRPr="00000000" w14:paraId="00002A9E">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9F">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2AA0">
      <w:pPr>
        <w:widowControl w:val="0"/>
        <w:rPr>
          <w:rFonts w:ascii="Helvetica Neue" w:cs="Helvetica Neue" w:eastAsia="Helvetica Neue" w:hAnsi="Helvetica Neue"/>
          <w:b w:val="1"/>
        </w:rPr>
      </w:pPr>
      <w:r w:rsidDel="00000000" w:rsidR="00000000" w:rsidRPr="00000000">
        <w:rPr>
          <w:rtl w:val="0"/>
        </w:rPr>
      </w:r>
    </w:p>
    <w:bookmarkStart w:colFirst="0" w:colLast="0" w:name="bookmark=id.3wfg657" w:id="1015"/>
    <w:bookmarkEnd w:id="1015"/>
    <w:p w:rsidR="00000000" w:rsidDel="00000000" w:rsidP="00000000" w:rsidRDefault="00000000" w:rsidRPr="00000000" w14:paraId="00002AA1">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Housing and Urban Development</w:t>
      </w:r>
    </w:p>
    <w:p w:rsidR="00000000" w:rsidDel="00000000" w:rsidP="00000000" w:rsidRDefault="00000000" w:rsidRPr="00000000" w14:paraId="00002AA2">
      <w:pPr>
        <w:widowControl w:val="0"/>
        <w:rPr>
          <w:rFonts w:ascii="Helvetica Neue" w:cs="Helvetica Neue" w:eastAsia="Helvetica Neue" w:hAnsi="Helvetica Neue"/>
          <w:b w:val="1"/>
          <w:sz w:val="28"/>
          <w:szCs w:val="28"/>
        </w:rPr>
      </w:pPr>
      <w:r w:rsidDel="00000000" w:rsidR="00000000" w:rsidRPr="00000000">
        <w:rPr>
          <w:rtl w:val="0"/>
        </w:rPr>
      </w:r>
    </w:p>
    <w:bookmarkStart w:colFirst="0" w:colLast="0" w:name="bookmark=id.2bkqgd0" w:id="1016"/>
    <w:bookmarkEnd w:id="1016"/>
    <w:p w:rsidR="00000000" w:rsidDel="00000000" w:rsidP="00000000" w:rsidRDefault="00000000" w:rsidRPr="00000000" w14:paraId="00002AA3">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A4">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b w:val="1"/>
        </w:rPr>
        <w:drawing>
          <wp:inline distB="0" distT="0" distL="0" distR="0">
            <wp:extent cx="5319751" cy="8260958"/>
            <wp:effectExtent b="0" l="0" r="0" t="0"/>
            <wp:docPr id="2072614692" name="image119.png"/>
            <a:graphic>
              <a:graphicData uri="http://schemas.openxmlformats.org/drawingml/2006/picture">
                <pic:pic>
                  <pic:nvPicPr>
                    <pic:cNvPr id="0" name="image119.png"/>
                    <pic:cNvPicPr preferRelativeResize="0"/>
                  </pic:nvPicPr>
                  <pic:blipFill>
                    <a:blip r:embed="rId836"/>
                    <a:srcRect b="0" l="0" r="0" t="0"/>
                    <a:stretch>
                      <a:fillRect/>
                    </a:stretch>
                  </pic:blipFill>
                  <pic:spPr>
                    <a:xfrm>
                      <a:off x="0" y="0"/>
                      <a:ext cx="5319751" cy="8260958"/>
                    </a:xfrm>
                    <a:prstGeom prst="rect"/>
                    <a:ln/>
                  </pic:spPr>
                </pic:pic>
              </a:graphicData>
            </a:graphic>
          </wp:inline>
        </w:drawing>
      </w:r>
      <w:r w:rsidDel="00000000" w:rsidR="00000000" w:rsidRPr="00000000">
        <w:rPr>
          <w:rtl w:val="0"/>
        </w:rPr>
      </w:r>
    </w:p>
    <w:p w:rsidR="00000000" w:rsidDel="00000000" w:rsidP="00000000" w:rsidRDefault="00000000" w:rsidRPr="00000000" w14:paraId="00002AA5">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7736289" cy="7499808"/>
            <wp:effectExtent b="0" l="0" r="0" t="0"/>
            <wp:docPr id="2072614675" name="image102.png"/>
            <a:graphic>
              <a:graphicData uri="http://schemas.openxmlformats.org/drawingml/2006/picture">
                <pic:pic>
                  <pic:nvPicPr>
                    <pic:cNvPr id="0" name="image102.png"/>
                    <pic:cNvPicPr preferRelativeResize="0"/>
                  </pic:nvPicPr>
                  <pic:blipFill>
                    <a:blip r:embed="rId837"/>
                    <a:srcRect b="0" l="0" r="0" t="0"/>
                    <a:stretch>
                      <a:fillRect/>
                    </a:stretch>
                  </pic:blipFill>
                  <pic:spPr>
                    <a:xfrm>
                      <a:off x="0" y="0"/>
                      <a:ext cx="7736289" cy="7499808"/>
                    </a:xfrm>
                    <a:prstGeom prst="rect"/>
                    <a:ln/>
                  </pic:spPr>
                </pic:pic>
              </a:graphicData>
            </a:graphic>
          </wp:inline>
        </w:drawing>
      </w:r>
      <w:r w:rsidDel="00000000" w:rsidR="00000000" w:rsidRPr="00000000">
        <w:rPr>
          <w:rtl w:val="0"/>
        </w:rPr>
      </w:r>
    </w:p>
    <w:p w:rsidR="00000000" w:rsidDel="00000000" w:rsidP="00000000" w:rsidRDefault="00000000" w:rsidRPr="00000000" w14:paraId="00002AA6">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A7">
      <w:pPr>
        <w:widowControl w:val="0"/>
        <w:rPr>
          <w:rFonts w:ascii="Helvetica Neue" w:cs="Helvetica Neue" w:eastAsia="Helvetica Neue" w:hAnsi="Helvetica Neue"/>
        </w:rPr>
      </w:pPr>
      <w:hyperlink r:id="rId838">
        <w:r w:rsidDel="00000000" w:rsidR="00000000" w:rsidRPr="00000000">
          <w:rPr>
            <w:rFonts w:ascii="Helvetica Neue" w:cs="Helvetica Neue" w:eastAsia="Helvetica Neue" w:hAnsi="Helvetica Neue"/>
            <w:color w:val="0000ff"/>
            <w:u w:val="single"/>
            <w:rtl w:val="0"/>
          </w:rPr>
          <w:t xml:space="preserve">https://www.hud.gov/program_offices/spm/gmomgmt/grantsinfo</w:t>
        </w:r>
      </w:hyperlink>
      <w:r w:rsidDel="00000000" w:rsidR="00000000" w:rsidRPr="00000000">
        <w:rPr>
          <w:rtl w:val="0"/>
        </w:rPr>
      </w:r>
    </w:p>
    <w:p w:rsidR="00000000" w:rsidDel="00000000" w:rsidP="00000000" w:rsidRDefault="00000000" w:rsidRPr="00000000" w14:paraId="00002AA8">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A9">
      <w:pPr>
        <w:widowControl w:val="0"/>
        <w:rPr>
          <w:rFonts w:ascii="Helvetica Neue" w:cs="Helvetica Neue" w:eastAsia="Helvetica Neue" w:hAnsi="Helvetica Neue"/>
        </w:rPr>
      </w:pPr>
      <w:r w:rsidDel="00000000" w:rsidR="00000000" w:rsidRPr="00000000">
        <w:rPr>
          <w:rtl w:val="0"/>
        </w:rPr>
      </w:r>
    </w:p>
    <w:bookmarkStart w:colFirst="0" w:colLast="0" w:name="bookmark=id.qq0qkt" w:id="1017"/>
    <w:bookmarkEnd w:id="1017"/>
    <w:p w:rsidR="00000000" w:rsidDel="00000000" w:rsidP="00000000" w:rsidRDefault="00000000" w:rsidRPr="00000000" w14:paraId="00002AAA">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HUD - Notice of Funds Available</w:t>
      </w:r>
    </w:p>
    <w:p w:rsidR="00000000" w:rsidDel="00000000" w:rsidP="00000000" w:rsidRDefault="00000000" w:rsidRPr="00000000" w14:paraId="00002AAB">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 xml:space="preserve">For detailed information </w:t>
      </w:r>
      <w:hyperlink r:id="rId839">
        <w:r w:rsidDel="00000000" w:rsidR="00000000" w:rsidRPr="00000000">
          <w:rPr>
            <w:rFonts w:ascii="Helvetica Neue" w:cs="Helvetica Neue" w:eastAsia="Helvetica Neue" w:hAnsi="Helvetica Neue"/>
            <w:color w:val="0000ff"/>
            <w:u w:val="single"/>
            <w:rtl w:val="0"/>
          </w:rPr>
          <w:t xml:space="preserve">click here</w:t>
        </w:r>
      </w:hyperlink>
      <w:r w:rsidDel="00000000" w:rsidR="00000000" w:rsidRPr="00000000">
        <w:rPr>
          <w:rtl w:val="0"/>
        </w:rPr>
      </w:r>
    </w:p>
    <w:p w:rsidR="00000000" w:rsidDel="00000000" w:rsidP="00000000" w:rsidRDefault="00000000" w:rsidRPr="00000000" w14:paraId="00002AAC">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AAD">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AE">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750" w:right="15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1"/>
          <w:i w:val="0"/>
          <w:smallCaps w:val="0"/>
          <w:strike w:val="0"/>
          <w:color w:val="000000"/>
          <w:sz w:val="36"/>
          <w:szCs w:val="36"/>
          <w:u w:val="none"/>
          <w:shd w:fill="auto" w:val="clear"/>
          <w:vertAlign w:val="baseline"/>
          <w:rtl w:val="0"/>
        </w:rPr>
        <w:t xml:space="preserve">Fiscal Year 2023 Funding Opportunities</w:t>
      </w:r>
      <w:r w:rsidDel="00000000" w:rsidR="00000000" w:rsidRPr="00000000">
        <w:rPr>
          <w:rtl w:val="0"/>
        </w:rPr>
      </w:r>
    </w:p>
    <w:p w:rsidR="00000000" w:rsidDel="00000000" w:rsidP="00000000" w:rsidRDefault="00000000" w:rsidRPr="00000000" w14:paraId="00002AAF">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750" w:right="15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HUD awards discretionary funding through over 20 Grant programs that support HUD initiatives, including Affordable Housing Development and Preservation, Community and Economic Development, Environment and Energy, Fair Housing, Homelessness, Homeownership, Rental Assistance, Supportive Housing and Services.</w:t>
      </w:r>
    </w:p>
    <w:p w:rsidR="00000000" w:rsidDel="00000000" w:rsidP="00000000" w:rsidRDefault="00000000" w:rsidRPr="00000000" w14:paraId="00002AB0">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750" w:right="15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Notice of Funding Opportunity (NOFO) – The Notice of Funding Opportunities (NOFO) is a published each year on Grants.gov for HUD’s Discretionary Funding Programs.  These NOFOs describe the type of funding available on a competitive basis and provides information on submission of an application, typically up to 30 to 90 days from the date of the NOFO publication on grants.gov. </w:t>
      </w:r>
    </w:p>
    <w:p w:rsidR="00000000" w:rsidDel="00000000" w:rsidP="00000000" w:rsidRDefault="00000000" w:rsidRPr="00000000" w14:paraId="00002AB1">
      <w:pPr>
        <w:pStyle w:val="Heading3"/>
        <w:spacing w:after="150" w:before="300" w:lineRule="auto"/>
        <w:ind w:left="600" w:firstLine="0"/>
        <w:rPr>
          <w:rFonts w:ascii="Poppins" w:cs="Poppins" w:eastAsia="Poppins" w:hAnsi="Poppins"/>
          <w:b w:val="0"/>
          <w:color w:val="000000"/>
        </w:rPr>
      </w:pPr>
      <w:r w:rsidDel="00000000" w:rsidR="00000000" w:rsidRPr="00000000">
        <w:rPr>
          <w:rFonts w:ascii="Poppins" w:cs="Poppins" w:eastAsia="Poppins" w:hAnsi="Poppins"/>
          <w:b w:val="0"/>
          <w:color w:val="000000"/>
          <w:rtl w:val="0"/>
        </w:rPr>
        <w:t xml:space="preserve">  Additional Information Related to HUD's Funding Opportunities</w:t>
      </w:r>
    </w:p>
    <w:p w:rsidR="00000000" w:rsidDel="00000000" w:rsidP="00000000" w:rsidRDefault="00000000" w:rsidRPr="00000000" w14:paraId="00002AB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1"/>
          <w:i w:val="0"/>
          <w:smallCaps w:val="0"/>
          <w:strike w:val="0"/>
          <w:color w:val="000000"/>
          <w:sz w:val="24"/>
          <w:szCs w:val="24"/>
          <w:u w:val="none"/>
          <w:shd w:fill="auto" w:val="clear"/>
          <w:vertAlign w:val="baseline"/>
          <w:rtl w:val="0"/>
        </w:rPr>
        <w:t xml:space="preserve">2 CFR Crosswalk</w:t>
      </w: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 On August 13, 2020, the Office of Management and Budget (OMB) revised Federal Guidance for Grants and Agreements, to include 2 CFR 25, 2 CFR 170, 2 CFR 183, and 2 CFR 200. An index of those changes was consolidated in a document for reference. Here is the link to the document: </w:t>
      </w:r>
      <w:hyperlink r:id="rId840">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https://www.cfo.gov/wp-content/uploads/2020/12/2-CFR-Crosswalk_20201106.xlsx</w:t>
        </w:r>
      </w:hyperlink>
      <w:r w:rsidDel="00000000" w:rsidR="00000000" w:rsidRPr="00000000">
        <w:rPr>
          <w:rtl w:val="0"/>
        </w:rPr>
      </w:r>
    </w:p>
    <w:p w:rsidR="00000000" w:rsidDel="00000000" w:rsidP="00000000" w:rsidRDefault="00000000" w:rsidRPr="00000000" w14:paraId="00002AB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841">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Part 200 of Title 2 of the Code of Federal Regulations (2 CFR Part 200)</w:t>
        </w:r>
      </w:hyperlink>
      <w:r w:rsidDel="00000000" w:rsidR="00000000" w:rsidRPr="00000000">
        <w:rPr>
          <w:rtl w:val="0"/>
        </w:rPr>
      </w:r>
    </w:p>
    <w:p w:rsidR="00000000" w:rsidDel="00000000" w:rsidP="00000000" w:rsidRDefault="00000000" w:rsidRPr="00000000" w14:paraId="00002AB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842">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Eligibility Requirements for Applicants of HUD's Grants Programs - 2023</w:t>
        </w:r>
      </w:hyperlink>
      <w:r w:rsidDel="00000000" w:rsidR="00000000" w:rsidRPr="00000000">
        <w:rPr>
          <w:rtl w:val="0"/>
        </w:rPr>
      </w:r>
    </w:p>
    <w:p w:rsidR="00000000" w:rsidDel="00000000" w:rsidP="00000000" w:rsidRDefault="00000000" w:rsidRPr="00000000" w14:paraId="00002AB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843">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Eligibility Requirements for Applicants of HUD's Grants Programs - 2022</w:t>
        </w:r>
      </w:hyperlink>
      <w:r w:rsidDel="00000000" w:rsidR="00000000" w:rsidRPr="00000000">
        <w:rPr>
          <w:rtl w:val="0"/>
        </w:rPr>
      </w:r>
    </w:p>
    <w:p w:rsidR="00000000" w:rsidDel="00000000" w:rsidP="00000000" w:rsidRDefault="00000000" w:rsidRPr="00000000" w14:paraId="00002AB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844">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Administrative, National &amp; Departmental Policy Requirements and Terms for HUDs Financial Assistance - 2023</w:t>
        </w:r>
      </w:hyperlink>
      <w:r w:rsidDel="00000000" w:rsidR="00000000" w:rsidRPr="00000000">
        <w:rPr>
          <w:rtl w:val="0"/>
        </w:rPr>
      </w:r>
    </w:p>
    <w:p w:rsidR="00000000" w:rsidDel="00000000" w:rsidP="00000000" w:rsidRDefault="00000000" w:rsidRPr="00000000" w14:paraId="00002AB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845">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Administrative, National &amp; Departmental Policy Requirements and Terms for HUDs Financial Assistance - 2022</w:t>
        </w:r>
      </w:hyperlink>
      <w:r w:rsidDel="00000000" w:rsidR="00000000" w:rsidRPr="00000000">
        <w:rPr>
          <w:rtl w:val="0"/>
        </w:rPr>
      </w:r>
    </w:p>
    <w:p w:rsidR="00000000" w:rsidDel="00000000" w:rsidP="00000000" w:rsidRDefault="00000000" w:rsidRPr="00000000" w14:paraId="00002AB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Build American, Buy America Act (BABA)</w:t>
      </w:r>
    </w:p>
    <w:p w:rsidR="00000000" w:rsidDel="00000000" w:rsidP="00000000" w:rsidRDefault="00000000" w:rsidRPr="00000000" w14:paraId="00002AB9">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50" w:before="0" w:line="240" w:lineRule="auto"/>
        <w:ind w:left="204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This site provides a comprehensive collection of proposed, currently effective, and expired waivers (as they become available) of the </w:t>
      </w:r>
      <w:hyperlink r:id="rId846">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Build America, Buy America Act (BABA)</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domestic content procurement preference as applied to HUD’s Federal Financial Assistance programs</w:t>
      </w:r>
    </w:p>
    <w:p w:rsidR="00000000" w:rsidDel="00000000" w:rsidP="00000000" w:rsidRDefault="00000000" w:rsidRPr="00000000" w14:paraId="00002AB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Environmental Requirements</w:t>
      </w:r>
    </w:p>
    <w:p w:rsidR="00000000" w:rsidDel="00000000" w:rsidP="00000000" w:rsidRDefault="00000000" w:rsidRPr="00000000" w14:paraId="00002ABB">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50" w:before="0" w:line="240" w:lineRule="auto"/>
        <w:ind w:left="204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847">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E.O. 12898 Federal Actions to Address Environmental Justice</w:t>
        </w:r>
      </w:hyperlink>
      <w:r w:rsidDel="00000000" w:rsidR="00000000" w:rsidRPr="00000000">
        <w:rPr>
          <w:rtl w:val="0"/>
        </w:rPr>
      </w:r>
    </w:p>
    <w:p w:rsidR="00000000" w:rsidDel="00000000" w:rsidP="00000000" w:rsidRDefault="00000000" w:rsidRPr="00000000" w14:paraId="00002AB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50" w:before="0" w:line="240" w:lineRule="auto"/>
        <w:ind w:left="204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848">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E.O. 14008 Tackling the Climate Crisis</w:t>
        </w:r>
      </w:hyperlink>
      <w:r w:rsidDel="00000000" w:rsidR="00000000" w:rsidRPr="00000000">
        <w:rPr>
          <w:rtl w:val="0"/>
        </w:rPr>
      </w:r>
    </w:p>
    <w:p w:rsidR="00000000" w:rsidDel="00000000" w:rsidP="00000000" w:rsidRDefault="00000000" w:rsidRPr="00000000" w14:paraId="00002AB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849">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Code of Conducts Page</w:t>
        </w:r>
      </w:hyperlink>
      <w:r w:rsidDel="00000000" w:rsidR="00000000" w:rsidRPr="00000000">
        <w:rPr>
          <w:rtl w:val="0"/>
        </w:rPr>
      </w:r>
    </w:p>
    <w:p w:rsidR="00000000" w:rsidDel="00000000" w:rsidP="00000000" w:rsidRDefault="00000000" w:rsidRPr="00000000" w14:paraId="00002ABE">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750" w:right="150" w:firstLine="0"/>
        <w:jc w:val="left"/>
        <w:rPr>
          <w:rFonts w:ascii="IBM Plex Serif" w:cs="IBM Plex Serif" w:eastAsia="IBM Plex Serif" w:hAnsi="IBM Plex Serif"/>
          <w:b w:val="1"/>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2ABF">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750" w:right="15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Pr>
        <w:drawing>
          <wp:inline distB="0" distT="0" distL="0" distR="0">
            <wp:extent cx="6818054" cy="6849984"/>
            <wp:effectExtent b="0" l="0" r="0" t="0"/>
            <wp:docPr descr="A screenshot of a document&#10;&#10;Description automatically generated" id="2072614676" name="image98.png"/>
            <a:graphic>
              <a:graphicData uri="http://schemas.openxmlformats.org/drawingml/2006/picture">
                <pic:pic>
                  <pic:nvPicPr>
                    <pic:cNvPr descr="A screenshot of a document&#10;&#10;Description automatically generated" id="0" name="image98.png"/>
                    <pic:cNvPicPr preferRelativeResize="0"/>
                  </pic:nvPicPr>
                  <pic:blipFill>
                    <a:blip r:embed="rId850"/>
                    <a:srcRect b="0" l="0" r="0" t="0"/>
                    <a:stretch>
                      <a:fillRect/>
                    </a:stretch>
                  </pic:blipFill>
                  <pic:spPr>
                    <a:xfrm>
                      <a:off x="0" y="0"/>
                      <a:ext cx="6818054" cy="6849984"/>
                    </a:xfrm>
                    <a:prstGeom prst="rect"/>
                    <a:ln/>
                  </pic:spPr>
                </pic:pic>
              </a:graphicData>
            </a:graphic>
          </wp:inline>
        </w:drawing>
      </w:r>
      <w:r w:rsidDel="00000000" w:rsidR="00000000" w:rsidRPr="00000000">
        <w:rPr>
          <w:rtl w:val="0"/>
        </w:rPr>
      </w:r>
    </w:p>
    <w:p w:rsidR="00000000" w:rsidDel="00000000" w:rsidP="00000000" w:rsidRDefault="00000000" w:rsidRPr="00000000" w14:paraId="00002AC0">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750" w:right="150" w:firstLine="0"/>
        <w:jc w:val="left"/>
        <w:rPr>
          <w:rFonts w:ascii="IBM Plex Serif" w:cs="IBM Plex Serif" w:eastAsia="IBM Plex Serif" w:hAnsi="IBM Plex Serif"/>
          <w:b w:val="1"/>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1"/>
          <w:i w:val="0"/>
          <w:smallCaps w:val="0"/>
          <w:strike w:val="0"/>
          <w:color w:val="000000"/>
          <w:sz w:val="24"/>
          <w:szCs w:val="24"/>
          <w:u w:val="none"/>
          <w:shd w:fill="auto" w:val="clear"/>
          <w:vertAlign w:val="baseline"/>
        </w:rPr>
        <w:drawing>
          <wp:inline distB="0" distT="0" distL="0" distR="0">
            <wp:extent cx="6737076" cy="7147240"/>
            <wp:effectExtent b="0" l="0" r="0" t="0"/>
            <wp:docPr descr="A white and blue text on a white background&#10;&#10;Description automatically generated" id="2072614677" name="image94.png"/>
            <a:graphic>
              <a:graphicData uri="http://schemas.openxmlformats.org/drawingml/2006/picture">
                <pic:pic>
                  <pic:nvPicPr>
                    <pic:cNvPr descr="A white and blue text on a white background&#10;&#10;Description automatically generated" id="0" name="image94.png"/>
                    <pic:cNvPicPr preferRelativeResize="0"/>
                  </pic:nvPicPr>
                  <pic:blipFill>
                    <a:blip r:embed="rId851"/>
                    <a:srcRect b="0" l="0" r="0" t="0"/>
                    <a:stretch>
                      <a:fillRect/>
                    </a:stretch>
                  </pic:blipFill>
                  <pic:spPr>
                    <a:xfrm>
                      <a:off x="0" y="0"/>
                      <a:ext cx="6737076" cy="7147240"/>
                    </a:xfrm>
                    <a:prstGeom prst="rect"/>
                    <a:ln/>
                  </pic:spPr>
                </pic:pic>
              </a:graphicData>
            </a:graphic>
          </wp:inline>
        </w:drawing>
      </w:r>
      <w:r w:rsidDel="00000000" w:rsidR="00000000" w:rsidRPr="00000000">
        <w:rPr>
          <w:rtl w:val="0"/>
        </w:rPr>
      </w:r>
    </w:p>
    <w:p w:rsidR="00000000" w:rsidDel="00000000" w:rsidP="00000000" w:rsidRDefault="00000000" w:rsidRPr="00000000" w14:paraId="00002AC1">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750" w:right="150" w:firstLine="0"/>
        <w:jc w:val="left"/>
        <w:rPr>
          <w:rFonts w:ascii="IBM Plex Serif" w:cs="IBM Plex Serif" w:eastAsia="IBM Plex Serif" w:hAnsi="IBM Plex Serif"/>
          <w:b w:val="1"/>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1"/>
          <w:i w:val="0"/>
          <w:smallCaps w:val="0"/>
          <w:strike w:val="0"/>
          <w:color w:val="000000"/>
          <w:sz w:val="24"/>
          <w:szCs w:val="24"/>
          <w:u w:val="none"/>
          <w:shd w:fill="auto" w:val="clear"/>
          <w:vertAlign w:val="baseline"/>
        </w:rPr>
        <w:drawing>
          <wp:inline distB="0" distT="0" distL="0" distR="0">
            <wp:extent cx="6761474" cy="981003"/>
            <wp:effectExtent b="0" l="0" r="0" t="0"/>
            <wp:docPr descr="A close-up of a sign&#10;&#10;Description automatically generated" id="2072614660" name="image72.png"/>
            <a:graphic>
              <a:graphicData uri="http://schemas.openxmlformats.org/drawingml/2006/picture">
                <pic:pic>
                  <pic:nvPicPr>
                    <pic:cNvPr descr="A close-up of a sign&#10;&#10;Description automatically generated" id="0" name="image72.png"/>
                    <pic:cNvPicPr preferRelativeResize="0"/>
                  </pic:nvPicPr>
                  <pic:blipFill>
                    <a:blip r:embed="rId852"/>
                    <a:srcRect b="0" l="0" r="0" t="0"/>
                    <a:stretch>
                      <a:fillRect/>
                    </a:stretch>
                  </pic:blipFill>
                  <pic:spPr>
                    <a:xfrm>
                      <a:off x="0" y="0"/>
                      <a:ext cx="6761474" cy="981003"/>
                    </a:xfrm>
                    <a:prstGeom prst="rect"/>
                    <a:ln/>
                  </pic:spPr>
                </pic:pic>
              </a:graphicData>
            </a:graphic>
          </wp:inline>
        </w:drawing>
      </w:r>
      <w:r w:rsidDel="00000000" w:rsidR="00000000" w:rsidRPr="00000000">
        <w:rPr>
          <w:rtl w:val="0"/>
        </w:rPr>
      </w:r>
    </w:p>
    <w:p w:rsidR="00000000" w:rsidDel="00000000" w:rsidP="00000000" w:rsidRDefault="00000000" w:rsidRPr="00000000" w14:paraId="00002AC2">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750" w:right="150" w:firstLine="0"/>
        <w:jc w:val="left"/>
        <w:rPr>
          <w:rFonts w:ascii="IBM Plex Serif" w:cs="IBM Plex Serif" w:eastAsia="IBM Plex Serif" w:hAnsi="IBM Plex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AC3">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750" w:right="15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1"/>
          <w:i w:val="0"/>
          <w:smallCaps w:val="0"/>
          <w:strike w:val="0"/>
          <w:color w:val="000000"/>
          <w:sz w:val="24"/>
          <w:szCs w:val="24"/>
          <w:u w:val="none"/>
          <w:shd w:fill="auto" w:val="clear"/>
          <w:vertAlign w:val="baseline"/>
          <w:rtl w:val="0"/>
        </w:rPr>
        <w:t xml:space="preserve">Forecast for </w:t>
      </w:r>
      <w:r w:rsidDel="00000000" w:rsidR="00000000" w:rsidRPr="00000000">
        <w:rPr>
          <w:rFonts w:ascii="IBM Plex Serif" w:cs="IBM Plex Serif" w:eastAsia="IBM Plex Serif" w:hAnsi="IBM Plex Serif"/>
          <w:b w:val="1"/>
          <w:i w:val="1"/>
          <w:smallCaps w:val="0"/>
          <w:strike w:val="0"/>
          <w:color w:val="000000"/>
          <w:sz w:val="24"/>
          <w:szCs w:val="24"/>
          <w:u w:val="single"/>
          <w:shd w:fill="auto" w:val="clear"/>
          <w:vertAlign w:val="baseline"/>
          <w:rtl w:val="0"/>
        </w:rPr>
        <w:t xml:space="preserve">Expected</w:t>
      </w:r>
      <w:r w:rsidDel="00000000" w:rsidR="00000000" w:rsidRPr="00000000">
        <w:rPr>
          <w:rFonts w:ascii="IBM Plex Serif" w:cs="IBM Plex Serif" w:eastAsia="IBM Plex Serif" w:hAnsi="IBM Plex Serif"/>
          <w:b w:val="1"/>
          <w:i w:val="1"/>
          <w:smallCaps w:val="0"/>
          <w:strike w:val="0"/>
          <w:color w:val="000000"/>
          <w:sz w:val="24"/>
          <w:szCs w:val="24"/>
          <w:u w:val="none"/>
          <w:shd w:fill="auto" w:val="clear"/>
          <w:vertAlign w:val="baseline"/>
          <w:rtl w:val="0"/>
        </w:rPr>
        <w:t xml:space="preserve"> </w:t>
      </w:r>
      <w:r w:rsidDel="00000000" w:rsidR="00000000" w:rsidRPr="00000000">
        <w:rPr>
          <w:rFonts w:ascii="IBM Plex Serif" w:cs="IBM Plex Serif" w:eastAsia="IBM Plex Serif" w:hAnsi="IBM Plex Serif"/>
          <w:b w:val="1"/>
          <w:i w:val="0"/>
          <w:smallCaps w:val="0"/>
          <w:strike w:val="0"/>
          <w:color w:val="000000"/>
          <w:sz w:val="24"/>
          <w:szCs w:val="24"/>
          <w:u w:val="none"/>
          <w:shd w:fill="auto" w:val="clear"/>
          <w:vertAlign w:val="baseline"/>
          <w:rtl w:val="0"/>
        </w:rPr>
        <w:t xml:space="preserve">Fiscal Year 2023 Funding Opportunities </w:t>
      </w:r>
      <w:r w:rsidDel="00000000" w:rsidR="00000000" w:rsidRPr="00000000">
        <w:rPr>
          <w:rtl w:val="0"/>
        </w:rPr>
      </w:r>
    </w:p>
    <w:p w:rsidR="00000000" w:rsidDel="00000000" w:rsidP="00000000" w:rsidRDefault="00000000" w:rsidRPr="00000000" w14:paraId="00002AC4">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750" w:right="15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The Department of Housing and Urban Development NOFO Forecast list below identifies competitive grant opportunities that </w:t>
      </w:r>
      <w:r w:rsidDel="00000000" w:rsidR="00000000" w:rsidRPr="00000000">
        <w:rPr>
          <w:rFonts w:ascii="IBM Plex Serif" w:cs="IBM Plex Serif" w:eastAsia="IBM Plex Serif" w:hAnsi="IBM Plex Serif"/>
          <w:b w:val="0"/>
          <w:i w:val="1"/>
          <w:smallCaps w:val="0"/>
          <w:strike w:val="0"/>
          <w:color w:val="000000"/>
          <w:sz w:val="24"/>
          <w:szCs w:val="24"/>
          <w:u w:val="none"/>
          <w:shd w:fill="auto" w:val="clear"/>
          <w:vertAlign w:val="baseline"/>
          <w:rtl w:val="0"/>
        </w:rPr>
        <w:t xml:space="preserve">may be available</w:t>
      </w: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for Fiscal Year (FY) 2023.  The inclusion or exclusion of an opportunity in the listing below </w:t>
      </w:r>
      <w:r w:rsidDel="00000000" w:rsidR="00000000" w:rsidRPr="00000000">
        <w:rPr>
          <w:rFonts w:ascii="IBM Plex Serif" w:cs="IBM Plex Serif" w:eastAsia="IBM Plex Serif" w:hAnsi="IBM Plex Serif"/>
          <w:b w:val="0"/>
          <w:i w:val="1"/>
          <w:smallCaps w:val="0"/>
          <w:strike w:val="0"/>
          <w:color w:val="000000"/>
          <w:sz w:val="24"/>
          <w:szCs w:val="24"/>
          <w:u w:val="none"/>
          <w:shd w:fill="auto" w:val="clear"/>
          <w:vertAlign w:val="baseline"/>
          <w:rtl w:val="0"/>
        </w:rPr>
        <w:t xml:space="preserve">does not constitute a guarantee</w:t>
      </w: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that a specific opportunity will become available or not be available.  Forecast opportunities are subject to change based on enactment of Congressional appropriations and other considerations. </w:t>
      </w:r>
    </w:p>
    <w:p w:rsidR="00000000" w:rsidDel="00000000" w:rsidP="00000000" w:rsidRDefault="00000000" w:rsidRPr="00000000" w14:paraId="00002AC5">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750" w:right="15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When funding is available, HUD will issue a Notice of Funding Opportunity (NOFO), which will be published on </w:t>
      </w:r>
      <w:hyperlink r:id="rId853">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Grants.gov</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and the Funds Available webpage will be updated to indicate the NOFO has been published.  Each NOFA provides guidance on how to apply for funding. </w:t>
      </w:r>
    </w:p>
    <w:tbl>
      <w:tblPr>
        <w:tblStyle w:val="Table697"/>
        <w:tblW w:w="9090.0" w:type="dxa"/>
        <w:jc w:val="left"/>
        <w:tblInd w:w="600.0" w:type="dxa"/>
        <w:tblBorders>
          <w:top w:color="000000" w:space="0" w:sz="6" w:val="single"/>
          <w:left w:color="000000" w:space="0" w:sz="6" w:val="single"/>
          <w:bottom w:color="000000" w:space="0" w:sz="6" w:val="single"/>
          <w:right w:color="000000" w:space="0" w:sz="6" w:val="single"/>
        </w:tblBorders>
        <w:tblLayout w:type="fixed"/>
        <w:tblLook w:val="0400"/>
      </w:tblPr>
      <w:tblGrid>
        <w:gridCol w:w="9090"/>
        <w:tblGridChange w:id="0">
          <w:tblGrid>
            <w:gridCol w:w="909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2A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50" w:right="15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1"/>
                <w:i w:val="0"/>
                <w:smallCaps w:val="0"/>
                <w:strike w:val="0"/>
                <w:color w:val="000000"/>
                <w:sz w:val="24"/>
                <w:szCs w:val="24"/>
                <w:u w:val="none"/>
                <w:shd w:fill="auto" w:val="clear"/>
                <w:vertAlign w:val="baseline"/>
                <w:rtl w:val="0"/>
              </w:rPr>
              <w:t xml:space="preserve">Office of Community Planning and Development (CPD)</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2AC7">
            <w:pPr>
              <w:numPr>
                <w:ilvl w:val="0"/>
                <w:numId w:val="8"/>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Self-Help Homeownership Opportunity Program (SHOP)</w:t>
            </w:r>
          </w:p>
          <w:p w:rsidR="00000000" w:rsidDel="00000000" w:rsidP="00000000" w:rsidRDefault="00000000" w:rsidRPr="00000000" w14:paraId="00002AC8">
            <w:pPr>
              <w:numPr>
                <w:ilvl w:val="0"/>
                <w:numId w:val="8"/>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Section 4 Capacity Building for Community Development and Affordable Housing (RCB)</w:t>
            </w:r>
          </w:p>
          <w:p w:rsidR="00000000" w:rsidDel="00000000" w:rsidP="00000000" w:rsidRDefault="00000000" w:rsidRPr="00000000" w14:paraId="00002AC9">
            <w:pPr>
              <w:numPr>
                <w:ilvl w:val="0"/>
                <w:numId w:val="8"/>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The Youth Homelessness Systems Improvement Program</w:t>
            </w:r>
          </w:p>
          <w:p w:rsidR="00000000" w:rsidDel="00000000" w:rsidP="00000000" w:rsidRDefault="00000000" w:rsidRPr="00000000" w14:paraId="00002ACA">
            <w:pPr>
              <w:numPr>
                <w:ilvl w:val="0"/>
                <w:numId w:val="8"/>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Continuum of Care Competition and Renewal or Replacement of Youth Homeless Demonstration Program</w:t>
            </w:r>
          </w:p>
          <w:p w:rsidR="00000000" w:rsidDel="00000000" w:rsidP="00000000" w:rsidRDefault="00000000" w:rsidRPr="00000000" w14:paraId="00002ACB">
            <w:pPr>
              <w:numPr>
                <w:ilvl w:val="0"/>
                <w:numId w:val="8"/>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Housing Opportunities for Persons with AIDS (HOPWA) Competitive Grant: Housing Interventions HINT) to End the HIV Epidemic</w:t>
            </w:r>
          </w:p>
          <w:p w:rsidR="00000000" w:rsidDel="00000000" w:rsidP="00000000" w:rsidRDefault="00000000" w:rsidRPr="00000000" w14:paraId="00002ACC">
            <w:pPr>
              <w:numPr>
                <w:ilvl w:val="0"/>
                <w:numId w:val="8"/>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Community Development Block Grant (CDBG) Pro – Housing</w:t>
            </w:r>
          </w:p>
          <w:p w:rsidR="00000000" w:rsidDel="00000000" w:rsidP="00000000" w:rsidRDefault="00000000" w:rsidRPr="00000000" w14:paraId="00002ACD">
            <w:pPr>
              <w:numPr>
                <w:ilvl w:val="0"/>
                <w:numId w:val="8"/>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Community Development Block Grant (CDBG) Price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2A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50" w:right="15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1"/>
                <w:i w:val="0"/>
                <w:smallCaps w:val="0"/>
                <w:strike w:val="0"/>
                <w:color w:val="000000"/>
                <w:sz w:val="24"/>
                <w:szCs w:val="24"/>
                <w:u w:val="none"/>
                <w:shd w:fill="auto" w:val="clear"/>
                <w:vertAlign w:val="baseline"/>
                <w:rtl w:val="0"/>
              </w:rPr>
              <w:t xml:space="preserve">Office of Fair Housing and Equal Opportunity (FHEO)</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2ACF">
            <w:pPr>
              <w:numPr>
                <w:ilvl w:val="0"/>
                <w:numId w:val="12"/>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Fair Housing Initiatives Program – Education Outreach Initiative</w:t>
            </w:r>
          </w:p>
          <w:p w:rsidR="00000000" w:rsidDel="00000000" w:rsidP="00000000" w:rsidRDefault="00000000" w:rsidRPr="00000000" w14:paraId="00002AD0">
            <w:pPr>
              <w:numPr>
                <w:ilvl w:val="0"/>
                <w:numId w:val="12"/>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Fair Housing Initiatives Program – Fair Housing Organization Initiative</w:t>
            </w:r>
          </w:p>
          <w:p w:rsidR="00000000" w:rsidDel="00000000" w:rsidP="00000000" w:rsidRDefault="00000000" w:rsidRPr="00000000" w14:paraId="00002AD1">
            <w:pPr>
              <w:numPr>
                <w:ilvl w:val="0"/>
                <w:numId w:val="12"/>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Fair Housing Initiatives Program – Private Enforcement Initiative</w:t>
            </w:r>
          </w:p>
          <w:p w:rsidR="00000000" w:rsidDel="00000000" w:rsidP="00000000" w:rsidRDefault="00000000" w:rsidRPr="00000000" w14:paraId="00002A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50" w:right="15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2A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50" w:right="15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1"/>
                <w:i w:val="0"/>
                <w:smallCaps w:val="0"/>
                <w:strike w:val="0"/>
                <w:color w:val="000000"/>
                <w:sz w:val="24"/>
                <w:szCs w:val="24"/>
                <w:u w:val="none"/>
                <w:shd w:fill="auto" w:val="clear"/>
                <w:vertAlign w:val="baseline"/>
                <w:rtl w:val="0"/>
              </w:rPr>
              <w:t xml:space="preserve">Office of Healthy Homes Lead Hazard Control (OHHLHC)</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2AD4">
            <w:pPr>
              <w:numPr>
                <w:ilvl w:val="0"/>
                <w:numId w:val="16"/>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FY2023 and FY2024 Radon Testing and Mitigation Demonstration for Public Housing</w:t>
            </w:r>
          </w:p>
          <w:p w:rsidR="00000000" w:rsidDel="00000000" w:rsidP="00000000" w:rsidRDefault="00000000" w:rsidRPr="00000000" w14:paraId="00002AD5">
            <w:pPr>
              <w:numPr>
                <w:ilvl w:val="0"/>
                <w:numId w:val="16"/>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Lead and Healthy Homes Technical Studies (LHHTS) Grant Program Pre- and Full Application</w:t>
            </w:r>
          </w:p>
          <w:p w:rsidR="00000000" w:rsidDel="00000000" w:rsidP="00000000" w:rsidRDefault="00000000" w:rsidRPr="00000000" w14:paraId="00002AD6">
            <w:pPr>
              <w:numPr>
                <w:ilvl w:val="0"/>
                <w:numId w:val="16"/>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Healthy Homes Production Grant Program</w:t>
            </w:r>
          </w:p>
          <w:p w:rsidR="00000000" w:rsidDel="00000000" w:rsidP="00000000" w:rsidRDefault="00000000" w:rsidRPr="00000000" w14:paraId="00002AD7">
            <w:pPr>
              <w:numPr>
                <w:ilvl w:val="0"/>
                <w:numId w:val="16"/>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Older Adult Modification Grant Program</w:t>
            </w:r>
          </w:p>
          <w:p w:rsidR="00000000" w:rsidDel="00000000" w:rsidP="00000000" w:rsidRDefault="00000000" w:rsidRPr="00000000" w14:paraId="00002AD8">
            <w:pPr>
              <w:numPr>
                <w:ilvl w:val="0"/>
                <w:numId w:val="16"/>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Healthy Homes Weatherization Cooperative Demonstration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2A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50" w:right="15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1"/>
                <w:i w:val="0"/>
                <w:smallCaps w:val="0"/>
                <w:strike w:val="0"/>
                <w:color w:val="000000"/>
                <w:sz w:val="24"/>
                <w:szCs w:val="24"/>
                <w:u w:val="none"/>
                <w:shd w:fill="auto" w:val="clear"/>
                <w:vertAlign w:val="baseline"/>
                <w:rtl w:val="0"/>
              </w:rPr>
              <w:t xml:space="preserve">Office of Housing (HSNG)</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2ADA">
            <w:pPr>
              <w:numPr>
                <w:ilvl w:val="0"/>
                <w:numId w:val="19"/>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Green and Resilient Retrofit Program Comprehensive</w:t>
            </w:r>
          </w:p>
          <w:p w:rsidR="00000000" w:rsidDel="00000000" w:rsidP="00000000" w:rsidRDefault="00000000" w:rsidRPr="00000000" w14:paraId="00002ADB">
            <w:pPr>
              <w:numPr>
                <w:ilvl w:val="0"/>
                <w:numId w:val="19"/>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Green and Resilient Retrofit Program Elements</w:t>
            </w:r>
          </w:p>
          <w:p w:rsidR="00000000" w:rsidDel="00000000" w:rsidP="00000000" w:rsidRDefault="00000000" w:rsidRPr="00000000" w14:paraId="00002ADC">
            <w:pPr>
              <w:numPr>
                <w:ilvl w:val="0"/>
                <w:numId w:val="19"/>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Green and Resilient Retrofit Program Leading Edge</w:t>
            </w:r>
          </w:p>
          <w:p w:rsidR="00000000" w:rsidDel="00000000" w:rsidP="00000000" w:rsidRDefault="00000000" w:rsidRPr="00000000" w14:paraId="00002ADD">
            <w:pPr>
              <w:numPr>
                <w:ilvl w:val="0"/>
                <w:numId w:val="19"/>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Section 811 Supportive Housing for Persons with Disabilities - Capitol Advance</w:t>
            </w:r>
          </w:p>
          <w:p w:rsidR="00000000" w:rsidDel="00000000" w:rsidP="00000000" w:rsidRDefault="00000000" w:rsidRPr="00000000" w14:paraId="00002ADE">
            <w:pPr>
              <w:numPr>
                <w:ilvl w:val="0"/>
                <w:numId w:val="19"/>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Section 811 Supportive Housing for Persons with Disabilities – Project Rental Assistance</w:t>
            </w:r>
          </w:p>
          <w:p w:rsidR="00000000" w:rsidDel="00000000" w:rsidP="00000000" w:rsidRDefault="00000000" w:rsidRPr="00000000" w14:paraId="00002ADF">
            <w:pPr>
              <w:numPr>
                <w:ilvl w:val="0"/>
                <w:numId w:val="19"/>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Fiscal Years 2022 and 2023 Homeownership Initiative Grant</w:t>
            </w:r>
          </w:p>
          <w:p w:rsidR="00000000" w:rsidDel="00000000" w:rsidP="00000000" w:rsidRDefault="00000000" w:rsidRPr="00000000" w14:paraId="00002AE0">
            <w:pPr>
              <w:numPr>
                <w:ilvl w:val="0"/>
                <w:numId w:val="19"/>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Comprehensive Housing Counseling Grant Program</w:t>
            </w:r>
          </w:p>
          <w:p w:rsidR="00000000" w:rsidDel="00000000" w:rsidP="00000000" w:rsidRDefault="00000000" w:rsidRPr="00000000" w14:paraId="00002AE1">
            <w:pPr>
              <w:numPr>
                <w:ilvl w:val="0"/>
                <w:numId w:val="19"/>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Service Coordinators in Multifamily Housing (SCMF) Discretionary</w:t>
            </w:r>
          </w:p>
          <w:p w:rsidR="00000000" w:rsidDel="00000000" w:rsidP="00000000" w:rsidRDefault="00000000" w:rsidRPr="00000000" w14:paraId="00002AE2">
            <w:pPr>
              <w:numPr>
                <w:ilvl w:val="0"/>
                <w:numId w:val="19"/>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Tenant Education and Outreach</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2A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50" w:right="15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1"/>
                <w:i w:val="0"/>
                <w:smallCaps w:val="0"/>
                <w:strike w:val="0"/>
                <w:color w:val="000000"/>
                <w:sz w:val="24"/>
                <w:szCs w:val="24"/>
                <w:u w:val="none"/>
                <w:shd w:fill="auto" w:val="clear"/>
                <w:vertAlign w:val="baseline"/>
                <w:rtl w:val="0"/>
              </w:rPr>
              <w:t xml:space="preserve">Office of Policy Development and Research (PD&amp;R)</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2AE4">
            <w:pPr>
              <w:numPr>
                <w:ilvl w:val="0"/>
                <w:numId w:val="23"/>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FY23 HUDRD - FHA’s Role in Closing the Homeownership Gap and Preserving Homeownership During Economic Decline</w:t>
            </w:r>
          </w:p>
          <w:p w:rsidR="00000000" w:rsidDel="00000000" w:rsidP="00000000" w:rsidRDefault="00000000" w:rsidRPr="00000000" w14:paraId="00002AE5">
            <w:pPr>
              <w:numPr>
                <w:ilvl w:val="0"/>
                <w:numId w:val="23"/>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FY2023 and FY2024 Authority to Accept Unsolicited Proposals for Research Partnerships</w:t>
            </w:r>
          </w:p>
          <w:p w:rsidR="00000000" w:rsidDel="00000000" w:rsidP="00000000" w:rsidRDefault="00000000" w:rsidRPr="00000000" w14:paraId="00002AE6">
            <w:pPr>
              <w:numPr>
                <w:ilvl w:val="0"/>
                <w:numId w:val="23"/>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Increasing the Supply of Affordable Housing through Off-Site Construction and Pro-Housing Reforms Research Grant Program Pre and Full Application</w:t>
            </w:r>
          </w:p>
          <w:p w:rsidR="00000000" w:rsidDel="00000000" w:rsidP="00000000" w:rsidRDefault="00000000" w:rsidRPr="00000000" w14:paraId="00002AE7">
            <w:pPr>
              <w:numPr>
                <w:ilvl w:val="0"/>
                <w:numId w:val="23"/>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Eviction Protection Grant Program</w:t>
            </w:r>
          </w:p>
          <w:p w:rsidR="00000000" w:rsidDel="00000000" w:rsidP="00000000" w:rsidRDefault="00000000" w:rsidRPr="00000000" w14:paraId="00002A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50" w:right="15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2A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50" w:right="15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1"/>
                <w:i w:val="0"/>
                <w:smallCaps w:val="0"/>
                <w:strike w:val="0"/>
                <w:color w:val="000000"/>
                <w:sz w:val="24"/>
                <w:szCs w:val="24"/>
                <w:u w:val="none"/>
                <w:shd w:fill="auto" w:val="clear"/>
                <w:vertAlign w:val="baseline"/>
                <w:rtl w:val="0"/>
              </w:rPr>
              <w:t xml:space="preserve">Office of Public and Indian Housing (PIH)</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2AEA">
            <w:pPr>
              <w:numPr>
                <w:ilvl w:val="0"/>
                <w:numId w:val="25"/>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Community Development Block Grant Program for Indian Tribes and Alaska Native Villages</w:t>
            </w:r>
          </w:p>
          <w:p w:rsidR="00000000" w:rsidDel="00000000" w:rsidP="00000000" w:rsidRDefault="00000000" w:rsidRPr="00000000" w14:paraId="00002AEB">
            <w:pPr>
              <w:numPr>
                <w:ilvl w:val="0"/>
                <w:numId w:val="25"/>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Housing Mobility-Related Services</w:t>
            </w:r>
          </w:p>
          <w:p w:rsidR="00000000" w:rsidDel="00000000" w:rsidP="00000000" w:rsidRDefault="00000000" w:rsidRPr="00000000" w14:paraId="00002AEC">
            <w:pPr>
              <w:numPr>
                <w:ilvl w:val="0"/>
                <w:numId w:val="25"/>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Indian Community Development Block Grant</w:t>
            </w:r>
          </w:p>
          <w:p w:rsidR="00000000" w:rsidDel="00000000" w:rsidP="00000000" w:rsidRDefault="00000000" w:rsidRPr="00000000" w14:paraId="00002AED">
            <w:pPr>
              <w:numPr>
                <w:ilvl w:val="0"/>
                <w:numId w:val="25"/>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Capital Fund at Risk/Receivership/ Substandard/ Troubled Program</w:t>
            </w:r>
          </w:p>
          <w:p w:rsidR="00000000" w:rsidDel="00000000" w:rsidP="00000000" w:rsidRDefault="00000000" w:rsidRPr="00000000" w14:paraId="00002AEE">
            <w:pPr>
              <w:numPr>
                <w:ilvl w:val="0"/>
                <w:numId w:val="25"/>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Foster Youth to Independence (FYI) Competitive</w:t>
            </w:r>
          </w:p>
          <w:p w:rsidR="00000000" w:rsidDel="00000000" w:rsidP="00000000" w:rsidRDefault="00000000" w:rsidRPr="00000000" w14:paraId="00002AEF">
            <w:pPr>
              <w:numPr>
                <w:ilvl w:val="0"/>
                <w:numId w:val="25"/>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Resident Opportunity and Self-Sufficiency (ROSS) Service Coordinator Program</w:t>
            </w:r>
          </w:p>
          <w:p w:rsidR="00000000" w:rsidDel="00000000" w:rsidP="00000000" w:rsidRDefault="00000000" w:rsidRPr="00000000" w14:paraId="00002AF0">
            <w:pPr>
              <w:numPr>
                <w:ilvl w:val="0"/>
                <w:numId w:val="25"/>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Jobs Plus NOFO</w:t>
            </w:r>
          </w:p>
          <w:p w:rsidR="00000000" w:rsidDel="00000000" w:rsidP="00000000" w:rsidRDefault="00000000" w:rsidRPr="00000000" w14:paraId="00002AF1">
            <w:pPr>
              <w:numPr>
                <w:ilvl w:val="0"/>
                <w:numId w:val="25"/>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FY2023 HOPE VI Main Street Grant Program</w:t>
            </w:r>
          </w:p>
          <w:p w:rsidR="00000000" w:rsidDel="00000000" w:rsidP="00000000" w:rsidRDefault="00000000" w:rsidRPr="00000000" w14:paraId="00002AF2">
            <w:pPr>
              <w:numPr>
                <w:ilvl w:val="0"/>
                <w:numId w:val="25"/>
              </w:numPr>
              <w:spacing w:after="150" w:lineRule="auto"/>
              <w:ind w:left="720" w:hanging="360"/>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Choice Neighborhoods Implementation Grants</w:t>
            </w:r>
          </w:p>
          <w:p w:rsidR="00000000" w:rsidDel="00000000" w:rsidP="00000000" w:rsidRDefault="00000000" w:rsidRPr="00000000" w14:paraId="00002A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50" w:right="15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r>
    </w:tbl>
    <w:p w:rsidR="00000000" w:rsidDel="00000000" w:rsidP="00000000" w:rsidRDefault="00000000" w:rsidRPr="00000000" w14:paraId="00002AF4">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750" w:right="15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2AF5">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Updated 8/8/2023</w:t>
      </w:r>
    </w:p>
    <w:p w:rsidR="00000000" w:rsidDel="00000000" w:rsidP="00000000" w:rsidRDefault="00000000" w:rsidRPr="00000000" w14:paraId="00002AF6">
      <w:pPr>
        <w:widowControl w:val="0"/>
        <w:rPr/>
      </w:pPr>
      <w:r w:rsidDel="00000000" w:rsidR="00000000" w:rsidRPr="00000000">
        <w:rPr>
          <w:rtl w:val="0"/>
        </w:rPr>
      </w:r>
    </w:p>
    <w:p w:rsidR="00000000" w:rsidDel="00000000" w:rsidP="00000000" w:rsidRDefault="00000000" w:rsidRPr="00000000" w14:paraId="00002AF7">
      <w:pPr>
        <w:widowControl w:val="0"/>
        <w:rPr>
          <w:rFonts w:ascii="Helvetica Neue" w:cs="Helvetica Neue" w:eastAsia="Helvetica Neue" w:hAnsi="Helvetica Neue"/>
        </w:rPr>
      </w:pPr>
      <w:hyperlink r:id="rId854">
        <w:r w:rsidDel="00000000" w:rsidR="00000000" w:rsidRPr="00000000">
          <w:rPr>
            <w:rFonts w:ascii="Helvetica Neue" w:cs="Helvetica Neue" w:eastAsia="Helvetica Neue" w:hAnsi="Helvetica Neue"/>
            <w:color w:val="0000ff"/>
            <w:u w:val="single"/>
            <w:rtl w:val="0"/>
          </w:rPr>
          <w:t xml:space="preserve">http://portal.hud.gov/hudportal/HUD?src=/program_offices/Administration/grants/fundsavail</w:t>
        </w:r>
      </w:hyperlink>
      <w:r w:rsidDel="00000000" w:rsidR="00000000" w:rsidRPr="00000000">
        <w:rPr>
          <w:rtl w:val="0"/>
        </w:rPr>
      </w:r>
    </w:p>
    <w:p w:rsidR="00000000" w:rsidDel="00000000" w:rsidP="00000000" w:rsidRDefault="00000000" w:rsidRPr="00000000" w14:paraId="00002AF8">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F9">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FA">
      <w:pPr>
        <w:widowControl w:val="0"/>
        <w:rPr>
          <w:rFonts w:ascii="Helvetica Neue" w:cs="Helvetica Neue" w:eastAsia="Helvetica Neue" w:hAnsi="Helvetica Neue"/>
        </w:rPr>
      </w:pPr>
      <w:r w:rsidDel="00000000" w:rsidR="00000000" w:rsidRPr="00000000">
        <w:rPr>
          <w:rtl w:val="0"/>
        </w:rPr>
      </w:r>
    </w:p>
    <w:bookmarkStart w:colFirst="0" w:colLast="0" w:name="bookmark=id.3apo98m" w:id="1018"/>
    <w:bookmarkEnd w:id="1018"/>
    <w:p w:rsidR="00000000" w:rsidDel="00000000" w:rsidP="00000000" w:rsidRDefault="00000000" w:rsidRPr="00000000" w14:paraId="00002AFB">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Institute of Museum and Library Services</w:t>
      </w:r>
    </w:p>
    <w:p w:rsidR="00000000" w:rsidDel="00000000" w:rsidP="00000000" w:rsidRDefault="00000000" w:rsidRPr="00000000" w14:paraId="00002AFC">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FD">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915150" cy="4234815"/>
            <wp:effectExtent b="0" l="0" r="0" t="0"/>
            <wp:docPr descr="Graphical user interface, text, website&#10;&#10;Description automatically generated" id="2072614662" name="image77.png"/>
            <a:graphic>
              <a:graphicData uri="http://schemas.openxmlformats.org/drawingml/2006/picture">
                <pic:pic>
                  <pic:nvPicPr>
                    <pic:cNvPr descr="Graphical user interface, text, website&#10;&#10;Description automatically generated" id="0" name="image77.png"/>
                    <pic:cNvPicPr preferRelativeResize="0"/>
                  </pic:nvPicPr>
                  <pic:blipFill>
                    <a:blip r:embed="rId855"/>
                    <a:srcRect b="0" l="0" r="0" t="0"/>
                    <a:stretch>
                      <a:fillRect/>
                    </a:stretch>
                  </pic:blipFill>
                  <pic:spPr>
                    <a:xfrm>
                      <a:off x="0" y="0"/>
                      <a:ext cx="6915150" cy="4234815"/>
                    </a:xfrm>
                    <a:prstGeom prst="rect"/>
                    <a:ln/>
                  </pic:spPr>
                </pic:pic>
              </a:graphicData>
            </a:graphic>
          </wp:inline>
        </w:drawing>
      </w:r>
      <w:r w:rsidDel="00000000" w:rsidR="00000000" w:rsidRPr="00000000">
        <w:rPr>
          <w:rtl w:val="0"/>
        </w:rPr>
      </w:r>
    </w:p>
    <w:bookmarkStart w:colFirst="0" w:colLast="0" w:name="bookmark=id.1puyjgf" w:id="1019"/>
    <w:bookmarkEnd w:id="1019"/>
    <w:p w:rsidR="00000000" w:rsidDel="00000000" w:rsidP="00000000" w:rsidRDefault="00000000" w:rsidRPr="00000000" w14:paraId="00002AFE">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915150" cy="3694430"/>
            <wp:effectExtent b="0" l="0" r="0" t="0"/>
            <wp:docPr descr="Graphical user interface, website&#10;&#10;Description automatically generated" id="2072614664" name="image84.png"/>
            <a:graphic>
              <a:graphicData uri="http://schemas.openxmlformats.org/drawingml/2006/picture">
                <pic:pic>
                  <pic:nvPicPr>
                    <pic:cNvPr descr="Graphical user interface, website&#10;&#10;Description automatically generated" id="0" name="image84.png"/>
                    <pic:cNvPicPr preferRelativeResize="0"/>
                  </pic:nvPicPr>
                  <pic:blipFill>
                    <a:blip r:embed="rId856"/>
                    <a:srcRect b="0" l="0" r="0" t="0"/>
                    <a:stretch>
                      <a:fillRect/>
                    </a:stretch>
                  </pic:blipFill>
                  <pic:spPr>
                    <a:xfrm>
                      <a:off x="0" y="0"/>
                      <a:ext cx="6915150" cy="3694430"/>
                    </a:xfrm>
                    <a:prstGeom prst="rect"/>
                    <a:ln/>
                  </pic:spPr>
                </pic:pic>
              </a:graphicData>
            </a:graphic>
          </wp:inline>
        </w:drawing>
      </w:r>
      <w:r w:rsidDel="00000000" w:rsidR="00000000" w:rsidRPr="00000000">
        <w:rPr>
          <w:rtl w:val="0"/>
        </w:rPr>
      </w:r>
    </w:p>
    <w:bookmarkStart w:colFirst="0" w:colLast="0" w:name="bookmark=id.49um248" w:id="1020"/>
    <w:bookmarkEnd w:id="1020"/>
    <w:p w:rsidR="00000000" w:rsidDel="00000000" w:rsidP="00000000" w:rsidRDefault="00000000" w:rsidRPr="00000000" w14:paraId="00002AFF">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00">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915150" cy="4258945"/>
            <wp:effectExtent b="0" l="0" r="0" t="0"/>
            <wp:docPr descr="Graphical user interface, website&#10;&#10;Description automatically generated" id="2072614666" name="image83.png"/>
            <a:graphic>
              <a:graphicData uri="http://schemas.openxmlformats.org/drawingml/2006/picture">
                <pic:pic>
                  <pic:nvPicPr>
                    <pic:cNvPr descr="Graphical user interface, website&#10;&#10;Description automatically generated" id="0" name="image83.png"/>
                    <pic:cNvPicPr preferRelativeResize="0"/>
                  </pic:nvPicPr>
                  <pic:blipFill>
                    <a:blip r:embed="rId857"/>
                    <a:srcRect b="0" l="0" r="0" t="0"/>
                    <a:stretch>
                      <a:fillRect/>
                    </a:stretch>
                  </pic:blipFill>
                  <pic:spPr>
                    <a:xfrm>
                      <a:off x="0" y="0"/>
                      <a:ext cx="6915150" cy="4258945"/>
                    </a:xfrm>
                    <a:prstGeom prst="rect"/>
                    <a:ln/>
                  </pic:spPr>
                </pic:pic>
              </a:graphicData>
            </a:graphic>
          </wp:inline>
        </w:drawing>
      </w:r>
      <w:r w:rsidDel="00000000" w:rsidR="00000000" w:rsidRPr="00000000">
        <w:rPr>
          <w:rtl w:val="0"/>
        </w:rPr>
      </w:r>
    </w:p>
    <w:p w:rsidR="00000000" w:rsidDel="00000000" w:rsidP="00000000" w:rsidRDefault="00000000" w:rsidRPr="00000000" w14:paraId="00002B01">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02">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915150" cy="2648585"/>
            <wp:effectExtent b="0" l="0" r="0" t="0"/>
            <wp:docPr descr="Graphical user interface, application, website&#10;&#10;Description automatically generated" id="2072614668" name="image85.png"/>
            <a:graphic>
              <a:graphicData uri="http://schemas.openxmlformats.org/drawingml/2006/picture">
                <pic:pic>
                  <pic:nvPicPr>
                    <pic:cNvPr descr="Graphical user interface, application, website&#10;&#10;Description automatically generated" id="0" name="image85.png"/>
                    <pic:cNvPicPr preferRelativeResize="0"/>
                  </pic:nvPicPr>
                  <pic:blipFill>
                    <a:blip r:embed="rId858"/>
                    <a:srcRect b="0" l="0" r="0" t="0"/>
                    <a:stretch>
                      <a:fillRect/>
                    </a:stretch>
                  </pic:blipFill>
                  <pic:spPr>
                    <a:xfrm>
                      <a:off x="0" y="0"/>
                      <a:ext cx="6915150" cy="2648585"/>
                    </a:xfrm>
                    <a:prstGeom prst="rect"/>
                    <a:ln/>
                  </pic:spPr>
                </pic:pic>
              </a:graphicData>
            </a:graphic>
          </wp:inline>
        </w:drawing>
      </w:r>
      <w:r w:rsidDel="00000000" w:rsidR="00000000" w:rsidRPr="00000000">
        <w:rPr>
          <w:rtl w:val="0"/>
        </w:rPr>
      </w:r>
    </w:p>
    <w:p w:rsidR="00000000" w:rsidDel="00000000" w:rsidP="00000000" w:rsidRDefault="00000000" w:rsidRPr="00000000" w14:paraId="00002B03">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915150" cy="4245610"/>
            <wp:effectExtent b="0" l="0" r="0" t="0"/>
            <wp:docPr descr="Graphical user interface, website&#10;&#10;Description automatically generated" id="2072614669" name="image96.png"/>
            <a:graphic>
              <a:graphicData uri="http://schemas.openxmlformats.org/drawingml/2006/picture">
                <pic:pic>
                  <pic:nvPicPr>
                    <pic:cNvPr descr="Graphical user interface, website&#10;&#10;Description automatically generated" id="0" name="image96.png"/>
                    <pic:cNvPicPr preferRelativeResize="0"/>
                  </pic:nvPicPr>
                  <pic:blipFill>
                    <a:blip r:embed="rId859"/>
                    <a:srcRect b="0" l="0" r="0" t="0"/>
                    <a:stretch>
                      <a:fillRect/>
                    </a:stretch>
                  </pic:blipFill>
                  <pic:spPr>
                    <a:xfrm>
                      <a:off x="0" y="0"/>
                      <a:ext cx="6915150" cy="4245610"/>
                    </a:xfrm>
                    <a:prstGeom prst="rect"/>
                    <a:ln/>
                  </pic:spPr>
                </pic:pic>
              </a:graphicData>
            </a:graphic>
          </wp:inline>
        </w:drawing>
      </w:r>
      <w:r w:rsidDel="00000000" w:rsidR="00000000" w:rsidRPr="00000000">
        <w:rPr>
          <w:rtl w:val="0"/>
        </w:rPr>
      </w:r>
    </w:p>
    <w:p w:rsidR="00000000" w:rsidDel="00000000" w:rsidP="00000000" w:rsidRDefault="00000000" w:rsidRPr="00000000" w14:paraId="00002B04">
      <w:pPr>
        <w:rPr>
          <w:rFonts w:ascii="Helvetica Neue" w:cs="Helvetica Neue" w:eastAsia="Helvetica Neue" w:hAnsi="Helvetica Neue"/>
        </w:rPr>
      </w:pPr>
      <w:hyperlink r:id="rId860">
        <w:r w:rsidDel="00000000" w:rsidR="00000000" w:rsidRPr="00000000">
          <w:rPr>
            <w:rFonts w:ascii="Helvetica Neue" w:cs="Helvetica Neue" w:eastAsia="Helvetica Neue" w:hAnsi="Helvetica Neue"/>
            <w:color w:val="0000ff"/>
            <w:u w:val="single"/>
            <w:rtl w:val="0"/>
          </w:rPr>
          <w:t xml:space="preserve">https://www.imls.gov/grants/apply-grant/available-grants</w:t>
        </w:r>
      </w:hyperlink>
      <w:r w:rsidDel="00000000" w:rsidR="00000000" w:rsidRPr="00000000">
        <w:rPr>
          <w:rtl w:val="0"/>
        </w:rPr>
      </w:r>
    </w:p>
    <w:p w:rsidR="00000000" w:rsidDel="00000000" w:rsidP="00000000" w:rsidRDefault="00000000" w:rsidRPr="00000000" w14:paraId="00002B05">
      <w:pPr>
        <w:rPr>
          <w:rFonts w:ascii="Helvetica Neue" w:cs="Helvetica Neue" w:eastAsia="Helvetica Neue" w:hAnsi="Helvetica Neue"/>
          <w:b w:val="1"/>
          <w:color w:val="0000ff"/>
          <w:u w:val="single"/>
        </w:rPr>
      </w:pPr>
      <w:r w:rsidDel="00000000" w:rsidR="00000000" w:rsidRPr="00000000">
        <w:rPr>
          <w:rtl w:val="0"/>
        </w:rPr>
      </w:r>
    </w:p>
    <w:p w:rsidR="00000000" w:rsidDel="00000000" w:rsidP="00000000" w:rsidRDefault="00000000" w:rsidRPr="00000000" w14:paraId="00002B06">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915150" cy="4506595"/>
            <wp:effectExtent b="0" l="0" r="0" t="0"/>
            <wp:docPr descr="A screenshot of a application&#10;&#10;Description automatically generated" id="2072614671" name="image88.png"/>
            <a:graphic>
              <a:graphicData uri="http://schemas.openxmlformats.org/drawingml/2006/picture">
                <pic:pic>
                  <pic:nvPicPr>
                    <pic:cNvPr descr="A screenshot of a application&#10;&#10;Description automatically generated" id="0" name="image88.png"/>
                    <pic:cNvPicPr preferRelativeResize="0"/>
                  </pic:nvPicPr>
                  <pic:blipFill>
                    <a:blip r:embed="rId861"/>
                    <a:srcRect b="0" l="0" r="0" t="0"/>
                    <a:stretch>
                      <a:fillRect/>
                    </a:stretch>
                  </pic:blipFill>
                  <pic:spPr>
                    <a:xfrm>
                      <a:off x="0" y="0"/>
                      <a:ext cx="6915150" cy="4506595"/>
                    </a:xfrm>
                    <a:prstGeom prst="rect"/>
                    <a:ln/>
                  </pic:spPr>
                </pic:pic>
              </a:graphicData>
            </a:graphic>
          </wp:inline>
        </w:drawing>
      </w:r>
      <w:r w:rsidDel="00000000" w:rsidR="00000000" w:rsidRPr="00000000">
        <w:rPr>
          <w:rtl w:val="0"/>
        </w:rPr>
      </w:r>
    </w:p>
    <w:p w:rsidR="00000000" w:rsidDel="00000000" w:rsidP="00000000" w:rsidRDefault="00000000" w:rsidRPr="00000000" w14:paraId="00002B07">
      <w:pPr>
        <w:rPr>
          <w:rFonts w:ascii="Helvetica Neue" w:cs="Helvetica Neue" w:eastAsia="Helvetica Neue" w:hAnsi="Helvetica Neue"/>
          <w:b w:val="1"/>
        </w:rPr>
      </w:pPr>
      <w:r w:rsidDel="00000000" w:rsidR="00000000" w:rsidRPr="00000000">
        <w:rPr>
          <w:rtl w:val="0"/>
        </w:rPr>
      </w:r>
    </w:p>
    <w:bookmarkStart w:colFirst="0" w:colLast="0" w:name="bookmark=id.2ozwcc1" w:id="1021"/>
    <w:bookmarkEnd w:id="1021"/>
    <w:p w:rsidR="00000000" w:rsidDel="00000000" w:rsidP="00000000" w:rsidRDefault="00000000" w:rsidRPr="00000000" w14:paraId="00002B08">
      <w:pPr>
        <w:widowControl w:val="0"/>
        <w:spacing w:after="180" w:lineRule="auto"/>
        <w:rPr>
          <w:rFonts w:ascii="Helvetica Neue" w:cs="Helvetica Neue" w:eastAsia="Helvetica Neue" w:hAnsi="Helvetica Neue"/>
          <w:color w:val="434547"/>
        </w:rPr>
      </w:pPr>
      <w:r w:rsidDel="00000000" w:rsidR="00000000" w:rsidRPr="00000000">
        <w:rPr>
          <w:rFonts w:ascii="Helvetica Neue" w:cs="Helvetica Neue" w:eastAsia="Helvetica Neue" w:hAnsi="Helvetica Neue"/>
          <w:color w:val="434547"/>
          <w:rtl w:val="0"/>
        </w:rPr>
        <w:t xml:space="preserve">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rsidR="00000000" w:rsidDel="00000000" w:rsidP="00000000" w:rsidRDefault="00000000" w:rsidRPr="00000000" w14:paraId="00002B09">
      <w:pPr>
        <w:widowControl w:val="0"/>
        <w:spacing w:after="180" w:lineRule="auto"/>
        <w:rPr>
          <w:rFonts w:ascii="Helvetica Neue" w:cs="Helvetica Neue" w:eastAsia="Helvetica Neue" w:hAnsi="Helvetica Neue"/>
          <w:color w:val="434547"/>
        </w:rPr>
      </w:pPr>
      <w:hyperlink r:id="rId862">
        <w:r w:rsidDel="00000000" w:rsidR="00000000" w:rsidRPr="00000000">
          <w:rPr>
            <w:rFonts w:ascii="Helvetica Neue" w:cs="Helvetica Neue" w:eastAsia="Helvetica Neue" w:hAnsi="Helvetica Neue"/>
            <w:b w:val="1"/>
            <w:color w:val="18515c"/>
            <w:rtl w:val="0"/>
          </w:rPr>
          <w:t xml:space="preserve">Museums</w:t>
        </w:r>
      </w:hyperlink>
      <w:r w:rsidDel="00000000" w:rsidR="00000000" w:rsidRPr="00000000">
        <w:rPr>
          <w:rFonts w:ascii="Helvetica Neue" w:cs="Helvetica Neue" w:eastAsia="Helvetica Neue" w:hAnsi="Helvetica Neue"/>
          <w:b w:val="1"/>
          <w:color w:val="434547"/>
          <w:rtl w:val="0"/>
        </w:rPr>
        <w:t xml:space="preserve">  </w:t>
      </w:r>
      <w:hyperlink r:id="rId863">
        <w:r w:rsidDel="00000000" w:rsidR="00000000" w:rsidRPr="00000000">
          <w:rPr>
            <w:rFonts w:ascii="Helvetica Neue" w:cs="Helvetica Neue" w:eastAsia="Helvetica Neue" w:hAnsi="Helvetica Neue"/>
            <w:b w:val="1"/>
            <w:color w:val="18515c"/>
            <w:rtl w:val="0"/>
          </w:rPr>
          <w:t xml:space="preserve">Libraries</w:t>
        </w:r>
      </w:hyperlink>
      <w:r w:rsidDel="00000000" w:rsidR="00000000" w:rsidRPr="00000000">
        <w:rPr>
          <w:rFonts w:ascii="Helvetica Neue" w:cs="Helvetica Neue" w:eastAsia="Helvetica Neue" w:hAnsi="Helvetica Neue"/>
          <w:b w:val="1"/>
          <w:color w:val="434547"/>
          <w:rtl w:val="0"/>
        </w:rPr>
        <w:t xml:space="preserve">  </w:t>
      </w:r>
      <w:r w:rsidDel="00000000" w:rsidR="00000000" w:rsidRPr="00000000">
        <w:rPr>
          <w:rtl w:val="0"/>
        </w:rPr>
      </w:r>
    </w:p>
    <w:p w:rsidR="00000000" w:rsidDel="00000000" w:rsidP="00000000" w:rsidRDefault="00000000" w:rsidRPr="00000000" w14:paraId="00002B0A">
      <w:pPr>
        <w:widowControl w:val="0"/>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Institutions: </w:t>
      </w:r>
      <w:r w:rsidDel="00000000" w:rsidR="00000000" w:rsidRPr="00000000">
        <w:rPr>
          <w:rFonts w:ascii="Helvetica Neue" w:cs="Helvetica Neue" w:eastAsia="Helvetica Neue" w:hAnsi="Helvetica Neue"/>
          <w:rtl w:val="0"/>
        </w:rPr>
        <w:t xml:space="preserve">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rsidR="00000000" w:rsidDel="00000000" w:rsidP="00000000" w:rsidRDefault="00000000" w:rsidRPr="00000000" w14:paraId="00002B0B">
      <w:pPr>
        <w:widowControl w:val="0"/>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bookmarkStart w:colFirst="0" w:colLast="0" w:name="bookmark=id.1456mju" w:id="1022"/>
    <w:bookmarkEnd w:id="1022"/>
    <w:p w:rsidR="00000000" w:rsidDel="00000000" w:rsidP="00000000" w:rsidRDefault="00000000" w:rsidRPr="00000000" w14:paraId="00002B0C">
      <w:pPr>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Check out IMLS's Facebook page at:</w:t>
      </w:r>
      <w:r w:rsidDel="00000000" w:rsidR="00000000" w:rsidRPr="00000000">
        <w:rPr>
          <w:rFonts w:ascii="Helvetica Neue" w:cs="Helvetica Neue" w:eastAsia="Helvetica Neue" w:hAnsi="Helvetica Neue"/>
          <w:b w:val="1"/>
          <w:color w:val="5d4c47"/>
          <w:rtl w:val="0"/>
        </w:rPr>
        <w:t xml:space="preserve"> </w:t>
      </w:r>
      <w:r w:rsidDel="00000000" w:rsidR="00000000" w:rsidRPr="00000000">
        <w:rPr>
          <w:rFonts w:ascii="Helvetica Neue" w:cs="Helvetica Neue" w:eastAsia="Helvetica Neue" w:hAnsi="Helvetica Neue"/>
          <w:color w:val="5d4c47"/>
          <w:rtl w:val="0"/>
        </w:rPr>
        <w:br w:type="textWrapping"/>
      </w:r>
      <w:bookmarkStart w:colFirst="0" w:colLast="0" w:name="bookmark=id.3o4u57n" w:id="1023"/>
      <w:bookmarkEnd w:id="1023"/>
      <w:bookmarkStart w:colFirst="0" w:colLast="0" w:name="bookmark=id.ifepn9" w:id="1024"/>
      <w:bookmarkEnd w:id="1024"/>
      <w:bookmarkStart w:colFirst="0" w:colLast="0" w:name="bookmark=id.23a4ffg" w:id="1025"/>
      <w:bookmarkEnd w:id="1025"/>
      <w:bookmarkStart w:colFirst="0" w:colLast="0" w:name="bookmark=id.32f28b2" w:id="1026"/>
      <w:bookmarkEnd w:id="1026"/>
      <w:hyperlink r:id="rId864">
        <w:r w:rsidDel="00000000" w:rsidR="00000000" w:rsidRPr="00000000">
          <w:rPr>
            <w:rFonts w:ascii="Helvetica Neue" w:cs="Helvetica Neue" w:eastAsia="Helvetica Neue" w:hAnsi="Helvetica Neue"/>
            <w:color w:val="0000ff"/>
            <w:u w:val="single"/>
            <w:rtl w:val="0"/>
          </w:rPr>
          <w:t xml:space="preserve">https://www.facebook.com/USIMLS/</w:t>
        </w:r>
      </w:hyperlink>
      <w:r w:rsidDel="00000000" w:rsidR="00000000" w:rsidRPr="00000000">
        <w:rPr>
          <w:rtl w:val="0"/>
        </w:rPr>
      </w:r>
    </w:p>
    <w:p w:rsidR="00000000" w:rsidDel="00000000" w:rsidP="00000000" w:rsidRDefault="00000000" w:rsidRPr="00000000" w14:paraId="00002B0D">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0E">
      <w:pPr>
        <w:rPr>
          <w:rFonts w:ascii="Helvetica Neue" w:cs="Helvetica Neue" w:eastAsia="Helvetica Neue" w:hAnsi="Helvetica Neue"/>
        </w:rPr>
      </w:pPr>
      <w:r w:rsidDel="00000000" w:rsidR="00000000" w:rsidRPr="00000000">
        <w:rPr>
          <w:rtl w:val="0"/>
        </w:rPr>
      </w:r>
    </w:p>
    <w:bookmarkStart w:colFirst="0" w:colLast="0" w:name="bookmark=id.1hkciiv" w:id="1027"/>
    <w:bookmarkEnd w:id="1027"/>
    <w:p w:rsidR="00000000" w:rsidDel="00000000" w:rsidP="00000000" w:rsidRDefault="00000000" w:rsidRPr="00000000" w14:paraId="00002B0F">
      <w:pPr>
        <w:rPr>
          <w:rFonts w:ascii="Helvetica Neue" w:cs="Helvetica Neue" w:eastAsia="Helvetica Neue" w:hAnsi="Helvetica Neue"/>
        </w:rPr>
      </w:pPr>
      <w:r w:rsidDel="00000000" w:rsidR="00000000" w:rsidRPr="00000000">
        <w:rPr>
          <w:rFonts w:ascii="Helvetica Neue" w:cs="Helvetica Neue" w:eastAsia="Helvetica Neue" w:hAnsi="Helvetica Neue"/>
          <w:b w:val="1"/>
          <w:sz w:val="28"/>
          <w:szCs w:val="28"/>
          <w:rtl w:val="0"/>
        </w:rPr>
        <w:t xml:space="preserve">Department of the Interior</w:t>
      </w:r>
      <w:r w:rsidDel="00000000" w:rsidR="00000000" w:rsidRPr="00000000">
        <w:rPr>
          <w:rFonts w:ascii="Helvetica Neue" w:cs="Helvetica Neue" w:eastAsia="Helvetica Neue" w:hAnsi="Helvetica Neue"/>
          <w:rtl w:val="0"/>
        </w:rPr>
        <w:br w:type="textWrapping"/>
      </w:r>
      <w:bookmarkStart w:colFirst="0" w:colLast="0" w:name="bookmark=id.41k016o" w:id="1028"/>
      <w:bookmarkEnd w:id="1028"/>
      <w:r w:rsidDel="00000000" w:rsidR="00000000" w:rsidRPr="00000000">
        <w:rPr>
          <w:rtl w:val="0"/>
        </w:rPr>
      </w:r>
    </w:p>
    <w:p w:rsidR="00000000" w:rsidDel="00000000" w:rsidP="00000000" w:rsidRDefault="00000000" w:rsidRPr="00000000" w14:paraId="00002B1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Interior Department provides assistance to the public, local governments and businesses through a number of programs.  For a general overview see: </w:t>
      </w:r>
      <w:hyperlink r:id="rId865">
        <w:r w:rsidDel="00000000" w:rsidR="00000000" w:rsidRPr="00000000">
          <w:rPr>
            <w:rFonts w:ascii="Helvetica Neue" w:cs="Helvetica Neue" w:eastAsia="Helvetica Neue" w:hAnsi="Helvetica Neue"/>
            <w:color w:val="0000ff"/>
            <w:u w:val="single"/>
            <w:rtl w:val="0"/>
          </w:rPr>
          <w:t xml:space="preserve">http://www.doi.gov/index.cfm</w:t>
        </w:r>
      </w:hyperlink>
      <w:r w:rsidDel="00000000" w:rsidR="00000000" w:rsidRPr="00000000">
        <w:rPr>
          <w:rtl w:val="0"/>
        </w:rPr>
      </w:r>
    </w:p>
    <w:p w:rsidR="00000000" w:rsidDel="00000000" w:rsidP="00000000" w:rsidRDefault="00000000" w:rsidRPr="00000000" w14:paraId="00002B1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12">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5139282" cy="5659331"/>
            <wp:effectExtent b="0" l="0" r="0" t="0"/>
            <wp:docPr id="2072614653" name="image68.png"/>
            <a:graphic>
              <a:graphicData uri="http://schemas.openxmlformats.org/drawingml/2006/picture">
                <pic:pic>
                  <pic:nvPicPr>
                    <pic:cNvPr id="0" name="image68.png"/>
                    <pic:cNvPicPr preferRelativeResize="0"/>
                  </pic:nvPicPr>
                  <pic:blipFill>
                    <a:blip r:embed="rId866"/>
                    <a:srcRect b="0" l="0" r="0" t="0"/>
                    <a:stretch>
                      <a:fillRect/>
                    </a:stretch>
                  </pic:blipFill>
                  <pic:spPr>
                    <a:xfrm>
                      <a:off x="0" y="0"/>
                      <a:ext cx="5139282" cy="5659331"/>
                    </a:xfrm>
                    <a:prstGeom prst="rect"/>
                    <a:ln/>
                  </pic:spPr>
                </pic:pic>
              </a:graphicData>
            </a:graphic>
          </wp:inline>
        </w:drawing>
      </w:r>
      <w:r w:rsidDel="00000000" w:rsidR="00000000" w:rsidRPr="00000000">
        <w:rPr>
          <w:rtl w:val="0"/>
        </w:rPr>
      </w:r>
    </w:p>
    <w:p w:rsidR="00000000" w:rsidDel="00000000" w:rsidP="00000000" w:rsidRDefault="00000000" w:rsidRPr="00000000" w14:paraId="00002B13">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14">
      <w:pPr>
        <w:pBdr>
          <w:bottom w:color="000000" w:space="1" w:sz="6" w:val="single"/>
        </w:pBdr>
        <w:rPr>
          <w:rFonts w:ascii="Helvetica Neue" w:cs="Helvetica Neue" w:eastAsia="Helvetica Neue" w:hAnsi="Helvetica Neue"/>
        </w:rPr>
      </w:pPr>
      <w:hyperlink r:id="rId867">
        <w:r w:rsidDel="00000000" w:rsidR="00000000" w:rsidRPr="00000000">
          <w:rPr>
            <w:rFonts w:ascii="Helvetica Neue" w:cs="Helvetica Neue" w:eastAsia="Helvetica Neue" w:hAnsi="Helvetica Neue"/>
            <w:color w:val="0000ff"/>
            <w:u w:val="single"/>
            <w:rtl w:val="0"/>
          </w:rPr>
          <w:t xml:space="preserve">http://www.doi.gov/businesses/working-with-interior.cfm</w:t>
        </w:r>
      </w:hyperlink>
      <w:r w:rsidDel="00000000" w:rsidR="00000000" w:rsidRPr="00000000">
        <w:rPr>
          <w:rtl w:val="0"/>
        </w:rPr>
      </w:r>
    </w:p>
    <w:p w:rsidR="00000000" w:rsidDel="00000000" w:rsidP="00000000" w:rsidRDefault="00000000" w:rsidRPr="00000000" w14:paraId="00002B15">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16">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17">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18">
      <w:pPr>
        <w:rPr>
          <w:rFonts w:ascii="Helvetica Neue" w:cs="Helvetica Neue" w:eastAsia="Helvetica Neue" w:hAnsi="Helvetica Neue"/>
          <w:sz w:val="28"/>
          <w:szCs w:val="28"/>
        </w:rPr>
      </w:pPr>
      <w:r w:rsidDel="00000000" w:rsidR="00000000" w:rsidRPr="00000000">
        <w:rPr>
          <w:rtl w:val="0"/>
        </w:rPr>
      </w:r>
    </w:p>
    <w:bookmarkStart w:colFirst="0" w:colLast="0" w:name="bookmark=id.2gpabeh" w:id="1029"/>
    <w:bookmarkEnd w:id="1029"/>
    <w:p w:rsidR="00000000" w:rsidDel="00000000" w:rsidP="00000000" w:rsidRDefault="00000000" w:rsidRPr="00000000" w14:paraId="00002B19">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Justice</w:t>
      </w:r>
    </w:p>
    <w:p w:rsidR="00000000" w:rsidDel="00000000" w:rsidP="00000000" w:rsidRDefault="00000000" w:rsidRPr="00000000" w14:paraId="00002B1A">
      <w:pPr>
        <w:rPr>
          <w:rFonts w:ascii="Helvetica Neue" w:cs="Helvetica Neue" w:eastAsia="Helvetica Neue" w:hAnsi="Helvetica Neue"/>
          <w:b w:val="1"/>
        </w:rPr>
      </w:pPr>
      <w:r w:rsidDel="00000000" w:rsidR="00000000" w:rsidRPr="00000000">
        <w:rPr>
          <w:rtl w:val="0"/>
        </w:rPr>
      </w:r>
    </w:p>
    <w:bookmarkStart w:colFirst="0" w:colLast="0" w:name="bookmark=id.vuklma" w:id="1030"/>
    <w:bookmarkEnd w:id="1030"/>
    <w:p w:rsidR="00000000" w:rsidDel="00000000" w:rsidP="00000000" w:rsidRDefault="00000000" w:rsidRPr="00000000" w14:paraId="00002B1B">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1C">
      <w:pPr>
        <w:rPr>
          <w:rFonts w:ascii="Helvetica Neue" w:cs="Helvetica Neue" w:eastAsia="Helvetica Neue" w:hAnsi="Helvetica Neue"/>
          <w:b w:val="1"/>
          <w:color w:val="0000ff"/>
          <w:u w:val="single"/>
        </w:rPr>
      </w:pPr>
      <w:hyperlink r:id="rId868">
        <w:r w:rsidDel="00000000" w:rsidR="00000000" w:rsidRPr="00000000">
          <w:rPr>
            <w:rFonts w:ascii="Helvetica Neue" w:cs="Helvetica Neue" w:eastAsia="Helvetica Neue" w:hAnsi="Helvetica Neue"/>
            <w:b w:val="1"/>
            <w:color w:val="0000ff"/>
            <w:u w:val="single"/>
            <w:rtl w:val="0"/>
          </w:rPr>
          <w:t xml:space="preserve">http://www.justice.gov/business/</w:t>
        </w:r>
      </w:hyperlink>
      <w:r w:rsidDel="00000000" w:rsidR="00000000" w:rsidRPr="00000000">
        <w:rPr>
          <w:rtl w:val="0"/>
        </w:rPr>
      </w:r>
    </w:p>
    <w:p w:rsidR="00000000" w:rsidDel="00000000" w:rsidP="00000000" w:rsidRDefault="00000000" w:rsidRPr="00000000" w14:paraId="00002B1D">
      <w:pPr>
        <w:rPr>
          <w:rFonts w:ascii="Helvetica Neue" w:cs="Helvetica Neue" w:eastAsia="Helvetica Neue" w:hAnsi="Helvetica Neue"/>
          <w:b w:val="1"/>
          <w:color w:val="0000ff"/>
          <w:u w:val="single"/>
        </w:rPr>
      </w:pPr>
      <w:r w:rsidDel="00000000" w:rsidR="00000000" w:rsidRPr="00000000">
        <w:rPr>
          <w:rtl w:val="0"/>
        </w:rPr>
      </w:r>
    </w:p>
    <w:p w:rsidR="00000000" w:rsidDel="00000000" w:rsidP="00000000" w:rsidRDefault="00000000" w:rsidRPr="00000000" w14:paraId="00002B1E">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915150" cy="3351530"/>
            <wp:effectExtent b="0" l="0" r="0" t="0"/>
            <wp:docPr descr="Graphical user interface, text, application&#10;&#10;Description automatically generated" id="2072614655" name="image74.png"/>
            <a:graphic>
              <a:graphicData uri="http://schemas.openxmlformats.org/drawingml/2006/picture">
                <pic:pic>
                  <pic:nvPicPr>
                    <pic:cNvPr descr="Graphical user interface, text, application&#10;&#10;Description automatically generated" id="0" name="image74.png"/>
                    <pic:cNvPicPr preferRelativeResize="0"/>
                  </pic:nvPicPr>
                  <pic:blipFill>
                    <a:blip r:embed="rId869"/>
                    <a:srcRect b="0" l="0" r="0" t="0"/>
                    <a:stretch>
                      <a:fillRect/>
                    </a:stretch>
                  </pic:blipFill>
                  <pic:spPr>
                    <a:xfrm>
                      <a:off x="0" y="0"/>
                      <a:ext cx="6915150" cy="3351530"/>
                    </a:xfrm>
                    <a:prstGeom prst="rect"/>
                    <a:ln/>
                  </pic:spPr>
                </pic:pic>
              </a:graphicData>
            </a:graphic>
          </wp:inline>
        </w:drawing>
      </w:r>
      <w:r w:rsidDel="00000000" w:rsidR="00000000" w:rsidRPr="00000000">
        <w:rPr>
          <w:rtl w:val="0"/>
        </w:rPr>
      </w:r>
    </w:p>
    <w:p w:rsidR="00000000" w:rsidDel="00000000" w:rsidP="00000000" w:rsidRDefault="00000000" w:rsidRPr="00000000" w14:paraId="00002B1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2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DOJ agencies listed below also have sites that provide grant information specific to that agency. Examples of what can be found on these sites are programs, funding opportunities, application assistance, and other useful information.</w:t>
      </w:r>
    </w:p>
    <w:p w:rsidR="00000000" w:rsidDel="00000000" w:rsidP="00000000" w:rsidRDefault="00000000" w:rsidRPr="00000000" w14:paraId="00002B2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22">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915150" cy="2905760"/>
            <wp:effectExtent b="0" l="0" r="0" t="0"/>
            <wp:docPr descr="Graphical user interface, text, application, email&#10;&#10;Description automatically generated" id="2072614656" name="image79.png"/>
            <a:graphic>
              <a:graphicData uri="http://schemas.openxmlformats.org/drawingml/2006/picture">
                <pic:pic>
                  <pic:nvPicPr>
                    <pic:cNvPr descr="Graphical user interface, text, application, email&#10;&#10;Description automatically generated" id="0" name="image79.png"/>
                    <pic:cNvPicPr preferRelativeResize="0"/>
                  </pic:nvPicPr>
                  <pic:blipFill>
                    <a:blip r:embed="rId870"/>
                    <a:srcRect b="0" l="0" r="0" t="0"/>
                    <a:stretch>
                      <a:fillRect/>
                    </a:stretch>
                  </pic:blipFill>
                  <pic:spPr>
                    <a:xfrm>
                      <a:off x="0" y="0"/>
                      <a:ext cx="6915150" cy="2905760"/>
                    </a:xfrm>
                    <a:prstGeom prst="rect"/>
                    <a:ln/>
                  </pic:spPr>
                </pic:pic>
              </a:graphicData>
            </a:graphic>
          </wp:inline>
        </w:drawing>
      </w:r>
      <w:r w:rsidDel="00000000" w:rsidR="00000000" w:rsidRPr="00000000">
        <w:rPr>
          <w:rtl w:val="0"/>
        </w:rPr>
      </w:r>
    </w:p>
    <w:p w:rsidR="00000000" w:rsidDel="00000000" w:rsidP="00000000" w:rsidRDefault="00000000" w:rsidRPr="00000000" w14:paraId="00002B2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24">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8250527" cy="2650169"/>
            <wp:effectExtent b="0" l="0" r="0" t="0"/>
            <wp:docPr descr="Graphical user interface, text, application, email&#10;&#10;Description automatically generated" id="2072614658" name="image86.png"/>
            <a:graphic>
              <a:graphicData uri="http://schemas.openxmlformats.org/drawingml/2006/picture">
                <pic:pic>
                  <pic:nvPicPr>
                    <pic:cNvPr descr="Graphical user interface, text, application, email&#10;&#10;Description automatically generated" id="0" name="image86.png"/>
                    <pic:cNvPicPr preferRelativeResize="0"/>
                  </pic:nvPicPr>
                  <pic:blipFill>
                    <a:blip r:embed="rId871"/>
                    <a:srcRect b="0" l="0" r="0" t="0"/>
                    <a:stretch>
                      <a:fillRect/>
                    </a:stretch>
                  </pic:blipFill>
                  <pic:spPr>
                    <a:xfrm>
                      <a:off x="0" y="0"/>
                      <a:ext cx="8250527" cy="2650169"/>
                    </a:xfrm>
                    <a:prstGeom prst="rect"/>
                    <a:ln/>
                  </pic:spPr>
                </pic:pic>
              </a:graphicData>
            </a:graphic>
          </wp:inline>
        </w:drawing>
      </w:r>
      <w:r w:rsidDel="00000000" w:rsidR="00000000" w:rsidRPr="00000000">
        <w:rPr>
          <w:rtl w:val="0"/>
        </w:rPr>
      </w:r>
    </w:p>
    <w:p w:rsidR="00000000" w:rsidDel="00000000" w:rsidP="00000000" w:rsidRDefault="00000000" w:rsidRPr="00000000" w14:paraId="00002B25">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5867051" cy="3640911"/>
            <wp:effectExtent b="0" l="0" r="0" t="0"/>
            <wp:docPr descr="Graphical user interface, text, application, email&#10;&#10;Description automatically generated" id="2072614708" name="image131.png"/>
            <a:graphic>
              <a:graphicData uri="http://schemas.openxmlformats.org/drawingml/2006/picture">
                <pic:pic>
                  <pic:nvPicPr>
                    <pic:cNvPr descr="Graphical user interface, text, application, email&#10;&#10;Description automatically generated" id="0" name="image131.png"/>
                    <pic:cNvPicPr preferRelativeResize="0"/>
                  </pic:nvPicPr>
                  <pic:blipFill>
                    <a:blip r:embed="rId872"/>
                    <a:srcRect b="0" l="0" r="0" t="0"/>
                    <a:stretch>
                      <a:fillRect/>
                    </a:stretch>
                  </pic:blipFill>
                  <pic:spPr>
                    <a:xfrm>
                      <a:off x="0" y="0"/>
                      <a:ext cx="5867051" cy="3640911"/>
                    </a:xfrm>
                    <a:prstGeom prst="rect"/>
                    <a:ln/>
                  </pic:spPr>
                </pic:pic>
              </a:graphicData>
            </a:graphic>
          </wp:inline>
        </w:drawing>
      </w:r>
      <w:r w:rsidDel="00000000" w:rsidR="00000000" w:rsidRPr="00000000">
        <w:rPr>
          <w:rtl w:val="0"/>
        </w:rPr>
      </w:r>
    </w:p>
    <w:p w:rsidR="00000000" w:rsidDel="00000000" w:rsidP="00000000" w:rsidRDefault="00000000" w:rsidRPr="00000000" w14:paraId="00002B26">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305872" cy="4355626"/>
            <wp:effectExtent b="0" l="0" r="0" t="0"/>
            <wp:docPr descr="Graphical user interface, text, application, Teams&#10;&#10;Description automatically generated" id="2072614710" name="image118.png"/>
            <a:graphic>
              <a:graphicData uri="http://schemas.openxmlformats.org/drawingml/2006/picture">
                <pic:pic>
                  <pic:nvPicPr>
                    <pic:cNvPr descr="Graphical user interface, text, application, Teams&#10;&#10;Description automatically generated" id="0" name="image118.png"/>
                    <pic:cNvPicPr preferRelativeResize="0"/>
                  </pic:nvPicPr>
                  <pic:blipFill>
                    <a:blip r:embed="rId873"/>
                    <a:srcRect b="0" l="0" r="0" t="0"/>
                    <a:stretch>
                      <a:fillRect/>
                    </a:stretch>
                  </pic:blipFill>
                  <pic:spPr>
                    <a:xfrm>
                      <a:off x="0" y="0"/>
                      <a:ext cx="6305872" cy="4355626"/>
                    </a:xfrm>
                    <a:prstGeom prst="rect"/>
                    <a:ln/>
                  </pic:spPr>
                </pic:pic>
              </a:graphicData>
            </a:graphic>
          </wp:inline>
        </w:drawing>
      </w:r>
      <w:r w:rsidDel="00000000" w:rsidR="00000000" w:rsidRPr="00000000">
        <w:rPr>
          <w:rtl w:val="0"/>
        </w:rPr>
      </w:r>
    </w:p>
    <w:p w:rsidR="00000000" w:rsidDel="00000000" w:rsidP="00000000" w:rsidRDefault="00000000" w:rsidRPr="00000000" w14:paraId="00002B27">
      <w:pPr>
        <w:rPr>
          <w:rFonts w:ascii="Helvetica Neue" w:cs="Helvetica Neue" w:eastAsia="Helvetica Neue" w:hAnsi="Helvetica Neue"/>
          <w:b w:val="1"/>
          <w:color w:val="0000ff"/>
          <w:u w:val="single"/>
        </w:rPr>
      </w:pPr>
      <w:hyperlink r:id="rId874">
        <w:r w:rsidDel="00000000" w:rsidR="00000000" w:rsidRPr="00000000">
          <w:rPr>
            <w:rFonts w:ascii="Helvetica Neue" w:cs="Helvetica Neue" w:eastAsia="Helvetica Neue" w:hAnsi="Helvetica Neue"/>
            <w:b w:val="1"/>
            <w:color w:val="0000ff"/>
            <w:u w:val="single"/>
            <w:rtl w:val="0"/>
          </w:rPr>
          <w:t xml:space="preserve">Bureau of Justice Assistance (BJA)</w:t>
        </w:r>
      </w:hyperlink>
      <w:r w:rsidDel="00000000" w:rsidR="00000000" w:rsidRPr="00000000">
        <w:rPr>
          <w:rtl w:val="0"/>
        </w:rPr>
      </w:r>
    </w:p>
    <w:p w:rsidR="00000000" w:rsidDel="00000000" w:rsidP="00000000" w:rsidRDefault="00000000" w:rsidRPr="00000000" w14:paraId="00002B28">
      <w:pPr>
        <w:rPr>
          <w:rFonts w:ascii="Helvetica Neue" w:cs="Helvetica Neue" w:eastAsia="Helvetica Neue" w:hAnsi="Helvetica Neue"/>
          <w:b w:val="1"/>
          <w:color w:val="0000ff"/>
          <w:u w:val="single"/>
        </w:rPr>
      </w:pPr>
      <w:r w:rsidDel="00000000" w:rsidR="00000000" w:rsidRPr="00000000">
        <w:rPr>
          <w:rtl w:val="0"/>
        </w:rPr>
      </w:r>
    </w:p>
    <w:p w:rsidR="00000000" w:rsidDel="00000000" w:rsidP="00000000" w:rsidRDefault="00000000" w:rsidRPr="00000000" w14:paraId="00002B29">
      <w:pPr>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color w:val="0000ff"/>
          <w:u w:val="single"/>
        </w:rPr>
        <w:drawing>
          <wp:inline distB="0" distT="0" distL="0" distR="0">
            <wp:extent cx="6156638" cy="3198738"/>
            <wp:effectExtent b="0" l="0" r="0" t="0"/>
            <wp:docPr descr="Graphical user interface, application, website&#10;&#10;Description automatically generated" id="2072614712" name="image125.png"/>
            <a:graphic>
              <a:graphicData uri="http://schemas.openxmlformats.org/drawingml/2006/picture">
                <pic:pic>
                  <pic:nvPicPr>
                    <pic:cNvPr descr="Graphical user interface, application, website&#10;&#10;Description automatically generated" id="0" name="image125.png"/>
                    <pic:cNvPicPr preferRelativeResize="0"/>
                  </pic:nvPicPr>
                  <pic:blipFill>
                    <a:blip r:embed="rId875"/>
                    <a:srcRect b="0" l="0" r="0" t="0"/>
                    <a:stretch>
                      <a:fillRect/>
                    </a:stretch>
                  </pic:blipFill>
                  <pic:spPr>
                    <a:xfrm>
                      <a:off x="0" y="0"/>
                      <a:ext cx="6156638" cy="3198738"/>
                    </a:xfrm>
                    <a:prstGeom prst="rect"/>
                    <a:ln/>
                  </pic:spPr>
                </pic:pic>
              </a:graphicData>
            </a:graphic>
          </wp:inline>
        </w:drawing>
      </w:r>
      <w:r w:rsidDel="00000000" w:rsidR="00000000" w:rsidRPr="00000000">
        <w:rPr>
          <w:rtl w:val="0"/>
        </w:rPr>
      </w:r>
    </w:p>
    <w:p w:rsidR="00000000" w:rsidDel="00000000" w:rsidP="00000000" w:rsidRDefault="00000000" w:rsidRPr="00000000" w14:paraId="00002B2A">
      <w:pPr>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color w:val="0000ff"/>
          <w:u w:val="single"/>
        </w:rPr>
        <w:drawing>
          <wp:inline distB="0" distT="0" distL="0" distR="0">
            <wp:extent cx="5244602" cy="3439573"/>
            <wp:effectExtent b="0" l="0" r="0" t="0"/>
            <wp:docPr descr="Graphical user interface, website&#10;&#10;Description automatically generated" id="2072614714" name="image132.png"/>
            <a:graphic>
              <a:graphicData uri="http://schemas.openxmlformats.org/drawingml/2006/picture">
                <pic:pic>
                  <pic:nvPicPr>
                    <pic:cNvPr descr="Graphical user interface, website&#10;&#10;Description automatically generated" id="0" name="image132.png"/>
                    <pic:cNvPicPr preferRelativeResize="0"/>
                  </pic:nvPicPr>
                  <pic:blipFill>
                    <a:blip r:embed="rId876"/>
                    <a:srcRect b="0" l="0" r="0" t="0"/>
                    <a:stretch>
                      <a:fillRect/>
                    </a:stretch>
                  </pic:blipFill>
                  <pic:spPr>
                    <a:xfrm>
                      <a:off x="0" y="0"/>
                      <a:ext cx="5244602" cy="3439573"/>
                    </a:xfrm>
                    <a:prstGeom prst="rect"/>
                    <a:ln/>
                  </pic:spPr>
                </pic:pic>
              </a:graphicData>
            </a:graphic>
          </wp:inline>
        </w:drawing>
      </w:r>
      <w:r w:rsidDel="00000000" w:rsidR="00000000" w:rsidRPr="00000000">
        <w:rPr>
          <w:rtl w:val="0"/>
        </w:rPr>
        <w:t xml:space="preserve"> </w:t>
      </w:r>
      <w:r w:rsidDel="00000000" w:rsidR="00000000" w:rsidRPr="00000000">
        <w:rPr>
          <w:rFonts w:ascii="Helvetica Neue" w:cs="Helvetica Neue" w:eastAsia="Helvetica Neue" w:hAnsi="Helvetica Neue"/>
          <w:b w:val="1"/>
          <w:color w:val="0000ff"/>
          <w:u w:val="single"/>
        </w:rPr>
        <w:drawing>
          <wp:inline distB="0" distT="0" distL="0" distR="0">
            <wp:extent cx="6278887" cy="3841134"/>
            <wp:effectExtent b="0" l="0" r="0" t="0"/>
            <wp:docPr descr="Graphical user interface, website&#10;&#10;Description automatically generated" id="2072614715" name="image126.png"/>
            <a:graphic>
              <a:graphicData uri="http://schemas.openxmlformats.org/drawingml/2006/picture">
                <pic:pic>
                  <pic:nvPicPr>
                    <pic:cNvPr descr="Graphical user interface, website&#10;&#10;Description automatically generated" id="0" name="image126.png"/>
                    <pic:cNvPicPr preferRelativeResize="0"/>
                  </pic:nvPicPr>
                  <pic:blipFill>
                    <a:blip r:embed="rId877"/>
                    <a:srcRect b="0" l="0" r="0" t="0"/>
                    <a:stretch>
                      <a:fillRect/>
                    </a:stretch>
                  </pic:blipFill>
                  <pic:spPr>
                    <a:xfrm>
                      <a:off x="0" y="0"/>
                      <a:ext cx="6278887" cy="3841134"/>
                    </a:xfrm>
                    <a:prstGeom prst="rect"/>
                    <a:ln/>
                  </pic:spPr>
                </pic:pic>
              </a:graphicData>
            </a:graphic>
          </wp:inline>
        </w:drawing>
      </w:r>
      <w:r w:rsidDel="00000000" w:rsidR="00000000" w:rsidRPr="00000000">
        <w:rPr>
          <w:rtl w:val="0"/>
        </w:rPr>
      </w:r>
    </w:p>
    <w:p w:rsidR="00000000" w:rsidDel="00000000" w:rsidP="00000000" w:rsidRDefault="00000000" w:rsidRPr="00000000" w14:paraId="00002B2B">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2C">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5596981" cy="2190994"/>
            <wp:effectExtent b="0" l="0" r="0" t="0"/>
            <wp:docPr descr="Graphical user interface, application, Teams&#10;&#10;Description automatically generated" id="2072614716" name="image130.png"/>
            <a:graphic>
              <a:graphicData uri="http://schemas.openxmlformats.org/drawingml/2006/picture">
                <pic:pic>
                  <pic:nvPicPr>
                    <pic:cNvPr descr="Graphical user interface, application, Teams&#10;&#10;Description automatically generated" id="0" name="image130.png"/>
                    <pic:cNvPicPr preferRelativeResize="0"/>
                  </pic:nvPicPr>
                  <pic:blipFill>
                    <a:blip r:embed="rId878"/>
                    <a:srcRect b="0" l="0" r="0" t="0"/>
                    <a:stretch>
                      <a:fillRect/>
                    </a:stretch>
                  </pic:blipFill>
                  <pic:spPr>
                    <a:xfrm>
                      <a:off x="0" y="0"/>
                      <a:ext cx="5596981" cy="2190994"/>
                    </a:xfrm>
                    <a:prstGeom prst="rect"/>
                    <a:ln/>
                  </pic:spPr>
                </pic:pic>
              </a:graphicData>
            </a:graphic>
          </wp:inline>
        </w:drawing>
      </w:r>
      <w:r w:rsidDel="00000000" w:rsidR="00000000" w:rsidRPr="00000000">
        <w:rPr>
          <w:rtl w:val="0"/>
        </w:rPr>
      </w:r>
    </w:p>
    <w:p w:rsidR="00000000" w:rsidDel="00000000" w:rsidP="00000000" w:rsidRDefault="00000000" w:rsidRPr="00000000" w14:paraId="00002B2D">
      <w:pPr>
        <w:rPr>
          <w:rFonts w:ascii="Helvetica Neue" w:cs="Helvetica Neue" w:eastAsia="Helvetica Neue" w:hAnsi="Helvetica Neue"/>
          <w:b w:val="1"/>
        </w:rPr>
      </w:pPr>
      <w:hyperlink r:id="rId879">
        <w:r w:rsidDel="00000000" w:rsidR="00000000" w:rsidRPr="00000000">
          <w:rPr>
            <w:rFonts w:ascii="Helvetica Neue" w:cs="Helvetica Neue" w:eastAsia="Helvetica Neue" w:hAnsi="Helvetica Neue"/>
            <w:b w:val="1"/>
            <w:color w:val="0000ff"/>
            <w:u w:val="single"/>
            <w:rtl w:val="0"/>
          </w:rPr>
          <w:t xml:space="preserve">Bureau of Justice Statistics (BJS)</w:t>
        </w:r>
      </w:hyperlink>
      <w:r w:rsidDel="00000000" w:rsidR="00000000" w:rsidRPr="00000000">
        <w:rPr>
          <w:rtl w:val="0"/>
        </w:rPr>
      </w:r>
    </w:p>
    <w:p w:rsidR="00000000" w:rsidDel="00000000" w:rsidP="00000000" w:rsidRDefault="00000000" w:rsidRPr="00000000" w14:paraId="00002B2E">
      <w:pPr>
        <w:rPr>
          <w:rFonts w:ascii="Helvetica Neue" w:cs="Helvetica Neue" w:eastAsia="Helvetica Neue" w:hAnsi="Helvetica Neue"/>
          <w:b w:val="1"/>
        </w:rPr>
      </w:pPr>
      <w:hyperlink r:id="rId880">
        <w:r w:rsidDel="00000000" w:rsidR="00000000" w:rsidRPr="00000000">
          <w:rPr>
            <w:rFonts w:ascii="Helvetica Neue" w:cs="Helvetica Neue" w:eastAsia="Helvetica Neue" w:hAnsi="Helvetica Neue"/>
            <w:b w:val="1"/>
            <w:color w:val="0000ff"/>
            <w:u w:val="single"/>
            <w:rtl w:val="0"/>
          </w:rPr>
          <w:t xml:space="preserve">National Criminal Justice Reference Service (NCJRS)</w:t>
        </w:r>
      </w:hyperlink>
      <w:r w:rsidDel="00000000" w:rsidR="00000000" w:rsidRPr="00000000">
        <w:rPr>
          <w:rtl w:val="0"/>
        </w:rPr>
      </w:r>
    </w:p>
    <w:p w:rsidR="00000000" w:rsidDel="00000000" w:rsidP="00000000" w:rsidRDefault="00000000" w:rsidRPr="00000000" w14:paraId="00002B2F">
      <w:pPr>
        <w:rPr>
          <w:rFonts w:ascii="Helvetica Neue" w:cs="Helvetica Neue" w:eastAsia="Helvetica Neue" w:hAnsi="Helvetica Neue"/>
          <w:b w:val="1"/>
        </w:rPr>
      </w:pPr>
      <w:hyperlink r:id="rId881">
        <w:r w:rsidDel="00000000" w:rsidR="00000000" w:rsidRPr="00000000">
          <w:rPr>
            <w:rFonts w:ascii="Helvetica Neue" w:cs="Helvetica Neue" w:eastAsia="Helvetica Neue" w:hAnsi="Helvetica Neue"/>
            <w:b w:val="1"/>
            <w:color w:val="0000ff"/>
            <w:u w:val="single"/>
            <w:rtl w:val="0"/>
          </w:rPr>
          <w:t xml:space="preserve">National Institute of Justice (NIJ)</w:t>
        </w:r>
      </w:hyperlink>
      <w:r w:rsidDel="00000000" w:rsidR="00000000" w:rsidRPr="00000000">
        <w:rPr>
          <w:rtl w:val="0"/>
        </w:rPr>
      </w:r>
    </w:p>
    <w:p w:rsidR="00000000" w:rsidDel="00000000" w:rsidP="00000000" w:rsidRDefault="00000000" w:rsidRPr="00000000" w14:paraId="00002B30">
      <w:pPr>
        <w:rPr>
          <w:rFonts w:ascii="Helvetica Neue" w:cs="Helvetica Neue" w:eastAsia="Helvetica Neue" w:hAnsi="Helvetica Neue"/>
          <w:b w:val="1"/>
        </w:rPr>
      </w:pPr>
      <w:hyperlink r:id="rId882">
        <w:r w:rsidDel="00000000" w:rsidR="00000000" w:rsidRPr="00000000">
          <w:rPr>
            <w:rFonts w:ascii="Helvetica Neue" w:cs="Helvetica Neue" w:eastAsia="Helvetica Neue" w:hAnsi="Helvetica Neue"/>
            <w:b w:val="1"/>
            <w:color w:val="0000ff"/>
            <w:u w:val="single"/>
            <w:rtl w:val="0"/>
          </w:rPr>
          <w:t xml:space="preserve">Office of Sex Offender Sentencing, Monitoring, Apprehending, Registering, and Tracking (SMART)</w:t>
        </w:r>
      </w:hyperlink>
      <w:r w:rsidDel="00000000" w:rsidR="00000000" w:rsidRPr="00000000">
        <w:rPr>
          <w:rtl w:val="0"/>
        </w:rPr>
      </w:r>
    </w:p>
    <w:p w:rsidR="00000000" w:rsidDel="00000000" w:rsidP="00000000" w:rsidRDefault="00000000" w:rsidRPr="00000000" w14:paraId="00002B31">
      <w:pPr>
        <w:rPr>
          <w:rFonts w:ascii="Helvetica Neue" w:cs="Helvetica Neue" w:eastAsia="Helvetica Neue" w:hAnsi="Helvetica Neue"/>
        </w:rPr>
      </w:pPr>
      <w:r w:rsidDel="00000000" w:rsidR="00000000" w:rsidRPr="00000000">
        <w:rPr>
          <w:rtl w:val="0"/>
        </w:rPr>
      </w:r>
    </w:p>
    <w:bookmarkStart w:colFirst="0" w:colLast="0" w:name="bookmark=id.3fu84a3" w:id="1031"/>
    <w:bookmarkEnd w:id="1031"/>
    <w:bookmarkStart w:colFirst="0" w:colLast="0" w:name="bookmark=id.1uziehw" w:id="1032"/>
    <w:bookmarkEnd w:id="1032"/>
    <w:p w:rsidR="00000000" w:rsidDel="00000000" w:rsidP="00000000" w:rsidRDefault="00000000" w:rsidRPr="00000000" w14:paraId="00002B32">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Hawaii State Administrative Agency Contacts</w:t>
      </w:r>
    </w:p>
    <w:p w:rsidR="00000000" w:rsidDel="00000000" w:rsidP="00000000" w:rsidRDefault="00000000" w:rsidRPr="00000000" w14:paraId="00002B33">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2B34">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2B35">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Pr>
        <w:drawing>
          <wp:inline distB="0" distT="0" distL="0" distR="0">
            <wp:extent cx="6915150" cy="4600575"/>
            <wp:effectExtent b="0" l="0" r="0" t="0"/>
            <wp:docPr descr="A screenshot of a social media post&#10;&#10;Description automatically generated" id="2072614726" name="image144.png"/>
            <a:graphic>
              <a:graphicData uri="http://schemas.openxmlformats.org/drawingml/2006/picture">
                <pic:pic>
                  <pic:nvPicPr>
                    <pic:cNvPr descr="A screenshot of a social media post&#10;&#10;Description automatically generated" id="0" name="image144.png"/>
                    <pic:cNvPicPr preferRelativeResize="0"/>
                  </pic:nvPicPr>
                  <pic:blipFill>
                    <a:blip r:embed="rId883"/>
                    <a:srcRect b="0" l="0" r="0" t="0"/>
                    <a:stretch>
                      <a:fillRect/>
                    </a:stretch>
                  </pic:blipFill>
                  <pic:spPr>
                    <a:xfrm>
                      <a:off x="0" y="0"/>
                      <a:ext cx="6915150" cy="4600575"/>
                    </a:xfrm>
                    <a:prstGeom prst="rect"/>
                    <a:ln/>
                  </pic:spPr>
                </pic:pic>
              </a:graphicData>
            </a:graphic>
          </wp:inline>
        </w:drawing>
      </w:r>
      <w:r w:rsidDel="00000000" w:rsidR="00000000" w:rsidRPr="00000000">
        <w:rPr>
          <w:rtl w:val="0"/>
        </w:rPr>
      </w:r>
    </w:p>
    <w:p w:rsidR="00000000" w:rsidDel="00000000" w:rsidP="00000000" w:rsidRDefault="00000000" w:rsidRPr="00000000" w14:paraId="00002B36">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2B37">
      <w:pPr>
        <w:pStyle w:val="Heading5"/>
        <w:spacing w:after="75" w:before="150" w:lineRule="auto"/>
        <w:rPr>
          <w:rFonts w:ascii="Roboto Condensed" w:cs="Roboto Condensed" w:eastAsia="Roboto Condensed" w:hAnsi="Roboto Condensed"/>
          <w:smallCaps w:val="1"/>
          <w:color w:val="4472c4"/>
        </w:rPr>
      </w:pPr>
      <w:hyperlink r:id="rId884">
        <w:r w:rsidDel="00000000" w:rsidR="00000000" w:rsidRPr="00000000">
          <w:rPr>
            <w:rFonts w:ascii="Roboto Condensed" w:cs="Roboto Condensed" w:eastAsia="Roboto Condensed" w:hAnsi="Roboto Condensed"/>
            <w:smallCaps w:val="1"/>
            <w:color w:val="4472c4"/>
            <w:u w:val="single"/>
            <w:rtl w:val="0"/>
          </w:rPr>
          <w:t xml:space="preserve">HAWAII DEPARTMENT OF THE ATTORNEY GENERAL, CRIME PREVENTION &amp; JUSTICE ASSISTANCE DIVISION</w:t>
        </w:r>
      </w:hyperlink>
      <w:r w:rsidDel="00000000" w:rsidR="00000000" w:rsidRPr="00000000">
        <w:rPr>
          <w:rtl w:val="0"/>
        </w:rPr>
      </w:r>
    </w:p>
    <w:p w:rsidR="00000000" w:rsidDel="00000000" w:rsidP="00000000" w:rsidRDefault="00000000" w:rsidRPr="00000000" w14:paraId="00002B38">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Titillium" w:cs="Titillium" w:eastAsia="Titillium" w:hAnsi="Titillium"/>
          <w:b w:val="0"/>
          <w:i w:val="0"/>
          <w:smallCaps w:val="0"/>
          <w:strike w:val="0"/>
          <w:color w:val="4472c4"/>
          <w:sz w:val="23"/>
          <w:szCs w:val="23"/>
          <w:u w:val="none"/>
          <w:shd w:fill="auto" w:val="clear"/>
          <w:vertAlign w:val="baseline"/>
        </w:rPr>
      </w:pPr>
      <w:r w:rsidDel="00000000" w:rsidR="00000000" w:rsidRPr="00000000">
        <w:rPr>
          <w:rFonts w:ascii="Titillium" w:cs="Titillium" w:eastAsia="Titillium" w:hAnsi="Titillium"/>
          <w:b w:val="0"/>
          <w:i w:val="0"/>
          <w:smallCaps w:val="0"/>
          <w:strike w:val="0"/>
          <w:color w:val="777777"/>
          <w:sz w:val="23"/>
          <w:szCs w:val="23"/>
          <w:u w:val="none"/>
          <w:shd w:fill="auto" w:val="clear"/>
          <w:vertAlign w:val="baseline"/>
          <w:rtl w:val="0"/>
        </w:rPr>
        <w:t xml:space="preserve">235 S Beretania Street, Suite 401</w:t>
        <w:br w:type="textWrapping"/>
        <w:t xml:space="preserve">Honolulu, HI 96813</w:t>
        <w:br w:type="textWrapping"/>
        <w:t xml:space="preserve">(808) 586-1150</w:t>
        <w:br w:type="textWrapping"/>
        <w:t xml:space="preserve"> Agency Head</w:t>
      </w:r>
      <w:r w:rsidDel="00000000" w:rsidR="00000000" w:rsidRPr="00000000">
        <w:rPr>
          <w:rFonts w:ascii="Titillium" w:cs="Titillium" w:eastAsia="Titillium" w:hAnsi="Titillium"/>
          <w:b w:val="0"/>
          <w:i w:val="0"/>
          <w:smallCaps w:val="0"/>
          <w:strike w:val="0"/>
          <w:color w:val="4472c4"/>
          <w:sz w:val="23"/>
          <w:szCs w:val="23"/>
          <w:u w:val="none"/>
          <w:shd w:fill="auto" w:val="clear"/>
          <w:vertAlign w:val="baseline"/>
          <w:rtl w:val="0"/>
        </w:rPr>
        <w:t xml:space="preserve">: </w:t>
      </w:r>
      <w:hyperlink r:id="rId885">
        <w:r w:rsidDel="00000000" w:rsidR="00000000" w:rsidRPr="00000000">
          <w:rPr>
            <w:rFonts w:ascii="Titillium" w:cs="Titillium" w:eastAsia="Titillium" w:hAnsi="Titillium"/>
            <w:b w:val="0"/>
            <w:i w:val="0"/>
            <w:smallCaps w:val="0"/>
            <w:strike w:val="0"/>
            <w:color w:val="4472c4"/>
            <w:sz w:val="23"/>
            <w:szCs w:val="23"/>
            <w:u w:val="single"/>
            <w:shd w:fill="auto" w:val="clear"/>
            <w:vertAlign w:val="baseline"/>
            <w:rtl w:val="0"/>
          </w:rPr>
          <w:t xml:space="preserve">Julie Ebato, Administrator</w:t>
        </w:r>
      </w:hyperlink>
      <w:r w:rsidDel="00000000" w:rsidR="00000000" w:rsidRPr="00000000">
        <w:rPr>
          <w:rFonts w:ascii="Titillium" w:cs="Titillium" w:eastAsia="Titillium" w:hAnsi="Titillium"/>
          <w:b w:val="0"/>
          <w:i w:val="0"/>
          <w:smallCaps w:val="0"/>
          <w:strike w:val="0"/>
          <w:color w:val="4472c4"/>
          <w:sz w:val="23"/>
          <w:szCs w:val="23"/>
          <w:u w:val="none"/>
          <w:shd w:fill="auto" w:val="clear"/>
          <w:vertAlign w:val="baseline"/>
          <w:rtl w:val="0"/>
        </w:rPr>
        <w:br w:type="textWrapping"/>
      </w:r>
      <w:r w:rsidDel="00000000" w:rsidR="00000000" w:rsidRPr="00000000">
        <w:rPr>
          <w:rFonts w:ascii="Titillium" w:cs="Titillium" w:eastAsia="Titillium" w:hAnsi="Titillium"/>
          <w:b w:val="0"/>
          <w:i w:val="0"/>
          <w:smallCaps w:val="0"/>
          <w:strike w:val="0"/>
          <w:color w:val="777777"/>
          <w:sz w:val="23"/>
          <w:szCs w:val="23"/>
          <w:u w:val="none"/>
          <w:shd w:fill="auto" w:val="clear"/>
          <w:vertAlign w:val="baseline"/>
          <w:rtl w:val="0"/>
        </w:rPr>
        <w:t xml:space="preserve"> JAG Contact: </w:t>
      </w:r>
      <w:hyperlink r:id="rId886">
        <w:r w:rsidDel="00000000" w:rsidR="00000000" w:rsidRPr="00000000">
          <w:rPr>
            <w:rFonts w:ascii="Titillium" w:cs="Titillium" w:eastAsia="Titillium" w:hAnsi="Titillium"/>
            <w:b w:val="0"/>
            <w:i w:val="0"/>
            <w:smallCaps w:val="0"/>
            <w:strike w:val="0"/>
            <w:color w:val="4472c4"/>
            <w:sz w:val="23"/>
            <w:szCs w:val="23"/>
            <w:u w:val="single"/>
            <w:shd w:fill="auto" w:val="clear"/>
            <w:vertAlign w:val="baseline"/>
            <w:rtl w:val="0"/>
          </w:rPr>
          <w:t xml:space="preserve">Shaleigh Tice, Grants &amp; Planning Branch Chief</w:t>
        </w:r>
      </w:hyperlink>
      <w:r w:rsidDel="00000000" w:rsidR="00000000" w:rsidRPr="00000000">
        <w:rPr>
          <w:rFonts w:ascii="Titillium" w:cs="Titillium" w:eastAsia="Titillium" w:hAnsi="Titillium"/>
          <w:b w:val="0"/>
          <w:i w:val="0"/>
          <w:smallCaps w:val="0"/>
          <w:strike w:val="0"/>
          <w:color w:val="777777"/>
          <w:sz w:val="23"/>
          <w:szCs w:val="23"/>
          <w:u w:val="none"/>
          <w:shd w:fill="auto" w:val="clear"/>
          <w:vertAlign w:val="baseline"/>
          <w:rtl w:val="0"/>
        </w:rPr>
        <w:br w:type="textWrapping"/>
        <w:t xml:space="preserve"> SAC Director: </w:t>
      </w:r>
      <w:hyperlink r:id="rId887">
        <w:r w:rsidDel="00000000" w:rsidR="00000000" w:rsidRPr="00000000">
          <w:rPr>
            <w:rFonts w:ascii="Titillium" w:cs="Titillium" w:eastAsia="Titillium" w:hAnsi="Titillium"/>
            <w:b w:val="0"/>
            <w:i w:val="0"/>
            <w:smallCaps w:val="0"/>
            <w:strike w:val="0"/>
            <w:color w:val="4472c4"/>
            <w:sz w:val="23"/>
            <w:szCs w:val="23"/>
            <w:u w:val="single"/>
            <w:shd w:fill="auto" w:val="clear"/>
            <w:vertAlign w:val="baseline"/>
            <w:rtl w:val="0"/>
          </w:rPr>
          <w:t xml:space="preserve">Paul Perrone, Chief of Research and Statistics</w:t>
        </w:r>
      </w:hyperlink>
      <w:r w:rsidDel="00000000" w:rsidR="00000000" w:rsidRPr="00000000">
        <w:rPr>
          <w:rtl w:val="0"/>
        </w:rPr>
      </w:r>
    </w:p>
    <w:p w:rsidR="00000000" w:rsidDel="00000000" w:rsidP="00000000" w:rsidRDefault="00000000" w:rsidRPr="00000000" w14:paraId="00002B39">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Titillium" w:cs="Titillium" w:eastAsia="Titillium" w:hAnsi="Titillium"/>
          <w:b w:val="0"/>
          <w:i w:val="0"/>
          <w:smallCaps w:val="0"/>
          <w:strike w:val="0"/>
          <w:color w:val="4472c4"/>
          <w:sz w:val="23"/>
          <w:szCs w:val="23"/>
          <w:u w:val="none"/>
          <w:shd w:fill="auto" w:val="clear"/>
          <w:vertAlign w:val="baseline"/>
        </w:rPr>
      </w:pPr>
      <w:r w:rsidDel="00000000" w:rsidR="00000000" w:rsidRPr="00000000">
        <w:rPr>
          <w:rtl w:val="0"/>
        </w:rPr>
      </w:r>
    </w:p>
    <w:p w:rsidR="00000000" w:rsidDel="00000000" w:rsidP="00000000" w:rsidRDefault="00000000" w:rsidRPr="00000000" w14:paraId="00002B3A">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Titillium" w:cs="Titillium" w:eastAsia="Titillium" w:hAnsi="Titillium"/>
          <w:b w:val="0"/>
          <w:i w:val="0"/>
          <w:smallCaps w:val="0"/>
          <w:strike w:val="0"/>
          <w:color w:val="777777"/>
          <w:sz w:val="23"/>
          <w:szCs w:val="23"/>
          <w:u w:val="none"/>
          <w:shd w:fill="auto" w:val="clear"/>
          <w:vertAlign w:val="baseline"/>
        </w:rPr>
      </w:pPr>
      <w:r w:rsidDel="00000000" w:rsidR="00000000" w:rsidRPr="00000000">
        <w:rPr>
          <w:rFonts w:ascii="Titillium" w:cs="Titillium" w:eastAsia="Titillium" w:hAnsi="Titillium"/>
          <w:b w:val="0"/>
          <w:i w:val="0"/>
          <w:smallCaps w:val="0"/>
          <w:strike w:val="0"/>
          <w:color w:val="777777"/>
          <w:sz w:val="23"/>
          <w:szCs w:val="23"/>
          <w:u w:val="none"/>
          <w:shd w:fill="auto" w:val="clear"/>
          <w:vertAlign w:val="baseline"/>
        </w:rPr>
        <w:drawing>
          <wp:inline distB="0" distT="0" distL="0" distR="0">
            <wp:extent cx="6915150" cy="5416550"/>
            <wp:effectExtent b="0" l="0" r="0" t="0"/>
            <wp:docPr descr="A screenshot of a cell phone&#10;&#10;Description automatically generated" id="2072614725" name="image145.png"/>
            <a:graphic>
              <a:graphicData uri="http://schemas.openxmlformats.org/drawingml/2006/picture">
                <pic:pic>
                  <pic:nvPicPr>
                    <pic:cNvPr descr="A screenshot of a cell phone&#10;&#10;Description automatically generated" id="0" name="image145.png"/>
                    <pic:cNvPicPr preferRelativeResize="0"/>
                  </pic:nvPicPr>
                  <pic:blipFill>
                    <a:blip r:embed="rId888"/>
                    <a:srcRect b="0" l="0" r="0" t="0"/>
                    <a:stretch>
                      <a:fillRect/>
                    </a:stretch>
                  </pic:blipFill>
                  <pic:spPr>
                    <a:xfrm>
                      <a:off x="0" y="0"/>
                      <a:ext cx="6915150" cy="5416550"/>
                    </a:xfrm>
                    <a:prstGeom prst="rect"/>
                    <a:ln/>
                  </pic:spPr>
                </pic:pic>
              </a:graphicData>
            </a:graphic>
          </wp:inline>
        </w:drawing>
      </w:r>
      <w:r w:rsidDel="00000000" w:rsidR="00000000" w:rsidRPr="00000000">
        <w:rPr>
          <w:rtl w:val="0"/>
        </w:rPr>
      </w:r>
    </w:p>
    <w:p w:rsidR="00000000" w:rsidDel="00000000" w:rsidP="00000000" w:rsidRDefault="00000000" w:rsidRPr="00000000" w14:paraId="00002B3B">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Pr>
        <w:drawing>
          <wp:inline distB="0" distT="0" distL="0" distR="0">
            <wp:extent cx="6915150" cy="2550795"/>
            <wp:effectExtent b="0" l="0" r="0" t="0"/>
            <wp:docPr descr="A screenshot of a cell phone&#10;&#10;Description automatically generated" id="2072614728" name="image141.png"/>
            <a:graphic>
              <a:graphicData uri="http://schemas.openxmlformats.org/drawingml/2006/picture">
                <pic:pic>
                  <pic:nvPicPr>
                    <pic:cNvPr descr="A screenshot of a cell phone&#10;&#10;Description automatically generated" id="0" name="image141.png"/>
                    <pic:cNvPicPr preferRelativeResize="0"/>
                  </pic:nvPicPr>
                  <pic:blipFill>
                    <a:blip r:embed="rId889"/>
                    <a:srcRect b="0" l="0" r="0" t="0"/>
                    <a:stretch>
                      <a:fillRect/>
                    </a:stretch>
                  </pic:blipFill>
                  <pic:spPr>
                    <a:xfrm>
                      <a:off x="0" y="0"/>
                      <a:ext cx="6915150" cy="2550795"/>
                    </a:xfrm>
                    <a:prstGeom prst="rect"/>
                    <a:ln/>
                  </pic:spPr>
                </pic:pic>
              </a:graphicData>
            </a:graphic>
          </wp:inline>
        </w:drawing>
      </w:r>
      <w:r w:rsidDel="00000000" w:rsidR="00000000" w:rsidRPr="00000000">
        <w:rPr>
          <w:rtl w:val="0"/>
        </w:rPr>
      </w:r>
    </w:p>
    <w:p w:rsidR="00000000" w:rsidDel="00000000" w:rsidP="00000000" w:rsidRDefault="00000000" w:rsidRPr="00000000" w14:paraId="00002B3C">
      <w:pPr>
        <w:rPr>
          <w:rFonts w:ascii="Helvetica Neue" w:cs="Helvetica Neue" w:eastAsia="Helvetica Neue" w:hAnsi="Helvetica Neue"/>
          <w:color w:val="222222"/>
          <w:highlight w:val="white"/>
        </w:rPr>
      </w:pPr>
      <w:hyperlink r:id="rId890">
        <w:r w:rsidDel="00000000" w:rsidR="00000000" w:rsidRPr="00000000">
          <w:rPr>
            <w:rFonts w:ascii="Helvetica Neue" w:cs="Helvetica Neue" w:eastAsia="Helvetica Neue" w:hAnsi="Helvetica Neue"/>
            <w:color w:val="0000ff"/>
            <w:highlight w:val="white"/>
            <w:u w:val="single"/>
            <w:rtl w:val="0"/>
          </w:rPr>
          <w:t xml:space="preserve">https://ag.hawaii.gov/cpja/gp/</w:t>
        </w:r>
      </w:hyperlink>
      <w:r w:rsidDel="00000000" w:rsidR="00000000" w:rsidRPr="00000000">
        <w:rPr>
          <w:rtl w:val="0"/>
        </w:rPr>
      </w:r>
    </w:p>
    <w:p w:rsidR="00000000" w:rsidDel="00000000" w:rsidP="00000000" w:rsidRDefault="00000000" w:rsidRPr="00000000" w14:paraId="00002B3D">
      <w:pPr>
        <w:rPr>
          <w:rFonts w:ascii="Helvetica Neue" w:cs="Helvetica Neue" w:eastAsia="Helvetica Neue" w:hAnsi="Helvetica Neue"/>
          <w:color w:val="2222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2B3E">
      <w:pPr>
        <w:pBdr>
          <w:bottom w:color="000000" w:space="1" w:sz="6" w:val="single"/>
        </w:pBdr>
        <w:ind w:left="-720" w:firstLine="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3F">
      <w:pPr>
        <w:widowControl w:val="0"/>
        <w:rPr>
          <w:rFonts w:ascii="Helvetica Neue" w:cs="Helvetica Neue" w:eastAsia="Helvetica Neue" w:hAnsi="Helvetica Neue"/>
        </w:rPr>
      </w:pPr>
      <w:r w:rsidDel="00000000" w:rsidR="00000000" w:rsidRPr="00000000">
        <w:rPr>
          <w:rtl w:val="0"/>
        </w:rPr>
      </w:r>
    </w:p>
    <w:bookmarkStart w:colFirst="0" w:colLast="0" w:name="bookmark=id.4ez5x5p" w:id="1033"/>
    <w:bookmarkEnd w:id="1033"/>
    <w:p w:rsidR="00000000" w:rsidDel="00000000" w:rsidP="00000000" w:rsidRDefault="00000000" w:rsidRPr="00000000" w14:paraId="00002B40">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Labor</w:t>
      </w:r>
    </w:p>
    <w:p w:rsidR="00000000" w:rsidDel="00000000" w:rsidP="00000000" w:rsidRDefault="00000000" w:rsidRPr="00000000" w14:paraId="00002B41">
      <w:pPr>
        <w:widowControl w:val="0"/>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2B42">
      <w:pPr>
        <w:widowControl w:val="0"/>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2B43">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Pr>
        <w:drawing>
          <wp:inline distB="0" distT="0" distL="0" distR="0">
            <wp:extent cx="6915150" cy="5136515"/>
            <wp:effectExtent b="0" l="0" r="0" t="0"/>
            <wp:docPr descr="Graphical user interface, text, website&#10;&#10;Description automatically generated" id="2072614727" name="image148.png"/>
            <a:graphic>
              <a:graphicData uri="http://schemas.openxmlformats.org/drawingml/2006/picture">
                <pic:pic>
                  <pic:nvPicPr>
                    <pic:cNvPr descr="Graphical user interface, text, website&#10;&#10;Description automatically generated" id="0" name="image148.png"/>
                    <pic:cNvPicPr preferRelativeResize="0"/>
                  </pic:nvPicPr>
                  <pic:blipFill>
                    <a:blip r:embed="rId891"/>
                    <a:srcRect b="0" l="0" r="0" t="0"/>
                    <a:stretch>
                      <a:fillRect/>
                    </a:stretch>
                  </pic:blipFill>
                  <pic:spPr>
                    <a:xfrm>
                      <a:off x="0" y="0"/>
                      <a:ext cx="6915150" cy="5136515"/>
                    </a:xfrm>
                    <a:prstGeom prst="rect"/>
                    <a:ln/>
                  </pic:spPr>
                </pic:pic>
              </a:graphicData>
            </a:graphic>
          </wp:inline>
        </w:drawing>
      </w:r>
      <w:r w:rsidDel="00000000" w:rsidR="00000000" w:rsidRPr="00000000">
        <w:rPr>
          <w:rtl w:val="0"/>
        </w:rPr>
      </w:r>
    </w:p>
    <w:p w:rsidR="00000000" w:rsidDel="00000000" w:rsidP="00000000" w:rsidRDefault="00000000" w:rsidRPr="00000000" w14:paraId="00002B44">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Pr>
        <w:drawing>
          <wp:inline distB="0" distT="0" distL="0" distR="0">
            <wp:extent cx="6915150" cy="3199765"/>
            <wp:effectExtent b="0" l="0" r="0" t="0"/>
            <wp:docPr descr="A picture containing application&#10;&#10;Description automatically generated" id="2072614722" name="image142.png"/>
            <a:graphic>
              <a:graphicData uri="http://schemas.openxmlformats.org/drawingml/2006/picture">
                <pic:pic>
                  <pic:nvPicPr>
                    <pic:cNvPr descr="A picture containing application&#10;&#10;Description automatically generated" id="0" name="image142.png"/>
                    <pic:cNvPicPr preferRelativeResize="0"/>
                  </pic:nvPicPr>
                  <pic:blipFill>
                    <a:blip r:embed="rId892"/>
                    <a:srcRect b="0" l="0" r="0" t="0"/>
                    <a:stretch>
                      <a:fillRect/>
                    </a:stretch>
                  </pic:blipFill>
                  <pic:spPr>
                    <a:xfrm>
                      <a:off x="0" y="0"/>
                      <a:ext cx="6915150" cy="3199765"/>
                    </a:xfrm>
                    <a:prstGeom prst="rect"/>
                    <a:ln/>
                  </pic:spPr>
                </pic:pic>
              </a:graphicData>
            </a:graphic>
          </wp:inline>
        </w:drawing>
      </w:r>
      <w:r w:rsidDel="00000000" w:rsidR="00000000" w:rsidRPr="00000000">
        <w:rPr>
          <w:rtl w:val="0"/>
        </w:rPr>
      </w:r>
    </w:p>
    <w:p w:rsidR="00000000" w:rsidDel="00000000" w:rsidP="00000000" w:rsidRDefault="00000000" w:rsidRPr="00000000" w14:paraId="00002B45">
      <w:pPr>
        <w:widowControl w:val="0"/>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2B46">
      <w:pPr>
        <w:widowControl w:val="0"/>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2B47">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48">
      <w:pPr>
        <w:widowControl w:val="0"/>
        <w:rPr>
          <w:rFonts w:ascii="Helvetica Neue" w:cs="Helvetica Neue" w:eastAsia="Helvetica Neue" w:hAnsi="Helvetica Neue"/>
          <w:b w:val="1"/>
        </w:rPr>
      </w:pPr>
      <w:hyperlink r:id="rId893">
        <w:r w:rsidDel="00000000" w:rsidR="00000000" w:rsidRPr="00000000">
          <w:rPr>
            <w:rFonts w:ascii="Helvetica Neue" w:cs="Helvetica Neue" w:eastAsia="Helvetica Neue" w:hAnsi="Helvetica Neue"/>
            <w:b w:val="1"/>
            <w:color w:val="0000ff"/>
            <w:u w:val="single"/>
            <w:rtl w:val="0"/>
          </w:rPr>
          <w:t xml:space="preserve">https://www.dol.gov/general/grants/howto</w:t>
        </w:r>
      </w:hyperlink>
      <w:r w:rsidDel="00000000" w:rsidR="00000000" w:rsidRPr="00000000">
        <w:rPr>
          <w:rtl w:val="0"/>
        </w:rPr>
      </w:r>
    </w:p>
    <w:p w:rsidR="00000000" w:rsidDel="00000000" w:rsidP="00000000" w:rsidRDefault="00000000" w:rsidRPr="00000000" w14:paraId="00002B49">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4A">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4B">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7268843" cy="3888063"/>
            <wp:effectExtent b="0" l="0" r="0" t="0"/>
            <wp:docPr descr="Graphical user interface, text, website&#10;&#10;Description automatically generated" id="2072614721" name="image140.png"/>
            <a:graphic>
              <a:graphicData uri="http://schemas.openxmlformats.org/drawingml/2006/picture">
                <pic:pic>
                  <pic:nvPicPr>
                    <pic:cNvPr descr="Graphical user interface, text, website&#10;&#10;Description automatically generated" id="0" name="image140.png"/>
                    <pic:cNvPicPr preferRelativeResize="0"/>
                  </pic:nvPicPr>
                  <pic:blipFill>
                    <a:blip r:embed="rId894"/>
                    <a:srcRect b="0" l="0" r="0" t="0"/>
                    <a:stretch>
                      <a:fillRect/>
                    </a:stretch>
                  </pic:blipFill>
                  <pic:spPr>
                    <a:xfrm>
                      <a:off x="0" y="0"/>
                      <a:ext cx="7268843" cy="3888063"/>
                    </a:xfrm>
                    <a:prstGeom prst="rect"/>
                    <a:ln/>
                  </pic:spPr>
                </pic:pic>
              </a:graphicData>
            </a:graphic>
          </wp:inline>
        </w:drawing>
      </w:r>
      <w:r w:rsidDel="00000000" w:rsidR="00000000" w:rsidRPr="00000000">
        <w:rPr>
          <w:rtl w:val="0"/>
        </w:rPr>
      </w:r>
    </w:p>
    <w:p w:rsidR="00000000" w:rsidDel="00000000" w:rsidP="00000000" w:rsidRDefault="00000000" w:rsidRPr="00000000" w14:paraId="00002B4C">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4D">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7259114" cy="3026297"/>
            <wp:effectExtent b="0" l="0" r="0" t="0"/>
            <wp:docPr descr="Graphical user interface, application&#10;&#10;Description automatically generated" id="2072614724" name="image143.png"/>
            <a:graphic>
              <a:graphicData uri="http://schemas.openxmlformats.org/drawingml/2006/picture">
                <pic:pic>
                  <pic:nvPicPr>
                    <pic:cNvPr descr="Graphical user interface, application&#10;&#10;Description automatically generated" id="0" name="image143.png"/>
                    <pic:cNvPicPr preferRelativeResize="0"/>
                  </pic:nvPicPr>
                  <pic:blipFill>
                    <a:blip r:embed="rId895"/>
                    <a:srcRect b="0" l="0" r="0" t="0"/>
                    <a:stretch>
                      <a:fillRect/>
                    </a:stretch>
                  </pic:blipFill>
                  <pic:spPr>
                    <a:xfrm>
                      <a:off x="0" y="0"/>
                      <a:ext cx="7259114" cy="3026297"/>
                    </a:xfrm>
                    <a:prstGeom prst="rect"/>
                    <a:ln/>
                  </pic:spPr>
                </pic:pic>
              </a:graphicData>
            </a:graphic>
          </wp:inline>
        </w:drawing>
      </w:r>
      <w:r w:rsidDel="00000000" w:rsidR="00000000" w:rsidRPr="00000000">
        <w:rPr>
          <w:rtl w:val="0"/>
        </w:rPr>
      </w:r>
    </w:p>
    <w:p w:rsidR="00000000" w:rsidDel="00000000" w:rsidP="00000000" w:rsidRDefault="00000000" w:rsidRPr="00000000" w14:paraId="00002B4E">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4F">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316711" cy="3702439"/>
            <wp:effectExtent b="0" l="0" r="0" t="0"/>
            <wp:docPr descr="Graphical user interface, text, application, email&#10;&#10;Description automatically generated" id="2072614723" name="image146.png"/>
            <a:graphic>
              <a:graphicData uri="http://schemas.openxmlformats.org/drawingml/2006/picture">
                <pic:pic>
                  <pic:nvPicPr>
                    <pic:cNvPr descr="Graphical user interface, text, application, email&#10;&#10;Description automatically generated" id="0" name="image146.png"/>
                    <pic:cNvPicPr preferRelativeResize="0"/>
                  </pic:nvPicPr>
                  <pic:blipFill>
                    <a:blip r:embed="rId896"/>
                    <a:srcRect b="0" l="0" r="0" t="0"/>
                    <a:stretch>
                      <a:fillRect/>
                    </a:stretch>
                  </pic:blipFill>
                  <pic:spPr>
                    <a:xfrm>
                      <a:off x="0" y="0"/>
                      <a:ext cx="6316711" cy="3702439"/>
                    </a:xfrm>
                    <a:prstGeom prst="rect"/>
                    <a:ln/>
                  </pic:spPr>
                </pic:pic>
              </a:graphicData>
            </a:graphic>
          </wp:inline>
        </w:drawing>
      </w:r>
      <w:r w:rsidDel="00000000" w:rsidR="00000000" w:rsidRPr="00000000">
        <w:rPr>
          <w:rtl w:val="0"/>
        </w:rPr>
      </w:r>
    </w:p>
    <w:p w:rsidR="00000000" w:rsidDel="00000000" w:rsidP="00000000" w:rsidRDefault="00000000" w:rsidRPr="00000000" w14:paraId="00002B50">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51">
      <w:pPr>
        <w:widowControl w:val="0"/>
        <w:rPr>
          <w:rFonts w:ascii="Helvetica Neue" w:cs="Helvetica Neue" w:eastAsia="Helvetica Neue" w:hAnsi="Helvetica Neue"/>
        </w:rPr>
      </w:pPr>
      <w:hyperlink r:id="rId897">
        <w:r w:rsidDel="00000000" w:rsidR="00000000" w:rsidRPr="00000000">
          <w:rPr>
            <w:rFonts w:ascii="Helvetica Neue" w:cs="Helvetica Neue" w:eastAsia="Helvetica Neue" w:hAnsi="Helvetica Neue"/>
            <w:color w:val="0000ff"/>
            <w:u w:val="single"/>
            <w:rtl w:val="0"/>
          </w:rPr>
          <w:t xml:space="preserve">https://www.doleta.gov/grants/</w:t>
        </w:r>
      </w:hyperlink>
      <w:r w:rsidDel="00000000" w:rsidR="00000000" w:rsidRPr="00000000">
        <w:rPr>
          <w:rtl w:val="0"/>
        </w:rPr>
      </w:r>
    </w:p>
    <w:p w:rsidR="00000000" w:rsidDel="00000000" w:rsidP="00000000" w:rsidRDefault="00000000" w:rsidRPr="00000000" w14:paraId="00002B52">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53">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Agency Grants and Contract General Overview</w:t>
      </w:r>
    </w:p>
    <w:p w:rsidR="00000000" w:rsidDel="00000000" w:rsidP="00000000" w:rsidRDefault="00000000" w:rsidRPr="00000000" w14:paraId="00002B54">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55">
      <w:pPr>
        <w:widowControl w:val="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DOL Resources</w:t>
      </w:r>
    </w:p>
    <w:p w:rsidR="00000000" w:rsidDel="00000000" w:rsidP="00000000" w:rsidRDefault="00000000" w:rsidRPr="00000000" w14:paraId="00002B56">
      <w:pPr>
        <w:widowControl w:val="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1"/>
          <w:sz w:val="22"/>
          <w:szCs w:val="22"/>
          <w:rtl w:val="0"/>
        </w:rPr>
        <w:t xml:space="preserve">Apply for DOL Agency-Specific Grants:</w:t>
      </w:r>
      <w:r w:rsidDel="00000000" w:rsidR="00000000" w:rsidRPr="00000000">
        <w:rPr>
          <w:rtl w:val="0"/>
        </w:rPr>
      </w:r>
    </w:p>
    <w:p w:rsidR="00000000" w:rsidDel="00000000" w:rsidP="00000000" w:rsidRDefault="00000000" w:rsidRPr="00000000" w14:paraId="00002B57">
      <w:pPr>
        <w:widowControl w:val="0"/>
        <w:numPr>
          <w:ilvl w:val="0"/>
          <w:numId w:val="4"/>
        </w:numPr>
        <w:ind w:left="720" w:hanging="360"/>
        <w:rPr>
          <w:rFonts w:ascii="Helvetica Neue" w:cs="Helvetica Neue" w:eastAsia="Helvetica Neue" w:hAnsi="Helvetica Neue"/>
          <w:sz w:val="22"/>
          <w:szCs w:val="22"/>
        </w:rPr>
      </w:pPr>
      <w:hyperlink r:id="rId898">
        <w:r w:rsidDel="00000000" w:rsidR="00000000" w:rsidRPr="00000000">
          <w:rPr>
            <w:rFonts w:ascii="Helvetica Neue" w:cs="Helvetica Neue" w:eastAsia="Helvetica Neue" w:hAnsi="Helvetica Neue"/>
            <w:color w:val="0000ff"/>
            <w:sz w:val="22"/>
            <w:szCs w:val="22"/>
            <w:u w:val="single"/>
            <w:rtl w:val="0"/>
          </w:rPr>
          <w:t xml:space="preserve">Employment and Training Administration (ETA)</w:t>
        </w:r>
      </w:hyperlink>
      <w:r w:rsidDel="00000000" w:rsidR="00000000" w:rsidRPr="00000000">
        <w:rPr>
          <w:rtl w:val="0"/>
        </w:rPr>
      </w:r>
    </w:p>
    <w:p w:rsidR="00000000" w:rsidDel="00000000" w:rsidP="00000000" w:rsidRDefault="00000000" w:rsidRPr="00000000" w14:paraId="00002B58">
      <w:pPr>
        <w:widowControl w:val="0"/>
        <w:numPr>
          <w:ilvl w:val="0"/>
          <w:numId w:val="4"/>
        </w:numPr>
        <w:ind w:left="720" w:hanging="360"/>
        <w:rPr>
          <w:rFonts w:ascii="Helvetica Neue" w:cs="Helvetica Neue" w:eastAsia="Helvetica Neue" w:hAnsi="Helvetica Neue"/>
          <w:sz w:val="22"/>
          <w:szCs w:val="22"/>
        </w:rPr>
      </w:pPr>
      <w:hyperlink r:id="rId899">
        <w:r w:rsidDel="00000000" w:rsidR="00000000" w:rsidRPr="00000000">
          <w:rPr>
            <w:rFonts w:ascii="Helvetica Neue" w:cs="Helvetica Neue" w:eastAsia="Helvetica Neue" w:hAnsi="Helvetica Neue"/>
            <w:color w:val="0000ff"/>
            <w:sz w:val="22"/>
            <w:szCs w:val="22"/>
            <w:u w:val="single"/>
            <w:rtl w:val="0"/>
          </w:rPr>
          <w:t xml:space="preserve">Occupational Safety and Health Administration (OSHA)</w:t>
        </w:r>
      </w:hyperlink>
      <w:r w:rsidDel="00000000" w:rsidR="00000000" w:rsidRPr="00000000">
        <w:rPr>
          <w:rtl w:val="0"/>
        </w:rPr>
      </w:r>
    </w:p>
    <w:p w:rsidR="00000000" w:rsidDel="00000000" w:rsidP="00000000" w:rsidRDefault="00000000" w:rsidRPr="00000000" w14:paraId="00002B59">
      <w:pPr>
        <w:widowControl w:val="0"/>
        <w:numPr>
          <w:ilvl w:val="0"/>
          <w:numId w:val="4"/>
        </w:numPr>
        <w:ind w:left="720" w:hanging="360"/>
        <w:rPr>
          <w:rFonts w:ascii="Helvetica Neue" w:cs="Helvetica Neue" w:eastAsia="Helvetica Neue" w:hAnsi="Helvetica Neue"/>
          <w:sz w:val="22"/>
          <w:szCs w:val="22"/>
        </w:rPr>
      </w:pPr>
      <w:hyperlink r:id="rId900">
        <w:r w:rsidDel="00000000" w:rsidR="00000000" w:rsidRPr="00000000">
          <w:rPr>
            <w:rFonts w:ascii="Helvetica Neue" w:cs="Helvetica Neue" w:eastAsia="Helvetica Neue" w:hAnsi="Helvetica Neue"/>
            <w:color w:val="0000ff"/>
            <w:sz w:val="22"/>
            <w:szCs w:val="22"/>
            <w:u w:val="single"/>
            <w:rtl w:val="0"/>
          </w:rPr>
          <w:t xml:space="preserve">Bureau of International Labor Affairs (ILAB)</w:t>
        </w:r>
      </w:hyperlink>
      <w:r w:rsidDel="00000000" w:rsidR="00000000" w:rsidRPr="00000000">
        <w:rPr>
          <w:rtl w:val="0"/>
        </w:rPr>
      </w:r>
    </w:p>
    <w:p w:rsidR="00000000" w:rsidDel="00000000" w:rsidP="00000000" w:rsidRDefault="00000000" w:rsidRPr="00000000" w14:paraId="00002B5A">
      <w:pPr>
        <w:widowControl w:val="0"/>
        <w:numPr>
          <w:ilvl w:val="0"/>
          <w:numId w:val="4"/>
        </w:numPr>
        <w:ind w:left="720" w:hanging="360"/>
        <w:rPr>
          <w:rFonts w:ascii="Helvetica Neue" w:cs="Helvetica Neue" w:eastAsia="Helvetica Neue" w:hAnsi="Helvetica Neue"/>
          <w:sz w:val="22"/>
          <w:szCs w:val="22"/>
        </w:rPr>
      </w:pPr>
      <w:hyperlink r:id="rId901">
        <w:r w:rsidDel="00000000" w:rsidR="00000000" w:rsidRPr="00000000">
          <w:rPr>
            <w:rFonts w:ascii="Helvetica Neue" w:cs="Helvetica Neue" w:eastAsia="Helvetica Neue" w:hAnsi="Helvetica Neue"/>
            <w:color w:val="0000ff"/>
            <w:sz w:val="22"/>
            <w:szCs w:val="22"/>
            <w:u w:val="single"/>
            <w:rtl w:val="0"/>
          </w:rPr>
          <w:t xml:space="preserve">Veterans' Employment and Training Service (VETS)</w:t>
        </w:r>
      </w:hyperlink>
      <w:r w:rsidDel="00000000" w:rsidR="00000000" w:rsidRPr="00000000">
        <w:rPr>
          <w:rtl w:val="0"/>
        </w:rPr>
      </w:r>
    </w:p>
    <w:p w:rsidR="00000000" w:rsidDel="00000000" w:rsidP="00000000" w:rsidRDefault="00000000" w:rsidRPr="00000000" w14:paraId="00002B5B">
      <w:pPr>
        <w:widowControl w:val="0"/>
        <w:numPr>
          <w:ilvl w:val="0"/>
          <w:numId w:val="4"/>
        </w:numPr>
        <w:ind w:left="720" w:hanging="360"/>
        <w:rPr>
          <w:rFonts w:ascii="Helvetica Neue" w:cs="Helvetica Neue" w:eastAsia="Helvetica Neue" w:hAnsi="Helvetica Neue"/>
          <w:sz w:val="22"/>
          <w:szCs w:val="22"/>
        </w:rPr>
      </w:pPr>
      <w:hyperlink r:id="rId902">
        <w:r w:rsidDel="00000000" w:rsidR="00000000" w:rsidRPr="00000000">
          <w:rPr>
            <w:rFonts w:ascii="Helvetica Neue" w:cs="Helvetica Neue" w:eastAsia="Helvetica Neue" w:hAnsi="Helvetica Neue"/>
            <w:color w:val="0000ff"/>
            <w:sz w:val="22"/>
            <w:szCs w:val="22"/>
            <w:u w:val="single"/>
            <w:rtl w:val="0"/>
          </w:rPr>
          <w:t xml:space="preserve">Office of Disability Employment Policy (ODEP)</w:t>
        </w:r>
      </w:hyperlink>
      <w:r w:rsidDel="00000000" w:rsidR="00000000" w:rsidRPr="00000000">
        <w:rPr>
          <w:rtl w:val="0"/>
        </w:rPr>
      </w:r>
    </w:p>
    <w:p w:rsidR="00000000" w:rsidDel="00000000" w:rsidP="00000000" w:rsidRDefault="00000000" w:rsidRPr="00000000" w14:paraId="00002B5C">
      <w:pPr>
        <w:widowControl w:val="0"/>
        <w:numPr>
          <w:ilvl w:val="0"/>
          <w:numId w:val="4"/>
        </w:numPr>
        <w:ind w:left="720" w:hanging="360"/>
        <w:rPr>
          <w:rFonts w:ascii="Helvetica Neue" w:cs="Helvetica Neue" w:eastAsia="Helvetica Neue" w:hAnsi="Helvetica Neue"/>
          <w:sz w:val="22"/>
          <w:szCs w:val="22"/>
        </w:rPr>
      </w:pPr>
      <w:hyperlink r:id="rId903">
        <w:r w:rsidDel="00000000" w:rsidR="00000000" w:rsidRPr="00000000">
          <w:rPr>
            <w:rFonts w:ascii="Helvetica Neue" w:cs="Helvetica Neue" w:eastAsia="Helvetica Neue" w:hAnsi="Helvetica Neue"/>
            <w:color w:val="0000ff"/>
            <w:sz w:val="22"/>
            <w:szCs w:val="22"/>
            <w:u w:val="single"/>
            <w:rtl w:val="0"/>
          </w:rPr>
          <w:t xml:space="preserve">Office of the Assistant Secretary for Administration and Management (OASAM)</w:t>
        </w:r>
      </w:hyperlink>
      <w:r w:rsidDel="00000000" w:rsidR="00000000" w:rsidRPr="00000000">
        <w:rPr>
          <w:rtl w:val="0"/>
        </w:rPr>
      </w:r>
    </w:p>
    <w:p w:rsidR="00000000" w:rsidDel="00000000" w:rsidP="00000000" w:rsidRDefault="00000000" w:rsidRPr="00000000" w14:paraId="00002B5D">
      <w:pPr>
        <w:widowControl w:val="0"/>
        <w:rPr>
          <w:rFonts w:ascii="Helvetica Neue" w:cs="Helvetica Neue" w:eastAsia="Helvetica Neue" w:hAnsi="Helvetica Neue"/>
          <w:b w:val="1"/>
          <w:sz w:val="22"/>
          <w:szCs w:val="22"/>
        </w:rPr>
      </w:pPr>
      <w:r w:rsidDel="00000000" w:rsidR="00000000" w:rsidRPr="00000000">
        <w:rPr>
          <w:rtl w:val="0"/>
        </w:rPr>
      </w:r>
    </w:p>
    <w:p w:rsidR="00000000" w:rsidDel="00000000" w:rsidP="00000000" w:rsidRDefault="00000000" w:rsidRPr="00000000" w14:paraId="00002B5E">
      <w:pPr>
        <w:widowControl w:val="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1"/>
          <w:sz w:val="22"/>
          <w:szCs w:val="22"/>
          <w:rtl w:val="0"/>
        </w:rPr>
        <w:t xml:space="preserve">Other Grant Resources:</w:t>
      </w:r>
      <w:r w:rsidDel="00000000" w:rsidR="00000000" w:rsidRPr="00000000">
        <w:rPr>
          <w:rtl w:val="0"/>
        </w:rPr>
      </w:r>
    </w:p>
    <w:p w:rsidR="00000000" w:rsidDel="00000000" w:rsidP="00000000" w:rsidRDefault="00000000" w:rsidRPr="00000000" w14:paraId="00002B5F">
      <w:pPr>
        <w:widowControl w:val="0"/>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2B60">
      <w:pPr>
        <w:widowControl w:val="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DOL Resources and Instructions for Applying for a Grant</w:t>
      </w:r>
    </w:p>
    <w:p w:rsidR="00000000" w:rsidDel="00000000" w:rsidP="00000000" w:rsidRDefault="00000000" w:rsidRPr="00000000" w14:paraId="00002B61">
      <w:pPr>
        <w:widowControl w:val="0"/>
        <w:numPr>
          <w:ilvl w:val="0"/>
          <w:numId w:val="11"/>
        </w:numPr>
        <w:ind w:left="720" w:hanging="360"/>
        <w:rPr>
          <w:rFonts w:ascii="Helvetica Neue" w:cs="Helvetica Neue" w:eastAsia="Helvetica Neue" w:hAnsi="Helvetica Neue"/>
          <w:sz w:val="22"/>
          <w:szCs w:val="22"/>
        </w:rPr>
      </w:pPr>
      <w:hyperlink r:id="rId904">
        <w:r w:rsidDel="00000000" w:rsidR="00000000" w:rsidRPr="00000000">
          <w:rPr>
            <w:rFonts w:ascii="Helvetica Neue" w:cs="Helvetica Neue" w:eastAsia="Helvetica Neue" w:hAnsi="Helvetica Neue"/>
            <w:color w:val="0000ff"/>
            <w:sz w:val="22"/>
            <w:szCs w:val="22"/>
            <w:u w:val="single"/>
            <w:rtl w:val="0"/>
          </w:rPr>
          <w:t xml:space="preserve">DOL Guidance Clarifying the Effect of the Religious Freedom Restoration Act on Faith-Based Organizations</w:t>
        </w:r>
      </w:hyperlink>
      <w:r w:rsidDel="00000000" w:rsidR="00000000" w:rsidRPr="00000000">
        <w:rPr>
          <w:rtl w:val="0"/>
        </w:rPr>
      </w:r>
    </w:p>
    <w:p w:rsidR="00000000" w:rsidDel="00000000" w:rsidP="00000000" w:rsidRDefault="00000000" w:rsidRPr="00000000" w14:paraId="00002B62">
      <w:pPr>
        <w:widowControl w:val="0"/>
        <w:numPr>
          <w:ilvl w:val="0"/>
          <w:numId w:val="11"/>
        </w:numPr>
        <w:ind w:left="720" w:hanging="360"/>
        <w:rPr>
          <w:rFonts w:ascii="Helvetica Neue" w:cs="Helvetica Neue" w:eastAsia="Helvetica Neue" w:hAnsi="Helvetica Neue"/>
          <w:sz w:val="22"/>
          <w:szCs w:val="22"/>
        </w:rPr>
      </w:pPr>
      <w:hyperlink r:id="rId905">
        <w:r w:rsidDel="00000000" w:rsidR="00000000" w:rsidRPr="00000000">
          <w:rPr>
            <w:rFonts w:ascii="Helvetica Neue" w:cs="Helvetica Neue" w:eastAsia="Helvetica Neue" w:hAnsi="Helvetica Neue"/>
            <w:color w:val="0000ff"/>
            <w:sz w:val="22"/>
            <w:szCs w:val="22"/>
            <w:u w:val="single"/>
            <w:rtl w:val="0"/>
          </w:rPr>
          <w:t xml:space="preserve">Grant and Contract Information</w:t>
        </w:r>
      </w:hyperlink>
      <w:r w:rsidDel="00000000" w:rsidR="00000000" w:rsidRPr="00000000">
        <w:rPr>
          <w:rtl w:val="0"/>
        </w:rPr>
      </w:r>
    </w:p>
    <w:p w:rsidR="00000000" w:rsidDel="00000000" w:rsidP="00000000" w:rsidRDefault="00000000" w:rsidRPr="00000000" w14:paraId="00002B63">
      <w:pPr>
        <w:widowControl w:val="0"/>
        <w:numPr>
          <w:ilvl w:val="0"/>
          <w:numId w:val="11"/>
        </w:numPr>
        <w:ind w:left="720" w:hanging="360"/>
        <w:rPr>
          <w:rFonts w:ascii="Helvetica Neue" w:cs="Helvetica Neue" w:eastAsia="Helvetica Neue" w:hAnsi="Helvetica Neue"/>
          <w:sz w:val="22"/>
          <w:szCs w:val="22"/>
        </w:rPr>
      </w:pPr>
      <w:hyperlink r:id="rId906">
        <w:r w:rsidDel="00000000" w:rsidR="00000000" w:rsidRPr="00000000">
          <w:rPr>
            <w:rFonts w:ascii="Helvetica Neue" w:cs="Helvetica Neue" w:eastAsia="Helvetica Neue" w:hAnsi="Helvetica Neue"/>
            <w:color w:val="0000ff"/>
            <w:sz w:val="22"/>
            <w:szCs w:val="22"/>
            <w:u w:val="single"/>
            <w:rtl w:val="0"/>
          </w:rPr>
          <w:t xml:space="preserve">More Information About Grants</w:t>
        </w:r>
      </w:hyperlink>
      <w:r w:rsidDel="00000000" w:rsidR="00000000" w:rsidRPr="00000000">
        <w:rPr>
          <w:rtl w:val="0"/>
        </w:rPr>
      </w:r>
    </w:p>
    <w:p w:rsidR="00000000" w:rsidDel="00000000" w:rsidP="00000000" w:rsidRDefault="00000000" w:rsidRPr="00000000" w14:paraId="00002B64">
      <w:pPr>
        <w:widowControl w:val="0"/>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2B65">
      <w:pPr>
        <w:widowControl w:val="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Other Federal Government Grant Information</w:t>
      </w:r>
    </w:p>
    <w:p w:rsidR="00000000" w:rsidDel="00000000" w:rsidP="00000000" w:rsidRDefault="00000000" w:rsidRPr="00000000" w14:paraId="00002B66">
      <w:pPr>
        <w:widowControl w:val="0"/>
        <w:numPr>
          <w:ilvl w:val="0"/>
          <w:numId w:val="15"/>
        </w:numPr>
        <w:ind w:left="720" w:hanging="360"/>
        <w:rPr>
          <w:rFonts w:ascii="Helvetica Neue" w:cs="Helvetica Neue" w:eastAsia="Helvetica Neue" w:hAnsi="Helvetica Neue"/>
          <w:sz w:val="22"/>
          <w:szCs w:val="22"/>
        </w:rPr>
      </w:pPr>
      <w:hyperlink r:id="rId907">
        <w:r w:rsidDel="00000000" w:rsidR="00000000" w:rsidRPr="00000000">
          <w:rPr>
            <w:rFonts w:ascii="Helvetica Neue" w:cs="Helvetica Neue" w:eastAsia="Helvetica Neue" w:hAnsi="Helvetica Neue"/>
            <w:color w:val="0000ff"/>
            <w:sz w:val="22"/>
            <w:szCs w:val="22"/>
            <w:u w:val="single"/>
            <w:rtl w:val="0"/>
          </w:rPr>
          <w:t xml:space="preserve">Grant Opportunities (Catalog of Federal Domestic Assistance)</w:t>
        </w:r>
      </w:hyperlink>
      <w:r w:rsidDel="00000000" w:rsidR="00000000" w:rsidRPr="00000000">
        <w:rPr>
          <w:rtl w:val="0"/>
        </w:rPr>
      </w:r>
    </w:p>
    <w:p w:rsidR="00000000" w:rsidDel="00000000" w:rsidP="00000000" w:rsidRDefault="00000000" w:rsidRPr="00000000" w14:paraId="00002B67">
      <w:pPr>
        <w:widowControl w:val="0"/>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2B68">
      <w:pPr>
        <w:spacing w:after="2.4" w:before="2.4" w:lineRule="auto"/>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Department of Labor Grant Programs </w:t>
      </w:r>
    </w:p>
    <w:p w:rsidR="00000000" w:rsidDel="00000000" w:rsidP="00000000" w:rsidRDefault="00000000" w:rsidRPr="00000000" w14:paraId="00002B69">
      <w:pPr>
        <w:spacing w:after="2.4" w:before="2.4" w:lineRule="auto"/>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2B6A">
      <w:pPr>
        <w:numPr>
          <w:ilvl w:val="0"/>
          <w:numId w:val="30"/>
        </w:numPr>
        <w:spacing w:after="2.4" w:before="2.4" w:lineRule="auto"/>
        <w:ind w:left="720" w:hanging="36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1"/>
          <w:sz w:val="22"/>
          <w:szCs w:val="22"/>
          <w:rtl w:val="0"/>
        </w:rPr>
        <w:t xml:space="preserve">Bureau of International Labor Affairs (ILAB)</w:t>
      </w:r>
      <w:r w:rsidDel="00000000" w:rsidR="00000000" w:rsidRPr="00000000">
        <w:rPr>
          <w:rFonts w:ascii="Helvetica Neue" w:cs="Helvetica Neue" w:eastAsia="Helvetica Neue" w:hAnsi="Helvetica Neue"/>
          <w:sz w:val="22"/>
          <w:szCs w:val="22"/>
          <w:rtl w:val="0"/>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908">
        <w:r w:rsidDel="00000000" w:rsidR="00000000" w:rsidRPr="00000000">
          <w:rPr>
            <w:rFonts w:ascii="Helvetica Neue" w:cs="Helvetica Neue" w:eastAsia="Helvetica Neue" w:hAnsi="Helvetica Neue"/>
            <w:color w:val="0000ff"/>
            <w:sz w:val="22"/>
            <w:szCs w:val="22"/>
            <w:u w:val="single"/>
            <w:rtl w:val="0"/>
          </w:rPr>
          <w:t xml:space="preserve">http://www.dol.gov/general/business</w:t>
        </w:r>
      </w:hyperlink>
      <w:r w:rsidDel="00000000" w:rsidR="00000000" w:rsidRPr="00000000">
        <w:rPr>
          <w:rFonts w:ascii="Helvetica Neue" w:cs="Helvetica Neue" w:eastAsia="Helvetica Neue" w:hAnsi="Helvetica Neue"/>
          <w:sz w:val="22"/>
          <w:szCs w:val="22"/>
          <w:rtl w:val="0"/>
        </w:rPr>
        <w:t xml:space="preserve">.</w:t>
      </w:r>
    </w:p>
    <w:p w:rsidR="00000000" w:rsidDel="00000000" w:rsidP="00000000" w:rsidRDefault="00000000" w:rsidRPr="00000000" w14:paraId="00002B6B">
      <w:pPr>
        <w:numPr>
          <w:ilvl w:val="0"/>
          <w:numId w:val="30"/>
        </w:numPr>
        <w:spacing w:after="2.4" w:before="2.4" w:lineRule="auto"/>
        <w:ind w:left="720" w:hanging="36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1"/>
          <w:sz w:val="22"/>
          <w:szCs w:val="22"/>
          <w:rtl w:val="0"/>
        </w:rPr>
        <w:t xml:space="preserve">Bureau of Labor Statistics (BLS): </w:t>
      </w:r>
      <w:r w:rsidDel="00000000" w:rsidR="00000000" w:rsidRPr="00000000">
        <w:rPr>
          <w:rFonts w:ascii="Helvetica Neue" w:cs="Helvetica Neue" w:eastAsia="Helvetica Neue" w:hAnsi="Helvetica Neue"/>
          <w:sz w:val="22"/>
          <w:szCs w:val="22"/>
          <w:rtl w:val="0"/>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rsidR="00000000" w:rsidDel="00000000" w:rsidP="00000000" w:rsidRDefault="00000000" w:rsidRPr="00000000" w14:paraId="00002B6C">
      <w:pPr>
        <w:numPr>
          <w:ilvl w:val="0"/>
          <w:numId w:val="30"/>
        </w:numPr>
        <w:spacing w:after="2.4" w:before="2.4" w:lineRule="auto"/>
        <w:ind w:left="720" w:hanging="36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1"/>
          <w:sz w:val="22"/>
          <w:szCs w:val="22"/>
          <w:rtl w:val="0"/>
        </w:rPr>
        <w:t xml:space="preserve">Employment and Training (ETA):</w:t>
      </w:r>
      <w:r w:rsidDel="00000000" w:rsidR="00000000" w:rsidRPr="00000000">
        <w:rPr>
          <w:rFonts w:ascii="Helvetica Neue" w:cs="Helvetica Neue" w:eastAsia="Helvetica Neue" w:hAnsi="Helvetica Neue"/>
          <w:sz w:val="22"/>
          <w:szCs w:val="22"/>
          <w:rtl w:val="0"/>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rsidR="00000000" w:rsidDel="00000000" w:rsidP="00000000" w:rsidRDefault="00000000" w:rsidRPr="00000000" w14:paraId="00002B6D">
      <w:pPr>
        <w:numPr>
          <w:ilvl w:val="0"/>
          <w:numId w:val="30"/>
        </w:numPr>
        <w:spacing w:after="2.4" w:before="2.4" w:lineRule="auto"/>
        <w:ind w:left="720" w:hanging="36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1"/>
          <w:sz w:val="22"/>
          <w:szCs w:val="22"/>
          <w:rtl w:val="0"/>
        </w:rPr>
        <w:t xml:space="preserve">Mine Safety and Health (MSHA):</w:t>
      </w:r>
      <w:r w:rsidDel="00000000" w:rsidR="00000000" w:rsidRPr="00000000">
        <w:rPr>
          <w:rFonts w:ascii="Helvetica Neue" w:cs="Helvetica Neue" w:eastAsia="Helvetica Neue" w:hAnsi="Helvetica Neue"/>
          <w:sz w:val="22"/>
          <w:szCs w:val="22"/>
          <w:rtl w:val="0"/>
        </w:rPr>
        <w:t xml:space="preserve"> provides grants for research, education and training programs to ensure an adequate and competent staff of trained inspectors; and assistance for establishing or improving State mine health and safety programs through technical assistance. </w:t>
      </w:r>
    </w:p>
    <w:p w:rsidR="00000000" w:rsidDel="00000000" w:rsidP="00000000" w:rsidRDefault="00000000" w:rsidRPr="00000000" w14:paraId="00002B6E">
      <w:pPr>
        <w:numPr>
          <w:ilvl w:val="0"/>
          <w:numId w:val="30"/>
        </w:numPr>
        <w:spacing w:after="2.4" w:before="2.4" w:lineRule="auto"/>
        <w:ind w:left="720" w:hanging="36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1"/>
          <w:sz w:val="22"/>
          <w:szCs w:val="22"/>
          <w:rtl w:val="0"/>
        </w:rPr>
        <w:t xml:space="preserve">Occupational Safety and Health (OSHA): </w:t>
      </w:r>
      <w:r w:rsidDel="00000000" w:rsidR="00000000" w:rsidRPr="00000000">
        <w:rPr>
          <w:rFonts w:ascii="Helvetica Neue" w:cs="Helvetica Neue" w:eastAsia="Helvetica Neue" w:hAnsi="Helvetica Neue"/>
          <w:sz w:val="22"/>
          <w:szCs w:val="22"/>
          <w:rtl w:val="0"/>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rsidR="00000000" w:rsidDel="00000000" w:rsidP="00000000" w:rsidRDefault="00000000" w:rsidRPr="00000000" w14:paraId="00002B6F">
      <w:pPr>
        <w:numPr>
          <w:ilvl w:val="0"/>
          <w:numId w:val="30"/>
        </w:numPr>
        <w:spacing w:after="2.4" w:before="2.4" w:lineRule="auto"/>
        <w:ind w:left="720" w:hanging="36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1"/>
          <w:sz w:val="22"/>
          <w:szCs w:val="22"/>
          <w:rtl w:val="0"/>
        </w:rPr>
        <w:t xml:space="preserve">Office of Disability Employment Policy (ODEP): </w:t>
      </w:r>
      <w:r w:rsidDel="00000000" w:rsidR="00000000" w:rsidRPr="00000000">
        <w:rPr>
          <w:rFonts w:ascii="Helvetica Neue" w:cs="Helvetica Neue" w:eastAsia="Helvetica Neue" w:hAnsi="Helvetica Neue"/>
          <w:sz w:val="22"/>
          <w:szCs w:val="22"/>
          <w:rtl w:val="0"/>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909">
        <w:r w:rsidDel="00000000" w:rsidR="00000000" w:rsidRPr="00000000">
          <w:rPr>
            <w:rFonts w:ascii="Helvetica Neue" w:cs="Helvetica Neue" w:eastAsia="Helvetica Neue" w:hAnsi="Helvetica Neue"/>
            <w:color w:val="0000ff"/>
            <w:sz w:val="22"/>
            <w:szCs w:val="22"/>
            <w:u w:val="single"/>
            <w:rtl w:val="0"/>
          </w:rPr>
          <w:t xml:space="preserve">www.dol.gov/odep</w:t>
        </w:r>
      </w:hyperlink>
      <w:r w:rsidDel="00000000" w:rsidR="00000000" w:rsidRPr="00000000">
        <w:rPr>
          <w:rFonts w:ascii="Helvetica Neue" w:cs="Helvetica Neue" w:eastAsia="Helvetica Neue" w:hAnsi="Helvetica Neue"/>
          <w:sz w:val="22"/>
          <w:szCs w:val="22"/>
          <w:rtl w:val="0"/>
        </w:rPr>
        <w:t xml:space="preserve">. ODEP grants are awarded by the </w:t>
      </w:r>
      <w:hyperlink r:id="rId910">
        <w:r w:rsidDel="00000000" w:rsidR="00000000" w:rsidRPr="00000000">
          <w:rPr>
            <w:rFonts w:ascii="Helvetica Neue" w:cs="Helvetica Neue" w:eastAsia="Helvetica Neue" w:hAnsi="Helvetica Neue"/>
            <w:color w:val="0000ff"/>
            <w:sz w:val="22"/>
            <w:szCs w:val="22"/>
            <w:u w:val="single"/>
            <w:rtl w:val="0"/>
          </w:rPr>
          <w:t xml:space="preserve">OASAM grant office</w:t>
        </w:r>
      </w:hyperlink>
      <w:r w:rsidDel="00000000" w:rsidR="00000000" w:rsidRPr="00000000">
        <w:rPr>
          <w:rFonts w:ascii="Helvetica Neue" w:cs="Helvetica Neue" w:eastAsia="Helvetica Neue" w:hAnsi="Helvetica Neue"/>
          <w:sz w:val="22"/>
          <w:szCs w:val="22"/>
          <w:rtl w:val="0"/>
        </w:rPr>
        <w:t xml:space="preserve">.</w:t>
      </w:r>
    </w:p>
    <w:p w:rsidR="00000000" w:rsidDel="00000000" w:rsidP="00000000" w:rsidRDefault="00000000" w:rsidRPr="00000000" w14:paraId="00002B70">
      <w:pPr>
        <w:numPr>
          <w:ilvl w:val="0"/>
          <w:numId w:val="30"/>
        </w:numPr>
        <w:spacing w:after="2.4" w:before="2.4" w:lineRule="auto"/>
        <w:ind w:left="720" w:hanging="36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1"/>
          <w:sz w:val="22"/>
          <w:szCs w:val="22"/>
          <w:rtl w:val="0"/>
        </w:rPr>
        <w:t xml:space="preserve">Veterans' Employment and Training (VETS)</w:t>
      </w:r>
      <w:r w:rsidDel="00000000" w:rsidR="00000000" w:rsidRPr="00000000">
        <w:rPr>
          <w:rFonts w:ascii="Helvetica Neue" w:cs="Helvetica Neue" w:eastAsia="Helvetica Neue" w:hAnsi="Helvetica Neue"/>
          <w:sz w:val="22"/>
          <w:szCs w:val="22"/>
          <w:rtl w:val="0"/>
        </w:rPr>
        <w:t xml:space="preserve">: provides special employment and training assistance for veterans through the </w:t>
      </w:r>
      <w:hyperlink r:id="rId911">
        <w:r w:rsidDel="00000000" w:rsidR="00000000" w:rsidRPr="00000000">
          <w:rPr>
            <w:rFonts w:ascii="Helvetica Neue" w:cs="Helvetica Neue" w:eastAsia="Helvetica Neue" w:hAnsi="Helvetica Neue"/>
            <w:color w:val="0000ff"/>
            <w:sz w:val="22"/>
            <w:szCs w:val="22"/>
            <w:u w:val="single"/>
            <w:rtl w:val="0"/>
          </w:rPr>
          <w:t xml:space="preserve">Disabled Veterans' Outreach Program (DVOP) Solicitation for Grant Applications</w:t>
        </w:r>
      </w:hyperlink>
      <w:r w:rsidDel="00000000" w:rsidR="00000000" w:rsidRPr="00000000">
        <w:rPr>
          <w:rFonts w:ascii="Helvetica Neue" w:cs="Helvetica Neue" w:eastAsia="Helvetica Neue" w:hAnsi="Helvetica Neue"/>
          <w:sz w:val="22"/>
          <w:szCs w:val="22"/>
          <w:rtl w:val="0"/>
        </w:rPr>
        <w:t xml:space="preserve">; the Local Veterans' Employment Representative Program (LVER); </w:t>
      </w:r>
      <w:hyperlink r:id="rId912">
        <w:r w:rsidDel="00000000" w:rsidR="00000000" w:rsidRPr="00000000">
          <w:rPr>
            <w:rFonts w:ascii="Helvetica Neue" w:cs="Helvetica Neue" w:eastAsia="Helvetica Neue" w:hAnsi="Helvetica Neue"/>
            <w:color w:val="0000ff"/>
            <w:sz w:val="22"/>
            <w:szCs w:val="22"/>
            <w:u w:val="single"/>
            <w:rtl w:val="0"/>
          </w:rPr>
          <w:t xml:space="preserve">Veterans' Workforce Investment Program (VWIP)</w:t>
        </w:r>
      </w:hyperlink>
      <w:r w:rsidDel="00000000" w:rsidR="00000000" w:rsidRPr="00000000">
        <w:rPr>
          <w:rFonts w:ascii="Helvetica Neue" w:cs="Helvetica Neue" w:eastAsia="Helvetica Neue" w:hAnsi="Helvetica Neue"/>
          <w:sz w:val="22"/>
          <w:szCs w:val="22"/>
          <w:rtl w:val="0"/>
        </w:rPr>
        <w:t xml:space="preserve">; </w:t>
      </w:r>
      <w:hyperlink r:id="rId913">
        <w:r w:rsidDel="00000000" w:rsidR="00000000" w:rsidRPr="00000000">
          <w:rPr>
            <w:rFonts w:ascii="Helvetica Neue" w:cs="Helvetica Neue" w:eastAsia="Helvetica Neue" w:hAnsi="Helvetica Neue"/>
            <w:color w:val="0000ff"/>
            <w:sz w:val="22"/>
            <w:szCs w:val="22"/>
            <w:u w:val="single"/>
            <w:rtl w:val="0"/>
          </w:rPr>
          <w:t xml:space="preserve">elaws Advisor on veterans' employment and reemployment rights</w:t>
        </w:r>
      </w:hyperlink>
      <w:r w:rsidDel="00000000" w:rsidR="00000000" w:rsidRPr="00000000">
        <w:rPr>
          <w:rFonts w:ascii="Helvetica Neue" w:cs="Helvetica Neue" w:eastAsia="Helvetica Neue" w:hAnsi="Helvetica Neue"/>
          <w:sz w:val="22"/>
          <w:szCs w:val="22"/>
          <w:rtl w:val="0"/>
        </w:rPr>
        <w:t xml:space="preserve">; and the </w:t>
      </w:r>
      <w:hyperlink r:id="rId914">
        <w:r w:rsidDel="00000000" w:rsidR="00000000" w:rsidRPr="00000000">
          <w:rPr>
            <w:rFonts w:ascii="Helvetica Neue" w:cs="Helvetica Neue" w:eastAsia="Helvetica Neue" w:hAnsi="Helvetica Neue"/>
            <w:color w:val="0000ff"/>
            <w:sz w:val="22"/>
            <w:szCs w:val="22"/>
            <w:u w:val="single"/>
            <w:rtl w:val="0"/>
          </w:rPr>
          <w:t xml:space="preserve">Homeless Veterans Reintegration Project (HVRP)</w:t>
        </w:r>
      </w:hyperlink>
      <w:r w:rsidDel="00000000" w:rsidR="00000000" w:rsidRPr="00000000">
        <w:rPr>
          <w:rFonts w:ascii="Helvetica Neue" w:cs="Helvetica Neue" w:eastAsia="Helvetica Neue" w:hAnsi="Helvetica Neue"/>
          <w:sz w:val="22"/>
          <w:szCs w:val="22"/>
          <w:rtl w:val="0"/>
        </w:rPr>
        <w:t xml:space="preserve">. VETS grants are awarded by the </w:t>
      </w:r>
      <w:hyperlink r:id="rId915">
        <w:r w:rsidDel="00000000" w:rsidR="00000000" w:rsidRPr="00000000">
          <w:rPr>
            <w:rFonts w:ascii="Helvetica Neue" w:cs="Helvetica Neue" w:eastAsia="Helvetica Neue" w:hAnsi="Helvetica Neue"/>
            <w:color w:val="0000ff"/>
            <w:sz w:val="22"/>
            <w:szCs w:val="22"/>
            <w:u w:val="single"/>
            <w:rtl w:val="0"/>
          </w:rPr>
          <w:t xml:space="preserve">OASAM grant office</w:t>
        </w:r>
      </w:hyperlink>
      <w:r w:rsidDel="00000000" w:rsidR="00000000" w:rsidRPr="00000000">
        <w:rPr>
          <w:rFonts w:ascii="Helvetica Neue" w:cs="Helvetica Neue" w:eastAsia="Helvetica Neue" w:hAnsi="Helvetica Neue"/>
          <w:sz w:val="22"/>
          <w:szCs w:val="22"/>
          <w:rtl w:val="0"/>
        </w:rPr>
        <w:t xml:space="preserve">.</w:t>
      </w:r>
    </w:p>
    <w:p w:rsidR="00000000" w:rsidDel="00000000" w:rsidP="00000000" w:rsidRDefault="00000000" w:rsidRPr="00000000" w14:paraId="00002B71">
      <w:pP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2B72">
      <w:pPr>
        <w:rPr>
          <w:rFonts w:ascii="Helvetica Neue" w:cs="Helvetica Neue" w:eastAsia="Helvetica Neue" w:hAnsi="Helvetica Neue"/>
          <w:sz w:val="22"/>
          <w:szCs w:val="22"/>
        </w:rPr>
      </w:pPr>
      <w:hyperlink r:id="rId916">
        <w:r w:rsidDel="00000000" w:rsidR="00000000" w:rsidRPr="00000000">
          <w:rPr>
            <w:rFonts w:ascii="Helvetica Neue" w:cs="Helvetica Neue" w:eastAsia="Helvetica Neue" w:hAnsi="Helvetica Neue"/>
            <w:color w:val="0000ff"/>
            <w:sz w:val="22"/>
            <w:szCs w:val="22"/>
            <w:u w:val="single"/>
            <w:rtl w:val="0"/>
          </w:rPr>
          <w:t xml:space="preserve">https://www.dol.gov/general/grants/howto</w:t>
        </w:r>
      </w:hyperlink>
      <w:r w:rsidDel="00000000" w:rsidR="00000000" w:rsidRPr="00000000">
        <w:br w:type="page"/>
      </w:r>
      <w:r w:rsidDel="00000000" w:rsidR="00000000" w:rsidRPr="00000000">
        <w:rPr>
          <w:rtl w:val="0"/>
        </w:rPr>
      </w:r>
    </w:p>
    <w:p w:rsidR="00000000" w:rsidDel="00000000" w:rsidP="00000000" w:rsidRDefault="00000000" w:rsidRPr="00000000" w14:paraId="00002B73">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74">
      <w:pPr>
        <w:pBdr>
          <w:bottom w:color="000000" w:space="1" w:sz="6" w:val="single"/>
        </w:pBdr>
        <w:ind w:left="-720" w:firstLine="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75">
      <w:pPr>
        <w:rPr>
          <w:rFonts w:ascii="Helvetica Neue" w:cs="Helvetica Neue" w:eastAsia="Helvetica Neue" w:hAnsi="Helvetica Neue"/>
          <w:b w:val="1"/>
        </w:rPr>
      </w:pPr>
      <w:r w:rsidDel="00000000" w:rsidR="00000000" w:rsidRPr="00000000">
        <w:rPr>
          <w:rtl w:val="0"/>
        </w:rPr>
      </w:r>
    </w:p>
    <w:bookmarkStart w:colFirst="0" w:colLast="0" w:name="bookmark=id.2u4g7di" w:id="1034"/>
    <w:bookmarkEnd w:id="1034"/>
    <w:p w:rsidR="00000000" w:rsidDel="00000000" w:rsidP="00000000" w:rsidRDefault="00000000" w:rsidRPr="00000000" w14:paraId="00002B76">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Aeronautics and Space Administration</w:t>
      </w:r>
    </w:p>
    <w:p w:rsidR="00000000" w:rsidDel="00000000" w:rsidP="00000000" w:rsidRDefault="00000000" w:rsidRPr="00000000" w14:paraId="00002B77">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78">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876508" cy="842796"/>
            <wp:effectExtent b="0" l="0" r="0" t="0"/>
            <wp:docPr id="2072614720" name="image135.png"/>
            <a:graphic>
              <a:graphicData uri="http://schemas.openxmlformats.org/drawingml/2006/picture">
                <pic:pic>
                  <pic:nvPicPr>
                    <pic:cNvPr id="0" name="image135.png"/>
                    <pic:cNvPicPr preferRelativeResize="0"/>
                  </pic:nvPicPr>
                  <pic:blipFill>
                    <a:blip r:embed="rId917"/>
                    <a:srcRect b="0" l="0" r="0" t="0"/>
                    <a:stretch>
                      <a:fillRect/>
                    </a:stretch>
                  </pic:blipFill>
                  <pic:spPr>
                    <a:xfrm>
                      <a:off x="0" y="0"/>
                      <a:ext cx="876508" cy="842796"/>
                    </a:xfrm>
                    <a:prstGeom prst="rect"/>
                    <a:ln/>
                  </pic:spPr>
                </pic:pic>
              </a:graphicData>
            </a:graphic>
          </wp:inline>
        </w:drawing>
      </w:r>
      <w:bookmarkStart w:colFirst="0" w:colLast="0" w:name="bookmark=id.199qhlb" w:id="1035"/>
      <w:bookmarkEnd w:id="1035"/>
      <w:r w:rsidDel="00000000" w:rsidR="00000000" w:rsidRPr="00000000">
        <w:rPr>
          <w:rFonts w:ascii="Helvetica Neue" w:cs="Helvetica Neue" w:eastAsia="Helvetica Neue" w:hAnsi="Helvetica Neue"/>
          <w:b w:val="1"/>
          <w:rtl w:val="0"/>
        </w:rPr>
        <w:t xml:space="preserve">     </w:t>
      </w:r>
      <w:hyperlink r:id="rId918">
        <w:r w:rsidDel="00000000" w:rsidR="00000000" w:rsidRPr="00000000">
          <w:rPr>
            <w:rFonts w:ascii="Helvetica Neue" w:cs="Helvetica Neue" w:eastAsia="Helvetica Neue" w:hAnsi="Helvetica Neue"/>
            <w:color w:val="0000ff"/>
            <w:u w:val="single"/>
            <w:rtl w:val="0"/>
          </w:rPr>
          <w:t xml:space="preserve">NASA Research Opportunities Online</w:t>
        </w:r>
      </w:hyperlink>
      <w:r w:rsidDel="00000000" w:rsidR="00000000" w:rsidRPr="00000000">
        <w:rPr>
          <w:rFonts w:ascii="Helvetica Neue" w:cs="Helvetica Neue" w:eastAsia="Helvetica Neue" w:hAnsi="Helvetica Neue"/>
          <w:rtl w:val="0"/>
        </w:rPr>
        <w:t xml:space="preserve"> </w:t>
      </w:r>
      <w:r w:rsidDel="00000000" w:rsidR="00000000" w:rsidRPr="00000000">
        <w:rPr>
          <w:rtl w:val="0"/>
        </w:rPr>
      </w:r>
    </w:p>
    <w:p w:rsidR="00000000" w:rsidDel="00000000" w:rsidP="00000000" w:rsidRDefault="00000000" w:rsidRPr="00000000" w14:paraId="00002B7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7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Various NASA offices publish their research announcements over the Internet, broadening the opportunity for researchers to apply for funding.  This site provides access to current research announcements along with their specific due dates.</w:t>
      </w:r>
    </w:p>
    <w:p w:rsidR="00000000" w:rsidDel="00000000" w:rsidP="00000000" w:rsidRDefault="00000000" w:rsidRPr="00000000" w14:paraId="00002B7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B7C">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5399838" cy="3556624"/>
            <wp:effectExtent b="0" l="0" r="0" t="0"/>
            <wp:docPr id="2072614719" name="image134.png"/>
            <a:graphic>
              <a:graphicData uri="http://schemas.openxmlformats.org/drawingml/2006/picture">
                <pic:pic>
                  <pic:nvPicPr>
                    <pic:cNvPr id="0" name="image134.png"/>
                    <pic:cNvPicPr preferRelativeResize="0"/>
                  </pic:nvPicPr>
                  <pic:blipFill>
                    <a:blip r:embed="rId919"/>
                    <a:srcRect b="0" l="0" r="0" t="0"/>
                    <a:stretch>
                      <a:fillRect/>
                    </a:stretch>
                  </pic:blipFill>
                  <pic:spPr>
                    <a:xfrm>
                      <a:off x="0" y="0"/>
                      <a:ext cx="5399838" cy="3556624"/>
                    </a:xfrm>
                    <a:prstGeom prst="rect"/>
                    <a:ln/>
                  </pic:spPr>
                </pic:pic>
              </a:graphicData>
            </a:graphic>
          </wp:inline>
        </w:drawing>
      </w:r>
      <w:r w:rsidDel="00000000" w:rsidR="00000000" w:rsidRPr="00000000">
        <w:rPr>
          <w:rtl w:val="0"/>
        </w:rPr>
      </w:r>
    </w:p>
    <w:p w:rsidR="00000000" w:rsidDel="00000000" w:rsidP="00000000" w:rsidRDefault="00000000" w:rsidRPr="00000000" w14:paraId="00002B7D">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5388024" cy="3078446"/>
            <wp:effectExtent b="0" l="0" r="0" t="0"/>
            <wp:docPr descr="Graphical user interface, application, website&#10;&#10;Description automatically generated" id="2072614702" name="image121.png"/>
            <a:graphic>
              <a:graphicData uri="http://schemas.openxmlformats.org/drawingml/2006/picture">
                <pic:pic>
                  <pic:nvPicPr>
                    <pic:cNvPr descr="Graphical user interface, application, website&#10;&#10;Description automatically generated" id="0" name="image121.png"/>
                    <pic:cNvPicPr preferRelativeResize="0"/>
                  </pic:nvPicPr>
                  <pic:blipFill>
                    <a:blip r:embed="rId920"/>
                    <a:srcRect b="0" l="0" r="0" t="0"/>
                    <a:stretch>
                      <a:fillRect/>
                    </a:stretch>
                  </pic:blipFill>
                  <pic:spPr>
                    <a:xfrm>
                      <a:off x="0" y="0"/>
                      <a:ext cx="5388024" cy="3078446"/>
                    </a:xfrm>
                    <a:prstGeom prst="rect"/>
                    <a:ln/>
                  </pic:spPr>
                </pic:pic>
              </a:graphicData>
            </a:graphic>
          </wp:inline>
        </w:drawing>
      </w:r>
      <w:r w:rsidDel="00000000" w:rsidR="00000000" w:rsidRPr="00000000">
        <w:rPr>
          <w:rtl w:val="0"/>
        </w:rPr>
      </w:r>
    </w:p>
    <w:p w:rsidR="00000000" w:rsidDel="00000000" w:rsidP="00000000" w:rsidRDefault="00000000" w:rsidRPr="00000000" w14:paraId="00002B7E">
      <w:pPr>
        <w:pBdr>
          <w:bottom w:color="000000" w:space="1" w:sz="6" w:val="single"/>
        </w:pBdr>
        <w:ind w:left="-720" w:firstLine="0"/>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 </w:t>
        <w:tab/>
      </w:r>
      <w:hyperlink r:id="rId921">
        <w:r w:rsidDel="00000000" w:rsidR="00000000" w:rsidRPr="00000000">
          <w:rPr>
            <w:rFonts w:ascii="Helvetica Neue" w:cs="Helvetica Neue" w:eastAsia="Helvetica Neue" w:hAnsi="Helvetica Neue"/>
            <w:color w:val="0000ff"/>
            <w:u w:val="single"/>
            <w:rtl w:val="0"/>
          </w:rPr>
          <w:t xml:space="preserve">http://nspires.nasaprs.com/external/</w:t>
        </w:r>
      </w:hyperlink>
      <w:bookmarkStart w:colFirst="0" w:colLast="0" w:name="bookmark=id.28eoagx" w:id="1036"/>
      <w:bookmarkEnd w:id="1036"/>
      <w:bookmarkStart w:colFirst="0" w:colLast="0" w:name="bookmark=id.3t9e094" w:id="1037"/>
      <w:bookmarkEnd w:id="1037"/>
      <w:r w:rsidDel="00000000" w:rsidR="00000000" w:rsidRPr="00000000">
        <w:rPr>
          <w:rtl w:val="0"/>
        </w:rPr>
      </w:r>
    </w:p>
    <w:p w:rsidR="00000000" w:rsidDel="00000000" w:rsidP="00000000" w:rsidRDefault="00000000" w:rsidRPr="00000000" w14:paraId="00002B7F">
      <w:pPr>
        <w:pBdr>
          <w:bottom w:color="000000" w:space="1" w:sz="6" w:val="single"/>
        </w:pBdr>
        <w:ind w:left="-720" w:firstLine="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80">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81">
      <w:pPr>
        <w:rPr>
          <w:rFonts w:ascii="Helvetica Neue" w:cs="Helvetica Neue" w:eastAsia="Helvetica Neue" w:hAnsi="Helvetica Neue"/>
        </w:rPr>
      </w:pPr>
      <w:r w:rsidDel="00000000" w:rsidR="00000000" w:rsidRPr="00000000">
        <w:rPr>
          <w:rtl w:val="0"/>
        </w:rPr>
      </w:r>
    </w:p>
    <w:bookmarkStart w:colFirst="0" w:colLast="0" w:name="bookmark=id.njykoq" w:id="1038"/>
    <w:bookmarkEnd w:id="1038"/>
    <w:p w:rsidR="00000000" w:rsidDel="00000000" w:rsidP="00000000" w:rsidRDefault="00000000" w:rsidRPr="00000000" w14:paraId="00002B82">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Archives and Records Administration</w:t>
      </w:r>
    </w:p>
    <w:p w:rsidR="00000000" w:rsidDel="00000000" w:rsidP="00000000" w:rsidRDefault="00000000" w:rsidRPr="00000000" w14:paraId="00002B83">
      <w:pPr>
        <w:widowControl w:val="0"/>
        <w:rPr>
          <w:rFonts w:ascii="Helvetica Neue" w:cs="Helvetica Neue" w:eastAsia="Helvetica Neue" w:hAnsi="Helvetica Neue"/>
          <w:b w:val="1"/>
        </w:rPr>
      </w:pPr>
      <w:r w:rsidDel="00000000" w:rsidR="00000000" w:rsidRPr="00000000">
        <w:rPr>
          <w:rtl w:val="0"/>
        </w:rPr>
      </w:r>
    </w:p>
    <w:bookmarkStart w:colFirst="0" w:colLast="0" w:name="bookmark=id.37jm3cj" w:id="1039"/>
    <w:bookmarkEnd w:id="1039"/>
    <w:p w:rsidR="00000000" w:rsidDel="00000000" w:rsidP="00000000" w:rsidRDefault="00000000" w:rsidRPr="00000000" w14:paraId="00002B84">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915150" cy="2508250"/>
            <wp:effectExtent b="0" l="0" r="0" t="0"/>
            <wp:docPr descr="A close-up of a website&#10;&#10;Description automatically generated with low confidence" id="2072614699" name="image115.png"/>
            <a:graphic>
              <a:graphicData uri="http://schemas.openxmlformats.org/drawingml/2006/picture">
                <pic:pic>
                  <pic:nvPicPr>
                    <pic:cNvPr descr="A close-up of a website&#10;&#10;Description automatically generated with low confidence" id="0" name="image115.png"/>
                    <pic:cNvPicPr preferRelativeResize="0"/>
                  </pic:nvPicPr>
                  <pic:blipFill>
                    <a:blip r:embed="rId922"/>
                    <a:srcRect b="0" l="0" r="0" t="0"/>
                    <a:stretch>
                      <a:fillRect/>
                    </a:stretch>
                  </pic:blipFill>
                  <pic:spPr>
                    <a:xfrm>
                      <a:off x="0" y="0"/>
                      <a:ext cx="6915150" cy="2508250"/>
                    </a:xfrm>
                    <a:prstGeom prst="rect"/>
                    <a:ln/>
                  </pic:spPr>
                </pic:pic>
              </a:graphicData>
            </a:graphic>
          </wp:inline>
        </w:drawing>
      </w:r>
      <w:r w:rsidDel="00000000" w:rsidR="00000000" w:rsidRPr="00000000">
        <w:rPr>
          <w:rtl w:val="0"/>
        </w:rPr>
      </w:r>
    </w:p>
    <w:p w:rsidR="00000000" w:rsidDel="00000000" w:rsidP="00000000" w:rsidRDefault="00000000" w:rsidRPr="00000000" w14:paraId="00002B85">
      <w:pPr>
        <w:pStyle w:val="Heading3"/>
        <w:shd w:fill="ffffff" w:val="clear"/>
        <w:spacing w:after="150" w:before="300" w:lineRule="auto"/>
        <w:rPr>
          <w:rFonts w:ascii="Merriweather" w:cs="Merriweather" w:eastAsia="Merriweather" w:hAnsi="Merriweather"/>
          <w:b w:val="0"/>
          <w:color w:val="555555"/>
          <w:sz w:val="22"/>
          <w:szCs w:val="22"/>
        </w:rPr>
      </w:pPr>
      <w:hyperlink r:id="rId923">
        <w:r w:rsidDel="00000000" w:rsidR="00000000" w:rsidRPr="00000000">
          <w:rPr>
            <w:rFonts w:ascii="Merriweather" w:cs="Merriweather" w:eastAsia="Merriweather" w:hAnsi="Merriweather"/>
            <w:b w:val="0"/>
            <w:color w:val="0071bc"/>
            <w:sz w:val="22"/>
            <w:szCs w:val="22"/>
            <w:u w:val="single"/>
            <w:rtl w:val="0"/>
          </w:rPr>
          <w:t xml:space="preserve">Archival Projects</w:t>
        </w:r>
      </w:hyperlink>
      <w:r w:rsidDel="00000000" w:rsidR="00000000" w:rsidRPr="00000000">
        <w:rPr>
          <w:rtl w:val="0"/>
        </w:rPr>
      </w:r>
    </w:p>
    <w:p w:rsidR="00000000" w:rsidDel="00000000" w:rsidP="00000000" w:rsidRDefault="00000000" w:rsidRPr="00000000" w14:paraId="00002B86">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2"/>
          <w:szCs w:val="22"/>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555555"/>
          <w:sz w:val="22"/>
          <w:szCs w:val="22"/>
          <w:u w:val="none"/>
          <w:shd w:fill="auto" w:val="clear"/>
          <w:vertAlign w:val="baseline"/>
          <w:rtl w:val="0"/>
        </w:rPr>
        <w:t xml:space="preserve">For projects that ensure online public discovery and use of historical records collections.</w:t>
      </w:r>
      <w:r w:rsidDel="00000000" w:rsidR="00000000" w:rsidRPr="00000000">
        <w:rPr>
          <w:rtl w:val="0"/>
        </w:rPr>
      </w:r>
    </w:p>
    <w:p w:rsidR="00000000" w:rsidDel="00000000" w:rsidP="00000000" w:rsidRDefault="00000000" w:rsidRPr="00000000" w14:paraId="00002B87">
      <w:pPr>
        <w:numPr>
          <w:ilvl w:val="0"/>
          <w:numId w:val="42"/>
        </w:numPr>
        <w:shd w:fill="ffffff" w:val="clear"/>
        <w:spacing w:after="0" w:before="280" w:lineRule="auto"/>
        <w:ind w:left="720" w:hanging="360"/>
        <w:rPr>
          <w:rFonts w:ascii="Source Sans Pro" w:cs="Source Sans Pro" w:eastAsia="Source Sans Pro" w:hAnsi="Source Sans Pro"/>
          <w:color w:val="555555"/>
          <w:sz w:val="22"/>
          <w:szCs w:val="22"/>
        </w:rPr>
      </w:pPr>
      <w:r w:rsidDel="00000000" w:rsidR="00000000" w:rsidRPr="00000000">
        <w:rPr>
          <w:rFonts w:ascii="Source Sans Pro" w:cs="Source Sans Pro" w:eastAsia="Source Sans Pro" w:hAnsi="Source Sans Pro"/>
          <w:b w:val="1"/>
          <w:color w:val="555555"/>
          <w:sz w:val="22"/>
          <w:szCs w:val="22"/>
          <w:rtl w:val="0"/>
        </w:rPr>
        <w:t xml:space="preserve">Draft Deadline (optional):  August 15, 2023</w:t>
      </w:r>
      <w:r w:rsidDel="00000000" w:rsidR="00000000" w:rsidRPr="00000000">
        <w:rPr>
          <w:rtl w:val="0"/>
        </w:rPr>
      </w:r>
    </w:p>
    <w:p w:rsidR="00000000" w:rsidDel="00000000" w:rsidP="00000000" w:rsidRDefault="00000000" w:rsidRPr="00000000" w14:paraId="00002B88">
      <w:pPr>
        <w:numPr>
          <w:ilvl w:val="0"/>
          <w:numId w:val="42"/>
        </w:numPr>
        <w:shd w:fill="ffffff" w:val="clear"/>
        <w:spacing w:after="280" w:before="0" w:lineRule="auto"/>
        <w:ind w:left="720" w:hanging="360"/>
        <w:rPr>
          <w:rFonts w:ascii="Source Sans Pro" w:cs="Source Sans Pro" w:eastAsia="Source Sans Pro" w:hAnsi="Source Sans Pro"/>
          <w:color w:val="555555"/>
          <w:sz w:val="22"/>
          <w:szCs w:val="22"/>
        </w:rPr>
      </w:pPr>
      <w:r w:rsidDel="00000000" w:rsidR="00000000" w:rsidRPr="00000000">
        <w:rPr>
          <w:rFonts w:ascii="Source Sans Pro" w:cs="Source Sans Pro" w:eastAsia="Source Sans Pro" w:hAnsi="Source Sans Pro"/>
          <w:b w:val="1"/>
          <w:color w:val="555555"/>
          <w:sz w:val="22"/>
          <w:szCs w:val="22"/>
          <w:rtl w:val="0"/>
        </w:rPr>
        <w:t xml:space="preserve">Final Deadline:  November 2, 2023</w:t>
      </w:r>
      <w:r w:rsidDel="00000000" w:rsidR="00000000" w:rsidRPr="00000000">
        <w:rPr>
          <w:rtl w:val="0"/>
        </w:rPr>
      </w:r>
    </w:p>
    <w:p w:rsidR="00000000" w:rsidDel="00000000" w:rsidP="00000000" w:rsidRDefault="00000000" w:rsidRPr="00000000" w14:paraId="00002B89">
      <w:pPr>
        <w:pStyle w:val="Heading3"/>
        <w:shd w:fill="ffffff" w:val="clear"/>
        <w:spacing w:after="150" w:before="300" w:lineRule="auto"/>
        <w:rPr>
          <w:rFonts w:ascii="Merriweather" w:cs="Merriweather" w:eastAsia="Merriweather" w:hAnsi="Merriweather"/>
          <w:b w:val="0"/>
          <w:color w:val="555555"/>
          <w:sz w:val="22"/>
          <w:szCs w:val="22"/>
        </w:rPr>
      </w:pPr>
      <w:hyperlink r:id="rId924">
        <w:r w:rsidDel="00000000" w:rsidR="00000000" w:rsidRPr="00000000">
          <w:rPr>
            <w:rFonts w:ascii="Merriweather" w:cs="Merriweather" w:eastAsia="Merriweather" w:hAnsi="Merriweather"/>
            <w:b w:val="0"/>
            <w:color w:val="0071bc"/>
            <w:sz w:val="22"/>
            <w:szCs w:val="22"/>
            <w:u w:val="single"/>
            <w:rtl w:val="0"/>
          </w:rPr>
          <w:t xml:space="preserve">Public Engagement with Historical Records</w:t>
        </w:r>
      </w:hyperlink>
      <w:r w:rsidDel="00000000" w:rsidR="00000000" w:rsidRPr="00000000">
        <w:rPr>
          <w:rtl w:val="0"/>
        </w:rPr>
      </w:r>
    </w:p>
    <w:p w:rsidR="00000000" w:rsidDel="00000000" w:rsidP="00000000" w:rsidRDefault="00000000" w:rsidRPr="00000000" w14:paraId="00002B8A">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2"/>
          <w:szCs w:val="22"/>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555555"/>
          <w:sz w:val="22"/>
          <w:szCs w:val="22"/>
          <w:u w:val="none"/>
          <w:shd w:fill="auto" w:val="clear"/>
          <w:vertAlign w:val="baseline"/>
          <w:rtl w:val="0"/>
        </w:rPr>
        <w:t xml:space="preserve">For projects that encourage public engagement with historical records.</w:t>
      </w:r>
      <w:r w:rsidDel="00000000" w:rsidR="00000000" w:rsidRPr="00000000">
        <w:rPr>
          <w:rtl w:val="0"/>
        </w:rPr>
      </w:r>
    </w:p>
    <w:p w:rsidR="00000000" w:rsidDel="00000000" w:rsidP="00000000" w:rsidRDefault="00000000" w:rsidRPr="00000000" w14:paraId="00002B8B">
      <w:pPr>
        <w:numPr>
          <w:ilvl w:val="0"/>
          <w:numId w:val="43"/>
        </w:numPr>
        <w:shd w:fill="ffffff" w:val="clear"/>
        <w:spacing w:after="0" w:before="280" w:lineRule="auto"/>
        <w:ind w:left="720" w:hanging="360"/>
        <w:rPr>
          <w:rFonts w:ascii="Source Sans Pro" w:cs="Source Sans Pro" w:eastAsia="Source Sans Pro" w:hAnsi="Source Sans Pro"/>
          <w:color w:val="555555"/>
          <w:sz w:val="22"/>
          <w:szCs w:val="22"/>
        </w:rPr>
      </w:pPr>
      <w:r w:rsidDel="00000000" w:rsidR="00000000" w:rsidRPr="00000000">
        <w:rPr>
          <w:rFonts w:ascii="Source Sans Pro" w:cs="Source Sans Pro" w:eastAsia="Source Sans Pro" w:hAnsi="Source Sans Pro"/>
          <w:b w:val="1"/>
          <w:color w:val="555555"/>
          <w:sz w:val="22"/>
          <w:szCs w:val="22"/>
          <w:rtl w:val="0"/>
        </w:rPr>
        <w:t xml:space="preserve">Draft Deadline (optional):  August 15, 2023</w:t>
      </w:r>
      <w:r w:rsidDel="00000000" w:rsidR="00000000" w:rsidRPr="00000000">
        <w:rPr>
          <w:rtl w:val="0"/>
        </w:rPr>
      </w:r>
    </w:p>
    <w:p w:rsidR="00000000" w:rsidDel="00000000" w:rsidP="00000000" w:rsidRDefault="00000000" w:rsidRPr="00000000" w14:paraId="00002B8C">
      <w:pPr>
        <w:numPr>
          <w:ilvl w:val="0"/>
          <w:numId w:val="43"/>
        </w:numPr>
        <w:shd w:fill="ffffff" w:val="clear"/>
        <w:spacing w:after="280" w:before="0" w:lineRule="auto"/>
        <w:ind w:left="720" w:hanging="360"/>
        <w:rPr>
          <w:rFonts w:ascii="Source Sans Pro" w:cs="Source Sans Pro" w:eastAsia="Source Sans Pro" w:hAnsi="Source Sans Pro"/>
          <w:color w:val="555555"/>
          <w:sz w:val="22"/>
          <w:szCs w:val="22"/>
        </w:rPr>
      </w:pPr>
      <w:r w:rsidDel="00000000" w:rsidR="00000000" w:rsidRPr="00000000">
        <w:rPr>
          <w:rFonts w:ascii="Source Sans Pro" w:cs="Source Sans Pro" w:eastAsia="Source Sans Pro" w:hAnsi="Source Sans Pro"/>
          <w:b w:val="1"/>
          <w:color w:val="555555"/>
          <w:sz w:val="22"/>
          <w:szCs w:val="22"/>
          <w:rtl w:val="0"/>
        </w:rPr>
        <w:t xml:space="preserve">Final Deadline:  November 2, 2023</w:t>
      </w:r>
      <w:r w:rsidDel="00000000" w:rsidR="00000000" w:rsidRPr="00000000">
        <w:rPr>
          <w:rtl w:val="0"/>
        </w:rPr>
      </w:r>
    </w:p>
    <w:p w:rsidR="00000000" w:rsidDel="00000000" w:rsidP="00000000" w:rsidRDefault="00000000" w:rsidRPr="00000000" w14:paraId="00002B8D">
      <w:pPr>
        <w:pStyle w:val="Heading3"/>
        <w:shd w:fill="ffffff" w:val="clear"/>
        <w:spacing w:after="150" w:before="300" w:lineRule="auto"/>
        <w:rPr>
          <w:rFonts w:ascii="Merriweather" w:cs="Merriweather" w:eastAsia="Merriweather" w:hAnsi="Merriweather"/>
          <w:b w:val="0"/>
          <w:color w:val="555555"/>
          <w:sz w:val="22"/>
          <w:szCs w:val="22"/>
        </w:rPr>
      </w:pPr>
      <w:hyperlink r:id="rId925">
        <w:r w:rsidDel="00000000" w:rsidR="00000000" w:rsidRPr="00000000">
          <w:rPr>
            <w:rFonts w:ascii="Merriweather" w:cs="Merriweather" w:eastAsia="Merriweather" w:hAnsi="Merriweather"/>
            <w:b w:val="0"/>
            <w:color w:val="0071bc"/>
            <w:sz w:val="22"/>
            <w:szCs w:val="22"/>
            <w:u w:val="single"/>
            <w:rtl w:val="0"/>
          </w:rPr>
          <w:t xml:space="preserve">Publishing Historical Records in Collaborative Digital Editions</w:t>
        </w:r>
      </w:hyperlink>
      <w:r w:rsidDel="00000000" w:rsidR="00000000" w:rsidRPr="00000000">
        <w:rPr>
          <w:rtl w:val="0"/>
        </w:rPr>
      </w:r>
    </w:p>
    <w:p w:rsidR="00000000" w:rsidDel="00000000" w:rsidP="00000000" w:rsidRDefault="00000000" w:rsidRPr="00000000" w14:paraId="00002B8E">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2"/>
          <w:szCs w:val="22"/>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555555"/>
          <w:sz w:val="22"/>
          <w:szCs w:val="22"/>
          <w:u w:val="none"/>
          <w:shd w:fill="auto" w:val="clear"/>
          <w:vertAlign w:val="baseline"/>
          <w:rtl w:val="0"/>
        </w:rPr>
        <w:t xml:space="preserve">For projects to publish documentary editions of historical records. This program has two application cycles.</w:t>
      </w:r>
      <w:r w:rsidDel="00000000" w:rsidR="00000000" w:rsidRPr="00000000">
        <w:rPr>
          <w:rtl w:val="0"/>
        </w:rPr>
      </w:r>
    </w:p>
    <w:p w:rsidR="00000000" w:rsidDel="00000000" w:rsidP="00000000" w:rsidRDefault="00000000" w:rsidRPr="00000000" w14:paraId="00002B8F">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2"/>
          <w:szCs w:val="22"/>
          <w:u w:val="none"/>
          <w:shd w:fill="auto" w:val="clear"/>
          <w:vertAlign w:val="baseline"/>
        </w:rPr>
      </w:pPr>
      <w:r w:rsidDel="00000000" w:rsidR="00000000" w:rsidRPr="00000000">
        <w:rPr>
          <w:rFonts w:ascii="Source Sans Pro" w:cs="Source Sans Pro" w:eastAsia="Source Sans Pro" w:hAnsi="Source Sans Pro"/>
          <w:b w:val="1"/>
          <w:i w:val="0"/>
          <w:smallCaps w:val="0"/>
          <w:strike w:val="0"/>
          <w:color w:val="555555"/>
          <w:sz w:val="22"/>
          <w:szCs w:val="22"/>
          <w:u w:val="none"/>
          <w:shd w:fill="auto" w:val="clear"/>
          <w:vertAlign w:val="baseline"/>
          <w:rtl w:val="0"/>
        </w:rPr>
        <w:t xml:space="preserve">First cycle:</w:t>
      </w:r>
      <w:r w:rsidDel="00000000" w:rsidR="00000000" w:rsidRPr="00000000">
        <w:rPr>
          <w:rtl w:val="0"/>
        </w:rPr>
      </w:r>
    </w:p>
    <w:p w:rsidR="00000000" w:rsidDel="00000000" w:rsidP="00000000" w:rsidRDefault="00000000" w:rsidRPr="00000000" w14:paraId="00002B90">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ffffff" w:val="clear"/>
        <w:spacing w:after="0" w:before="280" w:line="240" w:lineRule="auto"/>
        <w:ind w:left="720" w:right="0" w:hanging="360"/>
        <w:jc w:val="left"/>
        <w:rPr>
          <w:rFonts w:ascii="Source Sans Pro" w:cs="Source Sans Pro" w:eastAsia="Source Sans Pro" w:hAnsi="Source Sans Pro"/>
          <w:b w:val="0"/>
          <w:i w:val="0"/>
          <w:smallCaps w:val="0"/>
          <w:strike w:val="0"/>
          <w:color w:val="555555"/>
          <w:sz w:val="22"/>
          <w:szCs w:val="22"/>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555555"/>
          <w:sz w:val="22"/>
          <w:szCs w:val="22"/>
          <w:u w:val="none"/>
          <w:shd w:fill="auto" w:val="clear"/>
          <w:vertAlign w:val="baseline"/>
          <w:rtl w:val="0"/>
        </w:rPr>
        <w:t xml:space="preserve">Draft Deadline: February 15, 2023</w:t>
      </w:r>
    </w:p>
    <w:p w:rsidR="00000000" w:rsidDel="00000000" w:rsidP="00000000" w:rsidRDefault="00000000" w:rsidRPr="00000000" w14:paraId="00002B91">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ffffff" w:val="clear"/>
        <w:spacing w:after="280" w:before="0" w:line="240" w:lineRule="auto"/>
        <w:ind w:left="720" w:right="0" w:hanging="360"/>
        <w:jc w:val="left"/>
        <w:rPr>
          <w:rFonts w:ascii="Source Sans Pro" w:cs="Source Sans Pro" w:eastAsia="Source Sans Pro" w:hAnsi="Source Sans Pro"/>
          <w:b w:val="0"/>
          <w:i w:val="0"/>
          <w:smallCaps w:val="0"/>
          <w:strike w:val="0"/>
          <w:color w:val="555555"/>
          <w:sz w:val="22"/>
          <w:szCs w:val="22"/>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555555"/>
          <w:sz w:val="22"/>
          <w:szCs w:val="22"/>
          <w:u w:val="none"/>
          <w:shd w:fill="auto" w:val="clear"/>
          <w:vertAlign w:val="baseline"/>
          <w:rtl w:val="0"/>
        </w:rPr>
        <w:t xml:space="preserve">Final Deadline: May 3, 2023</w:t>
      </w:r>
    </w:p>
    <w:p w:rsidR="00000000" w:rsidDel="00000000" w:rsidP="00000000" w:rsidRDefault="00000000" w:rsidRPr="00000000" w14:paraId="00002B92">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2"/>
          <w:szCs w:val="22"/>
          <w:u w:val="none"/>
          <w:shd w:fill="auto" w:val="clear"/>
          <w:vertAlign w:val="baseline"/>
        </w:rPr>
      </w:pPr>
      <w:r w:rsidDel="00000000" w:rsidR="00000000" w:rsidRPr="00000000">
        <w:rPr>
          <w:rFonts w:ascii="Source Sans Pro" w:cs="Source Sans Pro" w:eastAsia="Source Sans Pro" w:hAnsi="Source Sans Pro"/>
          <w:b w:val="1"/>
          <w:i w:val="0"/>
          <w:smallCaps w:val="0"/>
          <w:strike w:val="0"/>
          <w:color w:val="555555"/>
          <w:sz w:val="22"/>
          <w:szCs w:val="22"/>
          <w:u w:val="none"/>
          <w:shd w:fill="auto" w:val="clear"/>
          <w:vertAlign w:val="baseline"/>
          <w:rtl w:val="0"/>
        </w:rPr>
        <w:t xml:space="preserve">Second Cycle:</w:t>
      </w:r>
      <w:r w:rsidDel="00000000" w:rsidR="00000000" w:rsidRPr="00000000">
        <w:rPr>
          <w:rtl w:val="0"/>
        </w:rPr>
      </w:r>
    </w:p>
    <w:p w:rsidR="00000000" w:rsidDel="00000000" w:rsidP="00000000" w:rsidRDefault="00000000" w:rsidRPr="00000000" w14:paraId="00002B93">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ffffff" w:val="clear"/>
        <w:spacing w:after="0" w:before="280" w:line="240" w:lineRule="auto"/>
        <w:ind w:left="720" w:right="0" w:hanging="360"/>
        <w:jc w:val="left"/>
        <w:rPr>
          <w:rFonts w:ascii="Source Sans Pro" w:cs="Source Sans Pro" w:eastAsia="Source Sans Pro" w:hAnsi="Source Sans Pro"/>
          <w:b w:val="0"/>
          <w:i w:val="0"/>
          <w:smallCaps w:val="0"/>
          <w:strike w:val="0"/>
          <w:color w:val="555555"/>
          <w:sz w:val="22"/>
          <w:szCs w:val="22"/>
          <w:u w:val="none"/>
          <w:shd w:fill="auto" w:val="clear"/>
          <w:vertAlign w:val="baseline"/>
        </w:rPr>
      </w:pPr>
      <w:r w:rsidDel="00000000" w:rsidR="00000000" w:rsidRPr="00000000">
        <w:rPr>
          <w:rFonts w:ascii="Source Sans Pro" w:cs="Source Sans Pro" w:eastAsia="Source Sans Pro" w:hAnsi="Source Sans Pro"/>
          <w:b w:val="1"/>
          <w:i w:val="0"/>
          <w:smallCaps w:val="0"/>
          <w:strike w:val="0"/>
          <w:color w:val="555555"/>
          <w:sz w:val="22"/>
          <w:szCs w:val="22"/>
          <w:u w:val="none"/>
          <w:shd w:fill="auto" w:val="clear"/>
          <w:vertAlign w:val="baseline"/>
          <w:rtl w:val="0"/>
        </w:rPr>
        <w:t xml:space="preserve">Draft Deadline: August 15, 2023</w:t>
      </w:r>
      <w:r w:rsidDel="00000000" w:rsidR="00000000" w:rsidRPr="00000000">
        <w:rPr>
          <w:rtl w:val="0"/>
        </w:rPr>
      </w:r>
    </w:p>
    <w:p w:rsidR="00000000" w:rsidDel="00000000" w:rsidP="00000000" w:rsidRDefault="00000000" w:rsidRPr="00000000" w14:paraId="00002B94">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ffffff" w:val="clear"/>
        <w:spacing w:after="280" w:before="0" w:line="240" w:lineRule="auto"/>
        <w:ind w:left="720" w:right="0" w:hanging="360"/>
        <w:jc w:val="left"/>
        <w:rPr>
          <w:rFonts w:ascii="Source Sans Pro" w:cs="Source Sans Pro" w:eastAsia="Source Sans Pro" w:hAnsi="Source Sans Pro"/>
          <w:b w:val="0"/>
          <w:i w:val="0"/>
          <w:smallCaps w:val="0"/>
          <w:strike w:val="0"/>
          <w:color w:val="555555"/>
          <w:sz w:val="22"/>
          <w:szCs w:val="22"/>
          <w:u w:val="none"/>
          <w:shd w:fill="auto" w:val="clear"/>
          <w:vertAlign w:val="baseline"/>
        </w:rPr>
      </w:pPr>
      <w:r w:rsidDel="00000000" w:rsidR="00000000" w:rsidRPr="00000000">
        <w:rPr>
          <w:rFonts w:ascii="Source Sans Pro" w:cs="Source Sans Pro" w:eastAsia="Source Sans Pro" w:hAnsi="Source Sans Pro"/>
          <w:b w:val="1"/>
          <w:i w:val="0"/>
          <w:smallCaps w:val="0"/>
          <w:strike w:val="0"/>
          <w:color w:val="555555"/>
          <w:sz w:val="22"/>
          <w:szCs w:val="22"/>
          <w:u w:val="none"/>
          <w:shd w:fill="auto" w:val="clear"/>
          <w:vertAlign w:val="baseline"/>
          <w:rtl w:val="0"/>
        </w:rPr>
        <w:t xml:space="preserve">Final Deadline</w:t>
      </w:r>
      <w:r w:rsidDel="00000000" w:rsidR="00000000" w:rsidRPr="00000000">
        <w:rPr>
          <w:rFonts w:ascii="Source Sans Pro" w:cs="Source Sans Pro" w:eastAsia="Source Sans Pro" w:hAnsi="Source Sans Pro"/>
          <w:b w:val="0"/>
          <w:i w:val="0"/>
          <w:smallCaps w:val="0"/>
          <w:strike w:val="0"/>
          <w:color w:val="555555"/>
          <w:sz w:val="22"/>
          <w:szCs w:val="22"/>
          <w:u w:val="none"/>
          <w:shd w:fill="auto" w:val="clear"/>
          <w:vertAlign w:val="baseline"/>
          <w:rtl w:val="0"/>
        </w:rPr>
        <w:t xml:space="preserve">: </w:t>
      </w:r>
      <w:r w:rsidDel="00000000" w:rsidR="00000000" w:rsidRPr="00000000">
        <w:rPr>
          <w:rFonts w:ascii="Source Sans Pro" w:cs="Source Sans Pro" w:eastAsia="Source Sans Pro" w:hAnsi="Source Sans Pro"/>
          <w:b w:val="1"/>
          <w:i w:val="0"/>
          <w:smallCaps w:val="0"/>
          <w:strike w:val="0"/>
          <w:color w:val="555555"/>
          <w:sz w:val="22"/>
          <w:szCs w:val="22"/>
          <w:u w:val="none"/>
          <w:shd w:fill="auto" w:val="clear"/>
          <w:vertAlign w:val="baseline"/>
          <w:rtl w:val="0"/>
        </w:rPr>
        <w:t xml:space="preserve">November 2, 2023</w:t>
      </w:r>
      <w:r w:rsidDel="00000000" w:rsidR="00000000" w:rsidRPr="00000000">
        <w:rPr>
          <w:rtl w:val="0"/>
        </w:rPr>
      </w:r>
    </w:p>
    <w:p w:rsidR="00000000" w:rsidDel="00000000" w:rsidP="00000000" w:rsidRDefault="00000000" w:rsidRPr="00000000" w14:paraId="00002B95">
      <w:pPr>
        <w:pStyle w:val="Heading3"/>
        <w:shd w:fill="ffffff" w:val="clear"/>
        <w:spacing w:after="150" w:before="300" w:lineRule="auto"/>
        <w:rPr>
          <w:rFonts w:ascii="Merriweather" w:cs="Merriweather" w:eastAsia="Merriweather" w:hAnsi="Merriweather"/>
          <w:b w:val="0"/>
          <w:color w:val="555555"/>
          <w:sz w:val="22"/>
          <w:szCs w:val="22"/>
        </w:rPr>
      </w:pPr>
      <w:hyperlink r:id="rId926">
        <w:r w:rsidDel="00000000" w:rsidR="00000000" w:rsidRPr="00000000">
          <w:rPr>
            <w:rFonts w:ascii="Merriweather" w:cs="Merriweather" w:eastAsia="Merriweather" w:hAnsi="Merriweather"/>
            <w:b w:val="0"/>
            <w:color w:val="0071bc"/>
            <w:sz w:val="22"/>
            <w:szCs w:val="22"/>
            <w:u w:val="single"/>
            <w:rtl w:val="0"/>
          </w:rPr>
          <w:t xml:space="preserve">NHPRC-Mellon Planning Grants for Collaborative Digital Editions in African American, Asian American, Hispanic American, and Native American History and Ethnic Studies</w:t>
        </w:r>
      </w:hyperlink>
      <w:r w:rsidDel="00000000" w:rsidR="00000000" w:rsidRPr="00000000">
        <w:rPr>
          <w:rtl w:val="0"/>
        </w:rPr>
      </w:r>
    </w:p>
    <w:p w:rsidR="00000000" w:rsidDel="00000000" w:rsidP="00000000" w:rsidRDefault="00000000" w:rsidRPr="00000000" w14:paraId="00002B96">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2"/>
          <w:szCs w:val="22"/>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555555"/>
          <w:sz w:val="22"/>
          <w:szCs w:val="22"/>
          <w:u w:val="none"/>
          <w:shd w:fill="auto" w:val="clear"/>
          <w:vertAlign w:val="baseline"/>
          <w:rtl w:val="0"/>
        </w:rPr>
        <w:t xml:space="preserve">For projects to publish collaborative digital editions in African American, Asian American, Hispanic American, and Native American History and Ethnic Studies.</w:t>
      </w:r>
    </w:p>
    <w:p w:rsidR="00000000" w:rsidDel="00000000" w:rsidP="00000000" w:rsidRDefault="00000000" w:rsidRPr="00000000" w14:paraId="00002B97">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ffffff" w:val="clear"/>
        <w:spacing w:after="0" w:before="280" w:line="240" w:lineRule="auto"/>
        <w:ind w:left="720" w:right="0" w:hanging="360"/>
        <w:jc w:val="left"/>
        <w:rPr>
          <w:rFonts w:ascii="Source Sans Pro" w:cs="Source Sans Pro" w:eastAsia="Source Sans Pro" w:hAnsi="Source Sans Pro"/>
          <w:b w:val="0"/>
          <w:i w:val="0"/>
          <w:smallCaps w:val="0"/>
          <w:strike w:val="0"/>
          <w:color w:val="555555"/>
          <w:sz w:val="22"/>
          <w:szCs w:val="22"/>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555555"/>
          <w:sz w:val="22"/>
          <w:szCs w:val="22"/>
          <w:u w:val="none"/>
          <w:shd w:fill="auto" w:val="clear"/>
          <w:vertAlign w:val="baseline"/>
          <w:rtl w:val="0"/>
        </w:rPr>
        <w:t xml:space="preserve">Draft Deadline: April 1, 2023</w:t>
      </w:r>
    </w:p>
    <w:p w:rsidR="00000000" w:rsidDel="00000000" w:rsidP="00000000" w:rsidRDefault="00000000" w:rsidRPr="00000000" w14:paraId="00002B98">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ffffff" w:val="clear"/>
        <w:spacing w:after="280" w:before="0" w:line="240" w:lineRule="auto"/>
        <w:ind w:left="720" w:right="0" w:hanging="360"/>
        <w:jc w:val="left"/>
        <w:rPr>
          <w:rFonts w:ascii="Source Sans Pro" w:cs="Source Sans Pro" w:eastAsia="Source Sans Pro" w:hAnsi="Source Sans Pro"/>
          <w:b w:val="0"/>
          <w:i w:val="0"/>
          <w:smallCaps w:val="0"/>
          <w:strike w:val="0"/>
          <w:color w:val="555555"/>
          <w:sz w:val="22"/>
          <w:szCs w:val="22"/>
          <w:u w:val="none"/>
          <w:shd w:fill="auto" w:val="clear"/>
          <w:vertAlign w:val="baseline"/>
        </w:rPr>
      </w:pPr>
      <w:r w:rsidDel="00000000" w:rsidR="00000000" w:rsidRPr="00000000">
        <w:rPr>
          <w:rFonts w:ascii="Source Sans Pro" w:cs="Source Sans Pro" w:eastAsia="Source Sans Pro" w:hAnsi="Source Sans Pro"/>
          <w:b w:val="1"/>
          <w:i w:val="0"/>
          <w:smallCaps w:val="0"/>
          <w:strike w:val="0"/>
          <w:color w:val="555555"/>
          <w:sz w:val="22"/>
          <w:szCs w:val="22"/>
          <w:u w:val="none"/>
          <w:shd w:fill="auto" w:val="clear"/>
          <w:vertAlign w:val="baseline"/>
          <w:rtl w:val="0"/>
        </w:rPr>
        <w:t xml:space="preserve">Final Deadline: June 7, 2023</w:t>
      </w:r>
      <w:r w:rsidDel="00000000" w:rsidR="00000000" w:rsidRPr="00000000">
        <w:rPr>
          <w:rtl w:val="0"/>
        </w:rPr>
      </w:r>
    </w:p>
    <w:p w:rsidR="00000000" w:rsidDel="00000000" w:rsidP="00000000" w:rsidRDefault="00000000" w:rsidRPr="00000000" w14:paraId="00002B99">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300" w:line="240" w:lineRule="auto"/>
        <w:ind w:left="0" w:right="0" w:firstLine="0"/>
        <w:jc w:val="left"/>
        <w:rPr>
          <w:rFonts w:ascii="Source Sans Pro" w:cs="Source Sans Pro" w:eastAsia="Source Sans Pro" w:hAnsi="Source Sans Pro"/>
          <w:b w:val="0"/>
          <w:i w:val="0"/>
          <w:smallCaps w:val="0"/>
          <w:strike w:val="0"/>
          <w:color w:val="555555"/>
          <w:sz w:val="22"/>
          <w:szCs w:val="22"/>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2B9A">
      <w:pPr>
        <w:pStyle w:val="Heading4"/>
        <w:shd w:fill="ffffff" w:val="clear"/>
        <w:spacing w:after="150" w:before="150" w:lineRule="auto"/>
        <w:rPr>
          <w:rFonts w:ascii="Source Sans Pro" w:cs="Source Sans Pro" w:eastAsia="Source Sans Pro" w:hAnsi="Source Sans Pro"/>
          <w:color w:val="555555"/>
          <w:sz w:val="22"/>
          <w:szCs w:val="22"/>
        </w:rPr>
      </w:pPr>
      <w:r w:rsidDel="00000000" w:rsidR="00000000" w:rsidRPr="00000000">
        <w:rPr>
          <w:rFonts w:ascii="Source Sans Pro" w:cs="Source Sans Pro" w:eastAsia="Source Sans Pro" w:hAnsi="Source Sans Pro"/>
          <w:b w:val="1"/>
          <w:color w:val="ff0000"/>
          <w:sz w:val="22"/>
          <w:szCs w:val="22"/>
          <w:rtl w:val="0"/>
        </w:rPr>
        <w:t xml:space="preserve">The deadline for the opportunities listed below has passed. These guidelines may be used for reference, but should NOT be used to prepare an application. New announcements will be published in November 2023.</w:t>
      </w:r>
      <w:r w:rsidDel="00000000" w:rsidR="00000000" w:rsidRPr="00000000">
        <w:rPr>
          <w:rtl w:val="0"/>
        </w:rPr>
      </w:r>
    </w:p>
    <w:p w:rsidR="00000000" w:rsidDel="00000000" w:rsidP="00000000" w:rsidRDefault="00000000" w:rsidRPr="00000000" w14:paraId="00002B9B">
      <w:pPr>
        <w:pStyle w:val="Heading3"/>
        <w:shd w:fill="ffffff" w:val="clear"/>
        <w:spacing w:after="150" w:before="300" w:lineRule="auto"/>
        <w:rPr>
          <w:rFonts w:ascii="Merriweather" w:cs="Merriweather" w:eastAsia="Merriweather" w:hAnsi="Merriweather"/>
          <w:b w:val="0"/>
          <w:color w:val="555555"/>
          <w:sz w:val="22"/>
          <w:szCs w:val="22"/>
        </w:rPr>
      </w:pPr>
      <w:hyperlink r:id="rId927">
        <w:r w:rsidDel="00000000" w:rsidR="00000000" w:rsidRPr="00000000">
          <w:rPr>
            <w:rFonts w:ascii="Merriweather" w:cs="Merriweather" w:eastAsia="Merriweather" w:hAnsi="Merriweather"/>
            <w:b w:val="0"/>
            <w:color w:val="0071bc"/>
            <w:sz w:val="22"/>
            <w:szCs w:val="22"/>
            <w:u w:val="single"/>
            <w:rtl w:val="0"/>
          </w:rPr>
          <w:t xml:space="preserve">Major Collaborative Archival Initiatives </w:t>
        </w:r>
      </w:hyperlink>
      <w:r w:rsidDel="00000000" w:rsidR="00000000" w:rsidRPr="00000000">
        <w:rPr>
          <w:rtl w:val="0"/>
        </w:rPr>
      </w:r>
    </w:p>
    <w:p w:rsidR="00000000" w:rsidDel="00000000" w:rsidP="00000000" w:rsidRDefault="00000000" w:rsidRPr="00000000" w14:paraId="00002B9C">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2"/>
          <w:szCs w:val="22"/>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555555"/>
          <w:sz w:val="22"/>
          <w:szCs w:val="22"/>
          <w:u w:val="none"/>
          <w:shd w:fill="auto" w:val="clear"/>
          <w:vertAlign w:val="baseline"/>
          <w:rtl w:val="0"/>
        </w:rPr>
        <w:t xml:space="preserve">For collaborative projects that will significantly improve public discovery and use of major historical records collections.</w:t>
      </w:r>
      <w:r w:rsidDel="00000000" w:rsidR="00000000" w:rsidRPr="00000000">
        <w:rPr>
          <w:rtl w:val="0"/>
        </w:rPr>
      </w:r>
    </w:p>
    <w:p w:rsidR="00000000" w:rsidDel="00000000" w:rsidP="00000000" w:rsidRDefault="00000000" w:rsidRPr="00000000" w14:paraId="00002B9D">
      <w:pPr>
        <w:numPr>
          <w:ilvl w:val="0"/>
          <w:numId w:val="35"/>
        </w:numPr>
        <w:shd w:fill="ffffff" w:val="clear"/>
        <w:spacing w:after="0" w:before="280" w:lineRule="auto"/>
        <w:ind w:left="720" w:hanging="360"/>
        <w:rPr>
          <w:rFonts w:ascii="Source Sans Pro" w:cs="Source Sans Pro" w:eastAsia="Source Sans Pro" w:hAnsi="Source Sans Pro"/>
          <w:color w:val="555555"/>
          <w:sz w:val="22"/>
          <w:szCs w:val="22"/>
        </w:rPr>
      </w:pPr>
      <w:r w:rsidDel="00000000" w:rsidR="00000000" w:rsidRPr="00000000">
        <w:rPr>
          <w:rFonts w:ascii="Source Sans Pro" w:cs="Source Sans Pro" w:eastAsia="Source Sans Pro" w:hAnsi="Source Sans Pro"/>
          <w:color w:val="555555"/>
          <w:sz w:val="22"/>
          <w:szCs w:val="22"/>
          <w:rtl w:val="0"/>
        </w:rPr>
        <w:t xml:space="preserve">Draft Deadline: February 15, 2023</w:t>
      </w:r>
    </w:p>
    <w:p w:rsidR="00000000" w:rsidDel="00000000" w:rsidP="00000000" w:rsidRDefault="00000000" w:rsidRPr="00000000" w14:paraId="00002B9E">
      <w:pPr>
        <w:numPr>
          <w:ilvl w:val="0"/>
          <w:numId w:val="35"/>
        </w:numPr>
        <w:shd w:fill="ffffff" w:val="clear"/>
        <w:spacing w:after="280" w:before="0" w:lineRule="auto"/>
        <w:ind w:left="720" w:hanging="360"/>
        <w:rPr>
          <w:rFonts w:ascii="Source Sans Pro" w:cs="Source Sans Pro" w:eastAsia="Source Sans Pro" w:hAnsi="Source Sans Pro"/>
          <w:color w:val="555555"/>
          <w:sz w:val="22"/>
          <w:szCs w:val="22"/>
        </w:rPr>
      </w:pPr>
      <w:r w:rsidDel="00000000" w:rsidR="00000000" w:rsidRPr="00000000">
        <w:rPr>
          <w:rFonts w:ascii="Source Sans Pro" w:cs="Source Sans Pro" w:eastAsia="Source Sans Pro" w:hAnsi="Source Sans Pro"/>
          <w:color w:val="555555"/>
          <w:sz w:val="22"/>
          <w:szCs w:val="22"/>
          <w:rtl w:val="0"/>
        </w:rPr>
        <w:t xml:space="preserve">Final Deadline: May 3, 2023</w:t>
      </w:r>
    </w:p>
    <w:p w:rsidR="00000000" w:rsidDel="00000000" w:rsidP="00000000" w:rsidRDefault="00000000" w:rsidRPr="00000000" w14:paraId="00002B9F">
      <w:pPr>
        <w:pStyle w:val="Heading3"/>
        <w:shd w:fill="ffffff" w:val="clear"/>
        <w:spacing w:after="150" w:before="300" w:lineRule="auto"/>
        <w:rPr>
          <w:rFonts w:ascii="Merriweather" w:cs="Merriweather" w:eastAsia="Merriweather" w:hAnsi="Merriweather"/>
          <w:b w:val="0"/>
          <w:color w:val="555555"/>
          <w:sz w:val="22"/>
          <w:szCs w:val="22"/>
        </w:rPr>
      </w:pPr>
      <w:hyperlink r:id="rId928">
        <w:r w:rsidDel="00000000" w:rsidR="00000000" w:rsidRPr="00000000">
          <w:rPr>
            <w:rFonts w:ascii="Merriweather" w:cs="Merriweather" w:eastAsia="Merriweather" w:hAnsi="Merriweather"/>
            <w:b w:val="0"/>
            <w:color w:val="0071bc"/>
            <w:sz w:val="22"/>
            <w:szCs w:val="22"/>
            <w:highlight w:val="white"/>
            <w:u w:val="single"/>
            <w:rtl w:val="0"/>
          </w:rPr>
          <w:t xml:space="preserve">Archives Collaboratives</w:t>
        </w:r>
      </w:hyperlink>
      <w:r w:rsidDel="00000000" w:rsidR="00000000" w:rsidRPr="00000000">
        <w:rPr>
          <w:rtl w:val="0"/>
        </w:rPr>
      </w:r>
    </w:p>
    <w:p w:rsidR="00000000" w:rsidDel="00000000" w:rsidP="00000000" w:rsidRDefault="00000000" w:rsidRPr="00000000" w14:paraId="00002BA0">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2"/>
          <w:szCs w:val="22"/>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555555"/>
          <w:sz w:val="22"/>
          <w:szCs w:val="22"/>
          <w:u w:val="none"/>
          <w:shd w:fill="auto" w:val="clear"/>
          <w:vertAlign w:val="baseline"/>
          <w:rtl w:val="0"/>
        </w:rPr>
        <w:t xml:space="preserve">For projects to plan and develop a working collaborative designed to enhance the capacity of small and diverse organizations with historical records collections. </w:t>
      </w:r>
      <w:r w:rsidDel="00000000" w:rsidR="00000000" w:rsidRPr="00000000">
        <w:rPr>
          <w:rtl w:val="0"/>
        </w:rPr>
      </w:r>
    </w:p>
    <w:p w:rsidR="00000000" w:rsidDel="00000000" w:rsidP="00000000" w:rsidRDefault="00000000" w:rsidRPr="00000000" w14:paraId="00002BA1">
      <w:pPr>
        <w:numPr>
          <w:ilvl w:val="0"/>
          <w:numId w:val="36"/>
        </w:numPr>
        <w:shd w:fill="ffffff" w:val="clear"/>
        <w:spacing w:after="0" w:before="280" w:lineRule="auto"/>
        <w:ind w:left="720" w:hanging="360"/>
        <w:rPr>
          <w:rFonts w:ascii="Source Sans Pro" w:cs="Source Sans Pro" w:eastAsia="Source Sans Pro" w:hAnsi="Source Sans Pro"/>
          <w:color w:val="555555"/>
          <w:sz w:val="22"/>
          <w:szCs w:val="22"/>
        </w:rPr>
      </w:pPr>
      <w:r w:rsidDel="00000000" w:rsidR="00000000" w:rsidRPr="00000000">
        <w:rPr>
          <w:rFonts w:ascii="Source Sans Pro" w:cs="Source Sans Pro" w:eastAsia="Source Sans Pro" w:hAnsi="Source Sans Pro"/>
          <w:color w:val="555555"/>
          <w:sz w:val="22"/>
          <w:szCs w:val="22"/>
          <w:rtl w:val="0"/>
        </w:rPr>
        <w:t xml:space="preserve">Draft Deadline: February 15, 2023</w:t>
      </w:r>
    </w:p>
    <w:p w:rsidR="00000000" w:rsidDel="00000000" w:rsidP="00000000" w:rsidRDefault="00000000" w:rsidRPr="00000000" w14:paraId="00002BA2">
      <w:pPr>
        <w:numPr>
          <w:ilvl w:val="0"/>
          <w:numId w:val="36"/>
        </w:numPr>
        <w:shd w:fill="ffffff" w:val="clear"/>
        <w:spacing w:after="280" w:before="0" w:lineRule="auto"/>
        <w:ind w:left="720" w:hanging="360"/>
        <w:rPr>
          <w:rFonts w:ascii="Source Sans Pro" w:cs="Source Sans Pro" w:eastAsia="Source Sans Pro" w:hAnsi="Source Sans Pro"/>
          <w:color w:val="555555"/>
          <w:sz w:val="22"/>
          <w:szCs w:val="22"/>
        </w:rPr>
      </w:pPr>
      <w:r w:rsidDel="00000000" w:rsidR="00000000" w:rsidRPr="00000000">
        <w:rPr>
          <w:rFonts w:ascii="Source Sans Pro" w:cs="Source Sans Pro" w:eastAsia="Source Sans Pro" w:hAnsi="Source Sans Pro"/>
          <w:color w:val="555555"/>
          <w:sz w:val="22"/>
          <w:szCs w:val="22"/>
          <w:rtl w:val="0"/>
        </w:rPr>
        <w:t xml:space="preserve">Final Deadline: May 3, 2023</w:t>
      </w:r>
    </w:p>
    <w:p w:rsidR="00000000" w:rsidDel="00000000" w:rsidP="00000000" w:rsidRDefault="00000000" w:rsidRPr="00000000" w14:paraId="00002BA3">
      <w:pPr>
        <w:pStyle w:val="Heading3"/>
        <w:shd w:fill="ffffff" w:val="clear"/>
        <w:spacing w:after="150" w:before="300" w:lineRule="auto"/>
        <w:rPr>
          <w:rFonts w:ascii="Merriweather" w:cs="Merriweather" w:eastAsia="Merriweather" w:hAnsi="Merriweather"/>
          <w:b w:val="0"/>
          <w:color w:val="555555"/>
          <w:sz w:val="22"/>
          <w:szCs w:val="22"/>
        </w:rPr>
      </w:pPr>
      <w:hyperlink r:id="rId929">
        <w:r w:rsidDel="00000000" w:rsidR="00000000" w:rsidRPr="00000000">
          <w:rPr>
            <w:rFonts w:ascii="Merriweather" w:cs="Merriweather" w:eastAsia="Merriweather" w:hAnsi="Merriweather"/>
            <w:b w:val="0"/>
            <w:color w:val="0071bc"/>
            <w:sz w:val="22"/>
            <w:szCs w:val="22"/>
            <w:u w:val="single"/>
            <w:rtl w:val="0"/>
          </w:rPr>
          <w:t xml:space="preserve">State Board Programming Grants</w:t>
        </w:r>
      </w:hyperlink>
      <w:r w:rsidDel="00000000" w:rsidR="00000000" w:rsidRPr="00000000">
        <w:rPr>
          <w:rtl w:val="0"/>
        </w:rPr>
      </w:r>
    </w:p>
    <w:p w:rsidR="00000000" w:rsidDel="00000000" w:rsidP="00000000" w:rsidRDefault="00000000" w:rsidRPr="00000000" w14:paraId="00002BA4">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2"/>
          <w:szCs w:val="22"/>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555555"/>
          <w:sz w:val="22"/>
          <w:szCs w:val="22"/>
          <w:u w:val="none"/>
          <w:shd w:fill="auto" w:val="clear"/>
          <w:vertAlign w:val="baseline"/>
          <w:rtl w:val="0"/>
        </w:rPr>
        <w:t xml:space="preserve">For projects that strengthen the nation’s archival network through activities undertaken by state historical records advisory boards.</w:t>
      </w:r>
      <w:r w:rsidDel="00000000" w:rsidR="00000000" w:rsidRPr="00000000">
        <w:rPr>
          <w:rtl w:val="0"/>
        </w:rPr>
      </w:r>
    </w:p>
    <w:p w:rsidR="00000000" w:rsidDel="00000000" w:rsidP="00000000" w:rsidRDefault="00000000" w:rsidRPr="00000000" w14:paraId="00002BA5">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ffffff" w:val="clear"/>
        <w:spacing w:after="0" w:before="280" w:line="240" w:lineRule="auto"/>
        <w:ind w:left="720" w:right="0" w:hanging="360"/>
        <w:jc w:val="left"/>
        <w:rPr>
          <w:rFonts w:ascii="Source Sans Pro" w:cs="Source Sans Pro" w:eastAsia="Source Sans Pro" w:hAnsi="Source Sans Pro"/>
          <w:b w:val="0"/>
          <w:i w:val="0"/>
          <w:smallCaps w:val="0"/>
          <w:strike w:val="0"/>
          <w:color w:val="555555"/>
          <w:sz w:val="22"/>
          <w:szCs w:val="22"/>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555555"/>
          <w:sz w:val="22"/>
          <w:szCs w:val="22"/>
          <w:u w:val="none"/>
          <w:shd w:fill="auto" w:val="clear"/>
          <w:vertAlign w:val="baseline"/>
          <w:rtl w:val="0"/>
        </w:rPr>
        <w:t xml:space="preserve">Draft Deadline: February 15, 2023</w:t>
      </w:r>
    </w:p>
    <w:p w:rsidR="00000000" w:rsidDel="00000000" w:rsidP="00000000" w:rsidRDefault="00000000" w:rsidRPr="00000000" w14:paraId="00002BA6">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ffffff" w:val="clear"/>
        <w:spacing w:after="280" w:before="0" w:line="240" w:lineRule="auto"/>
        <w:ind w:left="720" w:right="0" w:hanging="360"/>
        <w:jc w:val="left"/>
        <w:rPr>
          <w:rFonts w:ascii="Source Sans Pro" w:cs="Source Sans Pro" w:eastAsia="Source Sans Pro" w:hAnsi="Source Sans Pro"/>
          <w:b w:val="0"/>
          <w:i w:val="0"/>
          <w:smallCaps w:val="0"/>
          <w:strike w:val="0"/>
          <w:color w:val="555555"/>
          <w:sz w:val="22"/>
          <w:szCs w:val="22"/>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555555"/>
          <w:sz w:val="22"/>
          <w:szCs w:val="22"/>
          <w:u w:val="none"/>
          <w:shd w:fill="auto" w:val="clear"/>
          <w:vertAlign w:val="baseline"/>
          <w:rtl w:val="0"/>
        </w:rPr>
        <w:t xml:space="preserve">Final Deadline: May 3, 2023</w:t>
      </w:r>
    </w:p>
    <w:p w:rsidR="00000000" w:rsidDel="00000000" w:rsidP="00000000" w:rsidRDefault="00000000" w:rsidRPr="00000000" w14:paraId="00002BA7">
      <w:pPr>
        <w:pStyle w:val="Heading3"/>
        <w:spacing w:after="150" w:before="300" w:lineRule="auto"/>
        <w:rPr>
          <w:rFonts w:ascii="Merriweather" w:cs="Merriweather" w:eastAsia="Merriweather" w:hAnsi="Merriweather"/>
          <w:b w:val="0"/>
          <w:color w:val="555555"/>
          <w:sz w:val="21"/>
          <w:szCs w:val="21"/>
        </w:rPr>
      </w:pPr>
      <w:hyperlink r:id="rId930">
        <w:r w:rsidDel="00000000" w:rsidR="00000000" w:rsidRPr="00000000">
          <w:rPr>
            <w:rFonts w:ascii="Merriweather" w:cs="Merriweather" w:eastAsia="Merriweather" w:hAnsi="Merriweather"/>
            <w:b w:val="0"/>
            <w:color w:val="0071bc"/>
            <w:sz w:val="21"/>
            <w:szCs w:val="21"/>
            <w:u w:val="single"/>
            <w:rtl w:val="0"/>
          </w:rPr>
          <w:t xml:space="preserve">NHPRC-Mellon Planning Grants for Collaborative Digital Editions in African American, Asian American, Hispanic American, and Native American History and Ethnic Studies</w:t>
        </w:r>
      </w:hyperlink>
      <w:r w:rsidDel="00000000" w:rsidR="00000000" w:rsidRPr="00000000">
        <w:rPr>
          <w:rtl w:val="0"/>
        </w:rPr>
      </w:r>
    </w:p>
    <w:p w:rsidR="00000000" w:rsidDel="00000000" w:rsidP="00000000" w:rsidRDefault="00000000" w:rsidRPr="00000000" w14:paraId="00002BA8">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555555"/>
          <w:sz w:val="21"/>
          <w:szCs w:val="21"/>
          <w:u w:val="none"/>
          <w:shd w:fill="auto" w:val="clear"/>
          <w:vertAlign w:val="baseline"/>
          <w:rtl w:val="0"/>
        </w:rPr>
        <w:t xml:space="preserve">For projects to publish collaborative digital editions in African American, Asian American, Hispanic American, and Native American History and Ethnic Studies.</w:t>
      </w:r>
    </w:p>
    <w:p w:rsidR="00000000" w:rsidDel="00000000" w:rsidP="00000000" w:rsidRDefault="00000000" w:rsidRPr="00000000" w14:paraId="00002BA9">
      <w:pPr>
        <w:numPr>
          <w:ilvl w:val="0"/>
          <w:numId w:val="1"/>
        </w:numPr>
        <w:spacing w:after="0" w:before="280" w:lineRule="auto"/>
        <w:ind w:left="720" w:hanging="360"/>
        <w:rPr>
          <w:rFonts w:ascii="Source Sans Pro" w:cs="Source Sans Pro" w:eastAsia="Source Sans Pro" w:hAnsi="Source Sans Pro"/>
          <w:color w:val="555555"/>
          <w:sz w:val="21"/>
          <w:szCs w:val="21"/>
        </w:rPr>
      </w:pPr>
      <w:r w:rsidDel="00000000" w:rsidR="00000000" w:rsidRPr="00000000">
        <w:rPr>
          <w:rFonts w:ascii="Source Sans Pro" w:cs="Source Sans Pro" w:eastAsia="Source Sans Pro" w:hAnsi="Source Sans Pro"/>
          <w:color w:val="555555"/>
          <w:sz w:val="21"/>
          <w:szCs w:val="21"/>
          <w:rtl w:val="0"/>
        </w:rPr>
        <w:t xml:space="preserve">Draft Deadline: April 1, 2023</w:t>
      </w:r>
    </w:p>
    <w:p w:rsidR="00000000" w:rsidDel="00000000" w:rsidP="00000000" w:rsidRDefault="00000000" w:rsidRPr="00000000" w14:paraId="00002BAA">
      <w:pPr>
        <w:numPr>
          <w:ilvl w:val="0"/>
          <w:numId w:val="1"/>
        </w:numPr>
        <w:spacing w:after="280" w:before="0" w:lineRule="auto"/>
        <w:ind w:left="720" w:hanging="360"/>
        <w:rPr>
          <w:rFonts w:ascii="Source Sans Pro" w:cs="Source Sans Pro" w:eastAsia="Source Sans Pro" w:hAnsi="Source Sans Pro"/>
          <w:color w:val="555555"/>
          <w:sz w:val="21"/>
          <w:szCs w:val="21"/>
        </w:rPr>
      </w:pPr>
      <w:r w:rsidDel="00000000" w:rsidR="00000000" w:rsidRPr="00000000">
        <w:rPr>
          <w:rFonts w:ascii="Source Sans Pro" w:cs="Source Sans Pro" w:eastAsia="Source Sans Pro" w:hAnsi="Source Sans Pro"/>
          <w:b w:val="1"/>
          <w:color w:val="555555"/>
          <w:sz w:val="21"/>
          <w:szCs w:val="21"/>
          <w:rtl w:val="0"/>
        </w:rPr>
        <w:t xml:space="preserve">Final Deadline: June 7, 2023</w:t>
      </w:r>
      <w:r w:rsidDel="00000000" w:rsidR="00000000" w:rsidRPr="00000000">
        <w:rPr>
          <w:rtl w:val="0"/>
        </w:rPr>
      </w:r>
    </w:p>
    <w:p w:rsidR="00000000" w:rsidDel="00000000" w:rsidP="00000000" w:rsidRDefault="00000000" w:rsidRPr="00000000" w14:paraId="00002BA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left"/>
        <w:rPr>
          <w:rFonts w:ascii="Source Sans Pro" w:cs="Source Sans Pro" w:eastAsia="Source Sans Pro" w:hAnsi="Source Sans Pro"/>
          <w:b w:val="0"/>
          <w:i w:val="0"/>
          <w:smallCaps w:val="0"/>
          <w:strike w:val="0"/>
          <w:color w:val="555555"/>
          <w:sz w:val="22"/>
          <w:szCs w:val="22"/>
          <w:u w:val="none"/>
          <w:shd w:fill="auto" w:val="clear"/>
          <w:vertAlign w:val="baseline"/>
        </w:rPr>
      </w:pPr>
      <w:r w:rsidDel="00000000" w:rsidR="00000000" w:rsidRPr="00000000">
        <w:rPr>
          <w:rtl w:val="0"/>
        </w:rPr>
      </w:r>
    </w:p>
    <w:p w:rsidR="00000000" w:rsidDel="00000000" w:rsidP="00000000" w:rsidRDefault="00000000" w:rsidRPr="00000000" w14:paraId="00002BAC">
      <w:pPr>
        <w:widowControl w:val="0"/>
        <w:pBdr>
          <w:bottom w:color="000000" w:space="1" w:sz="6" w:val="single"/>
        </w:pBdr>
        <w:rPr>
          <w:rFonts w:ascii="Helvetica Neue" w:cs="Helvetica Neue" w:eastAsia="Helvetica Neue" w:hAnsi="Helvetica Neue"/>
        </w:rPr>
      </w:pPr>
      <w:r w:rsidDel="00000000" w:rsidR="00000000" w:rsidRPr="00000000">
        <w:rPr>
          <w:rFonts w:ascii="Source Sans Pro" w:cs="Source Sans Pro" w:eastAsia="Source Sans Pro" w:hAnsi="Source Sans Pro"/>
          <w:i w:val="1"/>
          <w:color w:val="555555"/>
          <w:sz w:val="21"/>
          <w:szCs w:val="21"/>
          <w:highlight w:val="white"/>
          <w:rtl w:val="0"/>
        </w:rPr>
        <w:t xml:space="preserve">This page was last reviewed on 8/8/ 2023</w:t>
      </w:r>
      <w:r w:rsidDel="00000000" w:rsidR="00000000" w:rsidRPr="00000000">
        <w:rPr>
          <w:rtl w:val="0"/>
        </w:rPr>
      </w:r>
    </w:p>
    <w:p w:rsidR="00000000" w:rsidDel="00000000" w:rsidP="00000000" w:rsidRDefault="00000000" w:rsidRPr="00000000" w14:paraId="00002BAD">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To access the information above: </w:t>
      </w:r>
      <w:hyperlink r:id="rId931">
        <w:r w:rsidDel="00000000" w:rsidR="00000000" w:rsidRPr="00000000">
          <w:rPr>
            <w:rFonts w:ascii="Helvetica Neue" w:cs="Helvetica Neue" w:eastAsia="Helvetica Neue" w:hAnsi="Helvetica Neue"/>
            <w:color w:val="0000ff"/>
            <w:u w:val="single"/>
            <w:rtl w:val="0"/>
          </w:rPr>
          <w:t xml:space="preserve">click here</w:t>
        </w:r>
      </w:hyperlink>
      <w:r w:rsidDel="00000000" w:rsidR="00000000" w:rsidRPr="00000000">
        <w:rPr>
          <w:rtl w:val="0"/>
        </w:rPr>
      </w:r>
    </w:p>
    <w:p w:rsidR="00000000" w:rsidDel="00000000" w:rsidP="00000000" w:rsidRDefault="00000000" w:rsidRPr="00000000" w14:paraId="00002BAE">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AF">
      <w:pPr>
        <w:widowControl w:val="0"/>
        <w:pBdr>
          <w:bottom w:color="000000" w:space="1" w:sz="6" w:val="single"/>
        </w:pBdr>
        <w:rPr>
          <w:rFonts w:ascii="Helvetica Neue" w:cs="Helvetica Neue" w:eastAsia="Helvetica Neue" w:hAnsi="Helvetica Neue"/>
        </w:rPr>
      </w:pPr>
      <w:hyperlink r:id="rId932">
        <w:r w:rsidDel="00000000" w:rsidR="00000000" w:rsidRPr="00000000">
          <w:rPr>
            <w:rFonts w:ascii="Helvetica Neue" w:cs="Helvetica Neue" w:eastAsia="Helvetica Neue" w:hAnsi="Helvetica Neue"/>
            <w:color w:val="0000ff"/>
            <w:u w:val="single"/>
            <w:rtl w:val="0"/>
          </w:rPr>
          <w:t xml:space="preserve">https://www.archives.gov/nhprc/announcement</w:t>
        </w:r>
      </w:hyperlink>
      <w:r w:rsidDel="00000000" w:rsidR="00000000" w:rsidRPr="00000000">
        <w:rPr>
          <w:rtl w:val="0"/>
        </w:rPr>
      </w:r>
    </w:p>
    <w:p w:rsidR="00000000" w:rsidDel="00000000" w:rsidP="00000000" w:rsidRDefault="00000000" w:rsidRPr="00000000" w14:paraId="00002B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BB1">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B2">
      <w:pPr>
        <w:widowControl w:val="0"/>
        <w:rPr>
          <w:rFonts w:ascii="Helvetica Neue" w:cs="Helvetica Neue" w:eastAsia="Helvetica Neue" w:hAnsi="Helvetica Neue"/>
        </w:rPr>
      </w:pPr>
      <w:r w:rsidDel="00000000" w:rsidR="00000000" w:rsidRPr="00000000">
        <w:rPr>
          <w:rtl w:val="0"/>
        </w:rPr>
      </w:r>
    </w:p>
    <w:bookmarkStart w:colFirst="0" w:colLast="0" w:name="bookmark=id.1mowdkc" w:id="1040"/>
    <w:bookmarkEnd w:id="1040"/>
    <w:p w:rsidR="00000000" w:rsidDel="00000000" w:rsidP="00000000" w:rsidRDefault="00000000" w:rsidRPr="00000000" w14:paraId="00002BB3">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Endowment for the Arts</w:t>
      </w:r>
    </w:p>
    <w:p w:rsidR="00000000" w:rsidDel="00000000" w:rsidP="00000000" w:rsidRDefault="00000000" w:rsidRPr="00000000" w14:paraId="00002BB4">
      <w:pP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2BB5">
      <w:pPr>
        <w:ind w:left="-810" w:firstLine="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tab/>
        <w:tab/>
      </w:r>
      <w:bookmarkStart w:colFirst="0" w:colLast="0" w:name="bookmark=id.46ojw85" w:id="1041"/>
      <w:bookmarkEnd w:id="1041"/>
      <w:r w:rsidDel="00000000" w:rsidR="00000000" w:rsidRPr="00000000">
        <w:rPr>
          <w:rtl w:val="0"/>
        </w:rPr>
      </w:r>
    </w:p>
    <w:p w:rsidR="00000000" w:rsidDel="00000000" w:rsidP="00000000" w:rsidRDefault="00000000" w:rsidRPr="00000000" w14:paraId="00002BB6">
      <w:pPr>
        <w:ind w:left="-810" w:firstLine="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color w:val="0000ff"/>
          <w:u w:val="single"/>
        </w:rPr>
        <w:drawing>
          <wp:inline distB="0" distT="0" distL="0" distR="0">
            <wp:extent cx="6177723" cy="3459866"/>
            <wp:effectExtent b="0" l="0" r="0" t="0"/>
            <wp:docPr descr="Graphical user interface&#10;&#10;Description automatically generated" id="2072614698" name="image122.png"/>
            <a:graphic>
              <a:graphicData uri="http://schemas.openxmlformats.org/drawingml/2006/picture">
                <pic:pic>
                  <pic:nvPicPr>
                    <pic:cNvPr descr="Graphical user interface&#10;&#10;Description automatically generated" id="0" name="image122.png"/>
                    <pic:cNvPicPr preferRelativeResize="0"/>
                  </pic:nvPicPr>
                  <pic:blipFill>
                    <a:blip r:embed="rId933"/>
                    <a:srcRect b="0" l="0" r="0" t="0"/>
                    <a:stretch>
                      <a:fillRect/>
                    </a:stretch>
                  </pic:blipFill>
                  <pic:spPr>
                    <a:xfrm>
                      <a:off x="0" y="0"/>
                      <a:ext cx="6177723" cy="3459866"/>
                    </a:xfrm>
                    <a:prstGeom prst="rect"/>
                    <a:ln/>
                  </pic:spPr>
                </pic:pic>
              </a:graphicData>
            </a:graphic>
          </wp:inline>
        </w:drawing>
      </w:r>
      <w:r w:rsidDel="00000000" w:rsidR="00000000" w:rsidRPr="00000000">
        <w:rPr>
          <w:rtl w:val="0"/>
        </w:rPr>
      </w:r>
    </w:p>
    <w:p w:rsidR="00000000" w:rsidDel="00000000" w:rsidP="00000000" w:rsidRDefault="00000000" w:rsidRPr="00000000" w14:paraId="00002BB7">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434811" cy="4113788"/>
            <wp:effectExtent b="0" l="0" r="0" t="0"/>
            <wp:docPr descr="Text, letter&#10;&#10;Description automatically generated" id="2072614701" name="image117.png"/>
            <a:graphic>
              <a:graphicData uri="http://schemas.openxmlformats.org/drawingml/2006/picture">
                <pic:pic>
                  <pic:nvPicPr>
                    <pic:cNvPr descr="Text, letter&#10;&#10;Description automatically generated" id="0" name="image117.png"/>
                    <pic:cNvPicPr preferRelativeResize="0"/>
                  </pic:nvPicPr>
                  <pic:blipFill>
                    <a:blip r:embed="rId934"/>
                    <a:srcRect b="0" l="0" r="0" t="0"/>
                    <a:stretch>
                      <a:fillRect/>
                    </a:stretch>
                  </pic:blipFill>
                  <pic:spPr>
                    <a:xfrm>
                      <a:off x="0" y="0"/>
                      <a:ext cx="6434811" cy="4113788"/>
                    </a:xfrm>
                    <a:prstGeom prst="rect"/>
                    <a:ln/>
                  </pic:spPr>
                </pic:pic>
              </a:graphicData>
            </a:graphic>
          </wp:inline>
        </w:drawing>
      </w:r>
      <w:r w:rsidDel="00000000" w:rsidR="00000000" w:rsidRPr="00000000">
        <w:rPr>
          <w:rtl w:val="0"/>
        </w:rPr>
      </w:r>
    </w:p>
    <w:p w:rsidR="00000000" w:rsidDel="00000000" w:rsidP="00000000" w:rsidRDefault="00000000" w:rsidRPr="00000000" w14:paraId="00002BB8">
      <w:pPr>
        <w:widowControl w:val="0"/>
        <w:rPr>
          <w:rFonts w:ascii="Helvetica Neue" w:cs="Helvetica Neue" w:eastAsia="Helvetica Neue" w:hAnsi="Helvetica Neue"/>
          <w:color w:val="262626"/>
        </w:rPr>
      </w:pPr>
      <w:r w:rsidDel="00000000" w:rsidR="00000000" w:rsidRPr="00000000">
        <w:rPr>
          <w:rtl w:val="0"/>
        </w:rPr>
      </w:r>
    </w:p>
    <w:p w:rsidR="00000000" w:rsidDel="00000000" w:rsidP="00000000" w:rsidRDefault="00000000" w:rsidRPr="00000000" w14:paraId="00002BB9">
      <w:pPr>
        <w:widowControl w:val="0"/>
        <w:rPr>
          <w:rFonts w:ascii="Helvetica Neue" w:cs="Helvetica Neue" w:eastAsia="Helvetica Neue" w:hAnsi="Helvetica Neue"/>
          <w:color w:val="262626"/>
        </w:rPr>
      </w:pPr>
      <w:r w:rsidDel="00000000" w:rsidR="00000000" w:rsidRPr="00000000">
        <w:rPr>
          <w:rFonts w:ascii="Helvetica Neue" w:cs="Helvetica Neue" w:eastAsia="Helvetica Neue" w:hAnsi="Helvetica Neue"/>
          <w:color w:val="262626"/>
        </w:rPr>
        <w:drawing>
          <wp:inline distB="0" distT="0" distL="0" distR="0">
            <wp:extent cx="6915150" cy="3205480"/>
            <wp:effectExtent b="0" l="0" r="0" t="0"/>
            <wp:docPr descr="Graphical user interface, text, application&#10;&#10;Description automatically generated" id="2072614700" name="image113.png"/>
            <a:graphic>
              <a:graphicData uri="http://schemas.openxmlformats.org/drawingml/2006/picture">
                <pic:pic>
                  <pic:nvPicPr>
                    <pic:cNvPr descr="Graphical user interface, text, application&#10;&#10;Description automatically generated" id="0" name="image113.png"/>
                    <pic:cNvPicPr preferRelativeResize="0"/>
                  </pic:nvPicPr>
                  <pic:blipFill>
                    <a:blip r:embed="rId935"/>
                    <a:srcRect b="0" l="0" r="0" t="0"/>
                    <a:stretch>
                      <a:fillRect/>
                    </a:stretch>
                  </pic:blipFill>
                  <pic:spPr>
                    <a:xfrm>
                      <a:off x="0" y="0"/>
                      <a:ext cx="6915150" cy="3205480"/>
                    </a:xfrm>
                    <a:prstGeom prst="rect"/>
                    <a:ln/>
                  </pic:spPr>
                </pic:pic>
              </a:graphicData>
            </a:graphic>
          </wp:inline>
        </w:drawing>
      </w:r>
      <w:r w:rsidDel="00000000" w:rsidR="00000000" w:rsidRPr="00000000">
        <w:rPr>
          <w:rtl w:val="0"/>
        </w:rPr>
      </w:r>
    </w:p>
    <w:p w:rsidR="00000000" w:rsidDel="00000000" w:rsidP="00000000" w:rsidRDefault="00000000" w:rsidRPr="00000000" w14:paraId="00002BBA">
      <w:pPr>
        <w:widowControl w:val="0"/>
        <w:rPr>
          <w:rFonts w:ascii="Helvetica Neue" w:cs="Helvetica Neue" w:eastAsia="Helvetica Neue" w:hAnsi="Helvetica Neue"/>
          <w:color w:val="262626"/>
        </w:rPr>
      </w:pPr>
      <w:r w:rsidDel="00000000" w:rsidR="00000000" w:rsidRPr="00000000">
        <w:rPr>
          <w:rFonts w:ascii="Helvetica Neue" w:cs="Helvetica Neue" w:eastAsia="Helvetica Neue" w:hAnsi="Helvetica Neue"/>
          <w:color w:val="262626"/>
        </w:rPr>
        <w:drawing>
          <wp:inline distB="0" distT="0" distL="0" distR="0">
            <wp:extent cx="6915150" cy="4204970"/>
            <wp:effectExtent b="0" l="0" r="0" t="0"/>
            <wp:docPr descr="Graphical user interface, text, email&#10;&#10;Description automatically generated" id="2072614695" name="image127.png"/>
            <a:graphic>
              <a:graphicData uri="http://schemas.openxmlformats.org/drawingml/2006/picture">
                <pic:pic>
                  <pic:nvPicPr>
                    <pic:cNvPr descr="Graphical user interface, text, email&#10;&#10;Description automatically generated" id="0" name="image127.png"/>
                    <pic:cNvPicPr preferRelativeResize="0"/>
                  </pic:nvPicPr>
                  <pic:blipFill>
                    <a:blip r:embed="rId936"/>
                    <a:srcRect b="0" l="0" r="0" t="0"/>
                    <a:stretch>
                      <a:fillRect/>
                    </a:stretch>
                  </pic:blipFill>
                  <pic:spPr>
                    <a:xfrm>
                      <a:off x="0" y="0"/>
                      <a:ext cx="6915150" cy="4204970"/>
                    </a:xfrm>
                    <a:prstGeom prst="rect"/>
                    <a:ln/>
                  </pic:spPr>
                </pic:pic>
              </a:graphicData>
            </a:graphic>
          </wp:inline>
        </w:drawing>
      </w:r>
      <w:r w:rsidDel="00000000" w:rsidR="00000000" w:rsidRPr="00000000">
        <w:rPr>
          <w:rtl w:val="0"/>
        </w:rPr>
      </w:r>
    </w:p>
    <w:p w:rsidR="00000000" w:rsidDel="00000000" w:rsidP="00000000" w:rsidRDefault="00000000" w:rsidRPr="00000000" w14:paraId="00002BBB">
      <w:pPr>
        <w:widowControl w:val="0"/>
        <w:rPr>
          <w:rFonts w:ascii="Helvetica Neue" w:cs="Helvetica Neue" w:eastAsia="Helvetica Neue" w:hAnsi="Helvetica Neue"/>
          <w:color w:val="262626"/>
        </w:rPr>
      </w:pPr>
      <w:r w:rsidDel="00000000" w:rsidR="00000000" w:rsidRPr="00000000">
        <w:rPr>
          <w:rtl w:val="0"/>
        </w:rPr>
      </w:r>
    </w:p>
    <w:p w:rsidR="00000000" w:rsidDel="00000000" w:rsidP="00000000" w:rsidRDefault="00000000" w:rsidRPr="00000000" w14:paraId="00002BBC">
      <w:pPr>
        <w:widowControl w:val="0"/>
        <w:rPr>
          <w:rFonts w:ascii="Helvetica Neue" w:cs="Helvetica Neue" w:eastAsia="Helvetica Neue" w:hAnsi="Helvetica Neue"/>
          <w:color w:val="262626"/>
        </w:rPr>
      </w:pPr>
      <w:r w:rsidDel="00000000" w:rsidR="00000000" w:rsidRPr="00000000">
        <w:rPr>
          <w:rtl w:val="0"/>
        </w:rPr>
      </w:r>
    </w:p>
    <w:p w:rsidR="00000000" w:rsidDel="00000000" w:rsidP="00000000" w:rsidRDefault="00000000" w:rsidRPr="00000000" w14:paraId="00002BBD">
      <w:pPr>
        <w:widowControl w:val="0"/>
        <w:rPr>
          <w:rFonts w:ascii="Helvetica Neue" w:cs="Helvetica Neue" w:eastAsia="Helvetica Neue" w:hAnsi="Helvetica Neue"/>
          <w:color w:val="262626"/>
        </w:rPr>
      </w:pPr>
      <w:r w:rsidDel="00000000" w:rsidR="00000000" w:rsidRPr="00000000">
        <w:rPr>
          <w:rFonts w:ascii="Helvetica Neue" w:cs="Helvetica Neue" w:eastAsia="Helvetica Neue" w:hAnsi="Helvetica Neue"/>
          <w:color w:val="262626"/>
          <w:rtl w:val="0"/>
        </w:rPr>
        <w:t xml:space="preserve">See more at:</w:t>
      </w:r>
      <w:hyperlink r:id="rId937">
        <w:r w:rsidDel="00000000" w:rsidR="00000000" w:rsidRPr="00000000">
          <w:rPr>
            <w:rFonts w:ascii="Helvetica Neue" w:cs="Helvetica Neue" w:eastAsia="Helvetica Neue" w:hAnsi="Helvetica Neue"/>
            <w:color w:val="0000ff"/>
            <w:u w:val="single"/>
            <w:rtl w:val="0"/>
          </w:rPr>
          <w:t xml:space="preserve"> https://www.arts.gov/grants</w:t>
        </w:r>
      </w:hyperlink>
      <w:r w:rsidDel="00000000" w:rsidR="00000000" w:rsidRPr="00000000">
        <w:rPr>
          <w:rtl w:val="0"/>
        </w:rPr>
      </w:r>
    </w:p>
    <w:p w:rsidR="00000000" w:rsidDel="00000000" w:rsidP="00000000" w:rsidRDefault="00000000" w:rsidRPr="00000000" w14:paraId="00002BBE">
      <w:pPr>
        <w:widowControl w:val="0"/>
        <w:rPr>
          <w:rFonts w:ascii="Helvetica Neue" w:cs="Helvetica Neue" w:eastAsia="Helvetica Neue" w:hAnsi="Helvetica Neue"/>
          <w:color w:val="262626"/>
        </w:rPr>
      </w:pPr>
      <w:r w:rsidDel="00000000" w:rsidR="00000000" w:rsidRPr="00000000">
        <w:rPr>
          <w:rtl w:val="0"/>
        </w:rPr>
      </w:r>
    </w:p>
    <w:p w:rsidR="00000000" w:rsidDel="00000000" w:rsidP="00000000" w:rsidRDefault="00000000" w:rsidRPr="00000000" w14:paraId="00002BBF">
      <w:pPr>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2BC0">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C1">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C2">
      <w:pPr>
        <w:rPr>
          <w:rFonts w:ascii="Helvetica Neue" w:cs="Helvetica Neue" w:eastAsia="Helvetica Neue" w:hAnsi="Helvetica Neue"/>
          <w:b w:val="1"/>
          <w:u w:val="single"/>
        </w:rPr>
      </w:pPr>
      <w:r w:rsidDel="00000000" w:rsidR="00000000" w:rsidRPr="00000000">
        <w:rPr>
          <w:rtl w:val="0"/>
        </w:rPr>
      </w:r>
    </w:p>
    <w:bookmarkStart w:colFirst="0" w:colLast="0" w:name="bookmark=id.2ltu6fy" w:id="1042"/>
    <w:bookmarkEnd w:id="1042"/>
    <w:p w:rsidR="00000000" w:rsidDel="00000000" w:rsidP="00000000" w:rsidRDefault="00000000" w:rsidRPr="00000000" w14:paraId="00002BC3">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Endowment for the Humanities </w:t>
      </w:r>
    </w:p>
    <w:p w:rsidR="00000000" w:rsidDel="00000000" w:rsidP="00000000" w:rsidRDefault="00000000" w:rsidRPr="00000000" w14:paraId="00002BC4">
      <w:pPr>
        <w:rPr>
          <w:rFonts w:ascii="Helvetica Neue" w:cs="Helvetica Neue" w:eastAsia="Helvetica Neue" w:hAnsi="Helvetica Neue"/>
          <w:b w:val="1"/>
        </w:rPr>
      </w:pPr>
      <w:r w:rsidDel="00000000" w:rsidR="00000000" w:rsidRPr="00000000">
        <w:rPr>
          <w:rtl w:val="0"/>
        </w:rPr>
      </w:r>
    </w:p>
    <w:bookmarkStart w:colFirst="0" w:colLast="0" w:name="bookmark=id.10z4gnr" w:id="1043"/>
    <w:bookmarkEnd w:id="1043"/>
    <w:p w:rsidR="00000000" w:rsidDel="00000000" w:rsidP="00000000" w:rsidRDefault="00000000" w:rsidRPr="00000000" w14:paraId="00002BC5">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915150" cy="5083810"/>
            <wp:effectExtent b="0" l="0" r="0" t="0"/>
            <wp:docPr id="2072614694" name="image112.png"/>
            <a:graphic>
              <a:graphicData uri="http://schemas.openxmlformats.org/drawingml/2006/picture">
                <pic:pic>
                  <pic:nvPicPr>
                    <pic:cNvPr id="0" name="image112.png"/>
                    <pic:cNvPicPr preferRelativeResize="0"/>
                  </pic:nvPicPr>
                  <pic:blipFill>
                    <a:blip r:embed="rId938"/>
                    <a:srcRect b="0" l="0" r="0" t="0"/>
                    <a:stretch>
                      <a:fillRect/>
                    </a:stretch>
                  </pic:blipFill>
                  <pic:spPr>
                    <a:xfrm>
                      <a:off x="0" y="0"/>
                      <a:ext cx="6915150" cy="5083810"/>
                    </a:xfrm>
                    <a:prstGeom prst="rect"/>
                    <a:ln/>
                  </pic:spPr>
                </pic:pic>
              </a:graphicData>
            </a:graphic>
          </wp:inline>
        </w:drawing>
      </w:r>
      <w:r w:rsidDel="00000000" w:rsidR="00000000" w:rsidRPr="00000000">
        <w:rPr>
          <w:rtl w:val="0"/>
        </w:rPr>
      </w:r>
    </w:p>
    <w:p w:rsidR="00000000" w:rsidDel="00000000" w:rsidP="00000000" w:rsidRDefault="00000000" w:rsidRPr="00000000" w14:paraId="00002BC6">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5336363" cy="3166046"/>
            <wp:effectExtent b="0" l="0" r="0" t="0"/>
            <wp:docPr descr="A close-up of a website&#10;&#10;Description automatically generated" id="2072614697" name="image109.png"/>
            <a:graphic>
              <a:graphicData uri="http://schemas.openxmlformats.org/drawingml/2006/picture">
                <pic:pic>
                  <pic:nvPicPr>
                    <pic:cNvPr descr="A close-up of a website&#10;&#10;Description automatically generated" id="0" name="image109.png"/>
                    <pic:cNvPicPr preferRelativeResize="0"/>
                  </pic:nvPicPr>
                  <pic:blipFill>
                    <a:blip r:embed="rId939"/>
                    <a:srcRect b="0" l="0" r="0" t="0"/>
                    <a:stretch>
                      <a:fillRect/>
                    </a:stretch>
                  </pic:blipFill>
                  <pic:spPr>
                    <a:xfrm>
                      <a:off x="0" y="0"/>
                      <a:ext cx="5336363" cy="3166046"/>
                    </a:xfrm>
                    <a:prstGeom prst="rect"/>
                    <a:ln/>
                  </pic:spPr>
                </pic:pic>
              </a:graphicData>
            </a:graphic>
          </wp:inline>
        </w:drawing>
      </w:r>
      <w:r w:rsidDel="00000000" w:rsidR="00000000" w:rsidRPr="00000000">
        <w:rPr>
          <w:rtl w:val="0"/>
        </w:rPr>
      </w:r>
    </w:p>
    <w:p w:rsidR="00000000" w:rsidDel="00000000" w:rsidP="00000000" w:rsidRDefault="00000000" w:rsidRPr="00000000" w14:paraId="00002BC7">
      <w:pPr>
        <w:rPr>
          <w:rFonts w:ascii="Helvetica Neue" w:cs="Helvetica Neue" w:eastAsia="Helvetica Neue" w:hAnsi="Helvetica Neue"/>
          <w:b w:val="1"/>
        </w:rPr>
      </w:pPr>
      <w:hyperlink r:id="rId940">
        <w:r w:rsidDel="00000000" w:rsidR="00000000" w:rsidRPr="00000000">
          <w:rPr>
            <w:rFonts w:ascii="Helvetica Neue" w:cs="Helvetica Neue" w:eastAsia="Helvetica Neue" w:hAnsi="Helvetica Neue"/>
            <w:color w:val="0000ff"/>
            <w:u w:val="single"/>
            <w:rtl w:val="0"/>
          </w:rPr>
          <w:t xml:space="preserve">https://www.neh.gov/grants</w:t>
        </w:r>
      </w:hyperlink>
      <w:r w:rsidDel="00000000" w:rsidR="00000000" w:rsidRPr="00000000">
        <w:rPr>
          <w:rtl w:val="0"/>
        </w:rPr>
      </w:r>
    </w:p>
    <w:p w:rsidR="00000000" w:rsidDel="00000000" w:rsidP="00000000" w:rsidRDefault="00000000" w:rsidRPr="00000000" w14:paraId="00002B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2BC9">
      <w:pPr>
        <w:pBdr>
          <w:bottom w:color="000000" w:space="1" w:sz="6" w:val="single"/>
        </w:pBdr>
        <w:rPr>
          <w:rFonts w:ascii="Helvetica Neue" w:cs="Helvetica Neue" w:eastAsia="Helvetica Neue" w:hAnsi="Helvetica Neue"/>
          <w:b w:val="1"/>
        </w:rPr>
      </w:pPr>
      <w:r w:rsidDel="00000000" w:rsidR="00000000" w:rsidRPr="00000000">
        <w:rPr>
          <w:rtl w:val="0"/>
        </w:rPr>
      </w:r>
    </w:p>
    <w:tbl>
      <w:tblPr>
        <w:tblStyle w:val="Table698"/>
        <w:tblW w:w="14720.0" w:type="dxa"/>
        <w:jc w:val="left"/>
        <w:tblBorders>
          <w:top w:color="000000" w:space="0" w:sz="0" w:val="nil"/>
          <w:left w:color="000000" w:space="0" w:sz="0" w:val="nil"/>
          <w:right w:color="000000" w:space="0" w:sz="0" w:val="nil"/>
        </w:tblBorders>
        <w:tblLayout w:type="fixed"/>
        <w:tblLook w:val="0000"/>
      </w:tblPr>
      <w:tblGrid>
        <w:gridCol w:w="14720"/>
        <w:tblGridChange w:id="0">
          <w:tblGrid>
            <w:gridCol w:w="14720"/>
          </w:tblGrid>
        </w:tblGridChange>
      </w:tblGrid>
      <w:tr>
        <w:trPr>
          <w:cantSplit w:val="0"/>
          <w:tblHeader w:val="0"/>
        </w:trPr>
        <w:tc>
          <w:tcPr>
            <w:tcMar>
              <w:top w:w="0.0" w:type="dxa"/>
              <w:left w:w="0.0" w:type="dxa"/>
              <w:bottom w:w="0.0" w:type="dxa"/>
              <w:right w:w="0.0" w:type="dxa"/>
            </w:tcMar>
          </w:tcPr>
          <w:p w:rsidR="00000000" w:rsidDel="00000000" w:rsidP="00000000" w:rsidRDefault="00000000" w:rsidRPr="00000000" w14:paraId="00002BCA">
            <w:pPr>
              <w:widowControl w:val="0"/>
              <w:rPr>
                <w:rFonts w:ascii="Helvetica Neue" w:cs="Helvetica Neue" w:eastAsia="Helvetica Neue" w:hAnsi="Helvetica Neue"/>
                <w:color w:val="00006d"/>
              </w:rPr>
            </w:pPr>
            <w:r w:rsidDel="00000000" w:rsidR="00000000" w:rsidRPr="00000000">
              <w:rPr>
                <w:rtl w:val="0"/>
              </w:rPr>
            </w:r>
          </w:p>
        </w:tc>
      </w:tr>
    </w:tbl>
    <w:bookmarkStart w:colFirst="0" w:colLast="0" w:name="bookmark=id.3kyrzbk" w:id="1044"/>
    <w:bookmarkEnd w:id="1044"/>
    <w:p w:rsidR="00000000" w:rsidDel="00000000" w:rsidP="00000000" w:rsidRDefault="00000000" w:rsidRPr="00000000" w14:paraId="00002BCB">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Science Foundation </w:t>
      </w:r>
    </w:p>
    <w:p w:rsidR="00000000" w:rsidDel="00000000" w:rsidP="00000000" w:rsidRDefault="00000000" w:rsidRPr="00000000" w14:paraId="00002BCC">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CD">
      <w:pPr>
        <w:rPr>
          <w:rFonts w:ascii="Helvetica Neue" w:cs="Helvetica Neue" w:eastAsia="Helvetica Neue" w:hAnsi="Helvetica Neue"/>
          <w:b w:val="1"/>
        </w:rPr>
      </w:pPr>
      <w:r w:rsidDel="00000000" w:rsidR="00000000" w:rsidRPr="00000000">
        <w:rPr>
          <w:rFonts w:ascii="Helvetica Neue" w:cs="Helvetica Neue" w:eastAsia="Helvetica Neue" w:hAnsi="Helvetica Neue"/>
          <w:color w:val="292929"/>
        </w:rPr>
        <w:drawing>
          <wp:inline distB="0" distT="0" distL="0" distR="0">
            <wp:extent cx="1155700" cy="1295400"/>
            <wp:effectExtent b="0" l="0" r="0" t="0"/>
            <wp:docPr id="2072614696" name="image106.gif"/>
            <a:graphic>
              <a:graphicData uri="http://schemas.openxmlformats.org/drawingml/2006/picture">
                <pic:pic>
                  <pic:nvPicPr>
                    <pic:cNvPr id="0" name="image106.gif"/>
                    <pic:cNvPicPr preferRelativeResize="0"/>
                  </pic:nvPicPr>
                  <pic:blipFill>
                    <a:blip r:embed="rId941"/>
                    <a:srcRect b="0" l="0" r="0" t="0"/>
                    <a:stretch>
                      <a:fillRect/>
                    </a:stretch>
                  </pic:blipFill>
                  <pic:spPr>
                    <a:xfrm>
                      <a:off x="0" y="0"/>
                      <a:ext cx="1155700" cy="1295400"/>
                    </a:xfrm>
                    <a:prstGeom prst="rect"/>
                    <a:ln/>
                  </pic:spPr>
                </pic:pic>
              </a:graphicData>
            </a:graphic>
          </wp:inline>
        </w:drawing>
      </w:r>
      <w:r w:rsidDel="00000000" w:rsidR="00000000" w:rsidRPr="00000000">
        <w:rPr>
          <w:rtl w:val="0"/>
        </w:rPr>
      </w:r>
    </w:p>
    <w:p w:rsidR="00000000" w:rsidDel="00000000" w:rsidP="00000000" w:rsidRDefault="00000000" w:rsidRPr="00000000" w14:paraId="00002BCE">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CF">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5781964" cy="3530237"/>
            <wp:effectExtent b="0" l="0" r="0" t="0"/>
            <wp:docPr descr="Graphical user interface, website&#10;&#10;Description automatically generated" id="2072614693" name="image152.png"/>
            <a:graphic>
              <a:graphicData uri="http://schemas.openxmlformats.org/drawingml/2006/picture">
                <pic:pic>
                  <pic:nvPicPr>
                    <pic:cNvPr descr="Graphical user interface, website&#10;&#10;Description automatically generated" id="0" name="image152.png"/>
                    <pic:cNvPicPr preferRelativeResize="0"/>
                  </pic:nvPicPr>
                  <pic:blipFill>
                    <a:blip r:embed="rId942"/>
                    <a:srcRect b="0" l="0" r="0" t="0"/>
                    <a:stretch>
                      <a:fillRect/>
                    </a:stretch>
                  </pic:blipFill>
                  <pic:spPr>
                    <a:xfrm>
                      <a:off x="0" y="0"/>
                      <a:ext cx="5781964" cy="3530237"/>
                    </a:xfrm>
                    <a:prstGeom prst="rect"/>
                    <a:ln/>
                  </pic:spPr>
                </pic:pic>
              </a:graphicData>
            </a:graphic>
          </wp:inline>
        </w:drawing>
      </w:r>
      <w:r w:rsidDel="00000000" w:rsidR="00000000" w:rsidRPr="00000000">
        <w:rPr>
          <w:rtl w:val="0"/>
        </w:rPr>
      </w:r>
    </w:p>
    <w:bookmarkStart w:colFirst="0" w:colLast="0" w:name="bookmark=id.20429jd" w:id="1045"/>
    <w:bookmarkEnd w:id="1045"/>
    <w:p w:rsidR="00000000" w:rsidDel="00000000" w:rsidP="00000000" w:rsidRDefault="00000000" w:rsidRPr="00000000" w14:paraId="00002BD0">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D1">
      <w:pPr>
        <w:spacing w:after="2.4" w:before="2.4" w:lineRule="auto"/>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4525802" cy="3333883"/>
            <wp:effectExtent b="0" l="0" r="0" t="0"/>
            <wp:docPr descr="A picture containing timeline&#10;&#10;Description automatically generated" id="2072614718" name="image139.png"/>
            <a:graphic>
              <a:graphicData uri="http://schemas.openxmlformats.org/drawingml/2006/picture">
                <pic:pic>
                  <pic:nvPicPr>
                    <pic:cNvPr descr="A picture containing timeline&#10;&#10;Description automatically generated" id="0" name="image139.png"/>
                    <pic:cNvPicPr preferRelativeResize="0"/>
                  </pic:nvPicPr>
                  <pic:blipFill>
                    <a:blip r:embed="rId943"/>
                    <a:srcRect b="0" l="0" r="0" t="0"/>
                    <a:stretch>
                      <a:fillRect/>
                    </a:stretch>
                  </pic:blipFill>
                  <pic:spPr>
                    <a:xfrm>
                      <a:off x="0" y="0"/>
                      <a:ext cx="4525802" cy="3333883"/>
                    </a:xfrm>
                    <a:prstGeom prst="rect"/>
                    <a:ln/>
                  </pic:spPr>
                </pic:pic>
              </a:graphicData>
            </a:graphic>
          </wp:inline>
        </w:drawing>
      </w:r>
      <w:r w:rsidDel="00000000" w:rsidR="00000000" w:rsidRPr="00000000">
        <w:rPr>
          <w:rtl w:val="0"/>
        </w:rPr>
      </w:r>
    </w:p>
    <w:p w:rsidR="00000000" w:rsidDel="00000000" w:rsidP="00000000" w:rsidRDefault="00000000" w:rsidRPr="00000000" w14:paraId="00002BD2">
      <w:pPr>
        <w:spacing w:after="2.4" w:before="2.4" w:lineRule="auto"/>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4560384" cy="3611036"/>
            <wp:effectExtent b="0" l="0" r="0" t="0"/>
            <wp:docPr descr="Graphical user interface&#10;&#10;Description automatically generated" id="2072614717" name="image136.png"/>
            <a:graphic>
              <a:graphicData uri="http://schemas.openxmlformats.org/drawingml/2006/picture">
                <pic:pic>
                  <pic:nvPicPr>
                    <pic:cNvPr descr="Graphical user interface&#10;&#10;Description automatically generated" id="0" name="image136.png"/>
                    <pic:cNvPicPr preferRelativeResize="0"/>
                  </pic:nvPicPr>
                  <pic:blipFill>
                    <a:blip r:embed="rId944"/>
                    <a:srcRect b="0" l="0" r="0" t="0"/>
                    <a:stretch>
                      <a:fillRect/>
                    </a:stretch>
                  </pic:blipFill>
                  <pic:spPr>
                    <a:xfrm>
                      <a:off x="0" y="0"/>
                      <a:ext cx="4560384" cy="3611036"/>
                    </a:xfrm>
                    <a:prstGeom prst="rect"/>
                    <a:ln/>
                  </pic:spPr>
                </pic:pic>
              </a:graphicData>
            </a:graphic>
          </wp:inline>
        </w:drawing>
      </w:r>
      <w:r w:rsidDel="00000000" w:rsidR="00000000" w:rsidRPr="00000000">
        <w:rPr>
          <w:rtl w:val="0"/>
        </w:rPr>
      </w:r>
    </w:p>
    <w:p w:rsidR="00000000" w:rsidDel="00000000" w:rsidP="00000000" w:rsidRDefault="00000000" w:rsidRPr="00000000" w14:paraId="00002BD3">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D4">
      <w:pPr>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For assistance: </w:t>
      </w:r>
      <w:hyperlink r:id="rId945">
        <w:r w:rsidDel="00000000" w:rsidR="00000000" w:rsidRPr="00000000">
          <w:rPr>
            <w:rFonts w:ascii="Helvetica Neue" w:cs="Helvetica Neue" w:eastAsia="Helvetica Neue" w:hAnsi="Helvetica Neue"/>
            <w:color w:val="0000ff"/>
            <w:u w:val="single"/>
            <w:rtl w:val="0"/>
          </w:rPr>
          <w:t xml:space="preserve">https://nsf.gov/funding/aboutfunding.jsp</w:t>
        </w:r>
      </w:hyperlink>
      <w:r w:rsidDel="00000000" w:rsidR="00000000" w:rsidRPr="00000000">
        <w:rPr>
          <w:rFonts w:ascii="Helvetica Neue" w:cs="Helvetica Neue" w:eastAsia="Helvetica Neue" w:hAnsi="Helvetica Neue"/>
          <w:b w:val="1"/>
          <w:rtl w:val="0"/>
        </w:rPr>
        <w:t xml:space="preserve"> </w:t>
      </w:r>
    </w:p>
    <w:p w:rsidR="00000000" w:rsidDel="00000000" w:rsidP="00000000" w:rsidRDefault="00000000" w:rsidRPr="00000000" w14:paraId="00002BD5">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D6">
      <w:pPr>
        <w:spacing w:after="2.4" w:before="2.4" w:lineRule="auto"/>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The National Science Foundation funds research and education in most </w:t>
      </w:r>
      <w:hyperlink r:id="rId946">
        <w:r w:rsidDel="00000000" w:rsidR="00000000" w:rsidRPr="00000000">
          <w:rPr>
            <w:rFonts w:ascii="Helvetica Neue" w:cs="Helvetica Neue" w:eastAsia="Helvetica Neue" w:hAnsi="Helvetica Neue"/>
            <w:color w:val="0000ff"/>
            <w:sz w:val="21"/>
            <w:szCs w:val="21"/>
            <w:u w:val="single"/>
            <w:rtl w:val="0"/>
          </w:rPr>
          <w:t xml:space="preserve">fields of science and engineering</w:t>
        </w:r>
      </w:hyperlink>
      <w:r w:rsidDel="00000000" w:rsidR="00000000" w:rsidRPr="00000000">
        <w:rPr>
          <w:rFonts w:ascii="Helvetica Neue" w:cs="Helvetica Neue" w:eastAsia="Helvetica Neue" w:hAnsi="Helvetica Neue"/>
          <w:sz w:val="21"/>
          <w:szCs w:val="21"/>
          <w:rtl w:val="0"/>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rsidR="00000000" w:rsidDel="00000000" w:rsidP="00000000" w:rsidRDefault="00000000" w:rsidRPr="00000000" w14:paraId="00002BD7">
      <w:pPr>
        <w:spacing w:after="2.4" w:before="2.4" w:lineRule="auto"/>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rsidR="00000000" w:rsidDel="00000000" w:rsidP="00000000" w:rsidRDefault="00000000" w:rsidRPr="00000000" w14:paraId="00002BD8">
      <w:pPr>
        <w:spacing w:after="2.4" w:before="2.4" w:lineRule="auto"/>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bookmarkStart w:colFirst="0" w:colLast="0" w:name="bookmark=id.4k3ps76" w:id="1046"/>
    <w:bookmarkEnd w:id="1046"/>
    <w:p w:rsidR="00000000" w:rsidDel="00000000" w:rsidP="00000000" w:rsidRDefault="00000000" w:rsidRPr="00000000" w14:paraId="00002BD9">
      <w:pPr>
        <w:pBdr>
          <w:bottom w:color="000000" w:space="1" w:sz="6" w:val="single"/>
        </w:pBdr>
        <w:rPr>
          <w:rFonts w:ascii="Helvetica Neue" w:cs="Helvetica Neue" w:eastAsia="Helvetica Neue" w:hAnsi="Helvetica Neue"/>
          <w:b w:val="1"/>
          <w:sz w:val="21"/>
          <w:szCs w:val="21"/>
        </w:rPr>
      </w:pPr>
      <w:r w:rsidDel="00000000" w:rsidR="00000000" w:rsidRPr="00000000">
        <w:rPr>
          <w:rtl w:val="0"/>
        </w:rPr>
      </w:r>
    </w:p>
    <w:p w:rsidR="00000000" w:rsidDel="00000000" w:rsidP="00000000" w:rsidRDefault="00000000" w:rsidRPr="00000000" w14:paraId="00002BDA">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DB">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DC">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5122650" cy="2436199"/>
            <wp:effectExtent b="0" l="0" r="0" t="0"/>
            <wp:docPr descr="Graphical user interface, text, application, email&#10;&#10;Description automatically generated" id="2072614709" name="image120.png"/>
            <a:graphic>
              <a:graphicData uri="http://schemas.openxmlformats.org/drawingml/2006/picture">
                <pic:pic>
                  <pic:nvPicPr>
                    <pic:cNvPr descr="Graphical user interface, text, application, email&#10;&#10;Description automatically generated" id="0" name="image120.png"/>
                    <pic:cNvPicPr preferRelativeResize="0"/>
                  </pic:nvPicPr>
                  <pic:blipFill>
                    <a:blip r:embed="rId947"/>
                    <a:srcRect b="0" l="0" r="0" t="0"/>
                    <a:stretch>
                      <a:fillRect/>
                    </a:stretch>
                  </pic:blipFill>
                  <pic:spPr>
                    <a:xfrm>
                      <a:off x="0" y="0"/>
                      <a:ext cx="5122650" cy="2436199"/>
                    </a:xfrm>
                    <a:prstGeom prst="rect"/>
                    <a:ln/>
                  </pic:spPr>
                </pic:pic>
              </a:graphicData>
            </a:graphic>
          </wp:inline>
        </w:drawing>
      </w:r>
      <w:r w:rsidDel="00000000" w:rsidR="00000000" w:rsidRPr="00000000">
        <w:rPr>
          <w:rtl w:val="0"/>
        </w:rPr>
      </w:r>
    </w:p>
    <w:p w:rsidR="00000000" w:rsidDel="00000000" w:rsidP="00000000" w:rsidRDefault="00000000" w:rsidRPr="00000000" w14:paraId="00002BDD">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DE">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For details on active funding deadline dates:  </w:t>
      </w:r>
      <w:hyperlink r:id="rId948">
        <w:r w:rsidDel="00000000" w:rsidR="00000000" w:rsidRPr="00000000">
          <w:rPr>
            <w:rFonts w:ascii="Helvetica Neue" w:cs="Helvetica Neue" w:eastAsia="Helvetica Neue" w:hAnsi="Helvetica Neue"/>
            <w:b w:val="1"/>
            <w:color w:val="0000ff"/>
            <w:u w:val="single"/>
            <w:rtl w:val="0"/>
          </w:rPr>
          <w:t xml:space="preserve">http://nsf.gov/funding/pgm_list.jsp?org=NSF&amp;ord=date</w:t>
        </w:r>
      </w:hyperlink>
      <w:r w:rsidDel="00000000" w:rsidR="00000000" w:rsidRPr="00000000">
        <w:br w:type="page"/>
      </w:r>
      <w:r w:rsidDel="00000000" w:rsidR="00000000" w:rsidRPr="00000000">
        <w:rPr>
          <w:rtl w:val="0"/>
        </w:rPr>
      </w:r>
    </w:p>
    <w:p w:rsidR="00000000" w:rsidDel="00000000" w:rsidP="00000000" w:rsidRDefault="00000000" w:rsidRPr="00000000" w14:paraId="00002BDF">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E0">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E1">
      <w:pPr>
        <w:widowControl w:val="0"/>
        <w:rPr>
          <w:rFonts w:ascii="Helvetica Neue" w:cs="Helvetica Neue" w:eastAsia="Helvetica Neue" w:hAnsi="Helvetica Neue"/>
          <w:b w:val="1"/>
        </w:rPr>
      </w:pPr>
      <w:r w:rsidDel="00000000" w:rsidR="00000000" w:rsidRPr="00000000">
        <w:rPr>
          <w:rtl w:val="0"/>
        </w:rPr>
      </w:r>
    </w:p>
    <w:bookmarkStart w:colFirst="0" w:colLast="0" w:name="bookmark=id.2z902ez" w:id="1047"/>
    <w:bookmarkEnd w:id="1047"/>
    <w:p w:rsidR="00000000" w:rsidDel="00000000" w:rsidP="00000000" w:rsidRDefault="00000000" w:rsidRPr="00000000" w14:paraId="00002BE2">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Small Business Administration</w:t>
      </w:r>
    </w:p>
    <w:p w:rsidR="00000000" w:rsidDel="00000000" w:rsidP="00000000" w:rsidRDefault="00000000" w:rsidRPr="00000000" w14:paraId="00002BE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E4">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1993900" cy="863600"/>
            <wp:effectExtent b="0" l="0" r="0" t="0"/>
            <wp:docPr descr="Logo, company name&#10;&#10;Description automatically generated" id="2072614707" name="image124.png"/>
            <a:graphic>
              <a:graphicData uri="http://schemas.openxmlformats.org/drawingml/2006/picture">
                <pic:pic>
                  <pic:nvPicPr>
                    <pic:cNvPr descr="Logo, company name&#10;&#10;Description automatically generated" id="0" name="image124.png"/>
                    <pic:cNvPicPr preferRelativeResize="0"/>
                  </pic:nvPicPr>
                  <pic:blipFill>
                    <a:blip r:embed="rId949"/>
                    <a:srcRect b="0" l="0" r="0" t="0"/>
                    <a:stretch>
                      <a:fillRect/>
                    </a:stretch>
                  </pic:blipFill>
                  <pic:spPr>
                    <a:xfrm>
                      <a:off x="0" y="0"/>
                      <a:ext cx="1993900" cy="863600"/>
                    </a:xfrm>
                    <a:prstGeom prst="rect"/>
                    <a:ln/>
                  </pic:spPr>
                </pic:pic>
              </a:graphicData>
            </a:graphic>
          </wp:inline>
        </w:drawing>
      </w:r>
      <w:r w:rsidDel="00000000" w:rsidR="00000000" w:rsidRPr="00000000">
        <w:rPr>
          <w:rtl w:val="0"/>
        </w:rPr>
        <w:t xml:space="preserve"> </w:t>
      </w:r>
      <w:r w:rsidDel="00000000" w:rsidR="00000000" w:rsidRPr="00000000">
        <w:rPr>
          <w:rFonts w:ascii="Helvetica Neue" w:cs="Helvetica Neue" w:eastAsia="Helvetica Neue" w:hAnsi="Helvetica Neue"/>
        </w:rPr>
        <w:drawing>
          <wp:inline distB="0" distT="0" distL="0" distR="0">
            <wp:extent cx="4974667" cy="4199916"/>
            <wp:effectExtent b="0" l="0" r="0" t="0"/>
            <wp:docPr descr="A person writing on a piece of paper&#10;&#10;Description automatically generated with medium confidence" id="2072614713" name="image128.png"/>
            <a:graphic>
              <a:graphicData uri="http://schemas.openxmlformats.org/drawingml/2006/picture">
                <pic:pic>
                  <pic:nvPicPr>
                    <pic:cNvPr descr="A person writing on a piece of paper&#10;&#10;Description automatically generated with medium confidence" id="0" name="image128.png"/>
                    <pic:cNvPicPr preferRelativeResize="0"/>
                  </pic:nvPicPr>
                  <pic:blipFill>
                    <a:blip r:embed="rId950"/>
                    <a:srcRect b="0" l="0" r="0" t="0"/>
                    <a:stretch>
                      <a:fillRect/>
                    </a:stretch>
                  </pic:blipFill>
                  <pic:spPr>
                    <a:xfrm>
                      <a:off x="0" y="0"/>
                      <a:ext cx="4974667" cy="4199916"/>
                    </a:xfrm>
                    <a:prstGeom prst="rect"/>
                    <a:ln/>
                  </pic:spPr>
                </pic:pic>
              </a:graphicData>
            </a:graphic>
          </wp:inline>
        </w:drawing>
      </w:r>
      <w:r w:rsidDel="00000000" w:rsidR="00000000" w:rsidRPr="00000000">
        <w:rPr>
          <w:rtl w:val="0"/>
        </w:rPr>
      </w:r>
    </w:p>
    <w:bookmarkStart w:colFirst="0" w:colLast="0" w:name="bookmark=id.1eeacms" w:id="1048"/>
    <w:bookmarkEnd w:id="1048"/>
    <w:p w:rsidR="00000000" w:rsidDel="00000000" w:rsidP="00000000" w:rsidRDefault="00000000" w:rsidRPr="00000000" w14:paraId="00002BE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E6">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4858142" cy="3236977"/>
            <wp:effectExtent b="0" l="0" r="0" t="0"/>
            <wp:docPr descr="Graphical user interface, application, Teams&#10;&#10;Description automatically generated" id="2072614711" name="image123.png"/>
            <a:graphic>
              <a:graphicData uri="http://schemas.openxmlformats.org/drawingml/2006/picture">
                <pic:pic>
                  <pic:nvPicPr>
                    <pic:cNvPr descr="Graphical user interface, application, Teams&#10;&#10;Description automatically generated" id="0" name="image123.png"/>
                    <pic:cNvPicPr preferRelativeResize="0"/>
                  </pic:nvPicPr>
                  <pic:blipFill>
                    <a:blip r:embed="rId951"/>
                    <a:srcRect b="0" l="0" r="0" t="0"/>
                    <a:stretch>
                      <a:fillRect/>
                    </a:stretch>
                  </pic:blipFill>
                  <pic:spPr>
                    <a:xfrm>
                      <a:off x="0" y="0"/>
                      <a:ext cx="4858142" cy="3236977"/>
                    </a:xfrm>
                    <a:prstGeom prst="rect"/>
                    <a:ln/>
                  </pic:spPr>
                </pic:pic>
              </a:graphicData>
            </a:graphic>
          </wp:inline>
        </w:drawing>
      </w:r>
      <w:r w:rsidDel="00000000" w:rsidR="00000000" w:rsidRPr="00000000">
        <w:rPr>
          <w:rtl w:val="0"/>
        </w:rPr>
      </w:r>
    </w:p>
    <w:p w:rsidR="00000000" w:rsidDel="00000000" w:rsidP="00000000" w:rsidRDefault="00000000" w:rsidRPr="00000000" w14:paraId="00002BE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E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E9">
      <w:pPr>
        <w:rPr/>
      </w:pPr>
      <w:r w:rsidDel="00000000" w:rsidR="00000000" w:rsidRPr="00000000">
        <w:rPr/>
        <w:drawing>
          <wp:inline distB="0" distT="0" distL="0" distR="0">
            <wp:extent cx="4824735" cy="3034843"/>
            <wp:effectExtent b="0" l="0" r="0" t="0"/>
            <wp:docPr descr="Graphical user interface, website&#10;&#10;Description automatically generated" id="2072614704" name="image133.png"/>
            <a:graphic>
              <a:graphicData uri="http://schemas.openxmlformats.org/drawingml/2006/picture">
                <pic:pic>
                  <pic:nvPicPr>
                    <pic:cNvPr descr="Graphical user interface, website&#10;&#10;Description automatically generated" id="0" name="image133.png"/>
                    <pic:cNvPicPr preferRelativeResize="0"/>
                  </pic:nvPicPr>
                  <pic:blipFill>
                    <a:blip r:embed="rId952"/>
                    <a:srcRect b="0" l="0" r="0" t="0"/>
                    <a:stretch>
                      <a:fillRect/>
                    </a:stretch>
                  </pic:blipFill>
                  <pic:spPr>
                    <a:xfrm>
                      <a:off x="0" y="0"/>
                      <a:ext cx="4824735" cy="3034843"/>
                    </a:xfrm>
                    <a:prstGeom prst="rect"/>
                    <a:ln/>
                  </pic:spPr>
                </pic:pic>
              </a:graphicData>
            </a:graphic>
          </wp:inline>
        </w:drawing>
      </w:r>
      <w:r w:rsidDel="00000000" w:rsidR="00000000" w:rsidRPr="00000000">
        <w:rPr>
          <w:rtl w:val="0"/>
        </w:rPr>
      </w:r>
    </w:p>
    <w:p w:rsidR="00000000" w:rsidDel="00000000" w:rsidP="00000000" w:rsidRDefault="00000000" w:rsidRPr="00000000" w14:paraId="00002BEA">
      <w:pPr>
        <w:rPr/>
      </w:pPr>
      <w:r w:rsidDel="00000000" w:rsidR="00000000" w:rsidRPr="00000000">
        <w:rPr/>
        <w:drawing>
          <wp:inline distB="0" distT="0" distL="0" distR="0">
            <wp:extent cx="4660819" cy="2652686"/>
            <wp:effectExtent b="0" l="0" r="0" t="0"/>
            <wp:docPr descr="Graphical user interface, website&#10;&#10;Description automatically generated" id="2072614703" name="image137.png"/>
            <a:graphic>
              <a:graphicData uri="http://schemas.openxmlformats.org/drawingml/2006/picture">
                <pic:pic>
                  <pic:nvPicPr>
                    <pic:cNvPr descr="Graphical user interface, website&#10;&#10;Description automatically generated" id="0" name="image137.png"/>
                    <pic:cNvPicPr preferRelativeResize="0"/>
                  </pic:nvPicPr>
                  <pic:blipFill>
                    <a:blip r:embed="rId953"/>
                    <a:srcRect b="0" l="0" r="0" t="0"/>
                    <a:stretch>
                      <a:fillRect/>
                    </a:stretch>
                  </pic:blipFill>
                  <pic:spPr>
                    <a:xfrm>
                      <a:off x="0" y="0"/>
                      <a:ext cx="4660819" cy="2652686"/>
                    </a:xfrm>
                    <a:prstGeom prst="rect"/>
                    <a:ln/>
                  </pic:spPr>
                </pic:pic>
              </a:graphicData>
            </a:graphic>
          </wp:inline>
        </w:drawing>
      </w:r>
      <w:r w:rsidDel="00000000" w:rsidR="00000000" w:rsidRPr="00000000">
        <w:rPr>
          <w:rtl w:val="0"/>
        </w:rPr>
      </w:r>
    </w:p>
    <w:p w:rsidR="00000000" w:rsidDel="00000000" w:rsidP="00000000" w:rsidRDefault="00000000" w:rsidRPr="00000000" w14:paraId="00002BEB">
      <w:pPr>
        <w:rPr/>
      </w:pPr>
      <w:r w:rsidDel="00000000" w:rsidR="00000000" w:rsidRPr="00000000">
        <w:rPr>
          <w:rtl w:val="0"/>
        </w:rPr>
      </w:r>
    </w:p>
    <w:p w:rsidR="00000000" w:rsidDel="00000000" w:rsidP="00000000" w:rsidRDefault="00000000" w:rsidRPr="00000000" w14:paraId="00002BEC">
      <w:pPr>
        <w:rPr/>
      </w:pPr>
      <w:r w:rsidDel="00000000" w:rsidR="00000000" w:rsidRPr="00000000">
        <w:rPr>
          <w:rtl w:val="0"/>
        </w:rPr>
      </w:r>
    </w:p>
    <w:p w:rsidR="00000000" w:rsidDel="00000000" w:rsidP="00000000" w:rsidRDefault="00000000" w:rsidRPr="00000000" w14:paraId="00002BED">
      <w:pPr>
        <w:rPr>
          <w:rFonts w:ascii="Helvetica Neue" w:cs="Helvetica Neue" w:eastAsia="Helvetica Neue" w:hAnsi="Helvetica Neue"/>
        </w:rPr>
      </w:pPr>
      <w:hyperlink r:id="rId954">
        <w:r w:rsidDel="00000000" w:rsidR="00000000" w:rsidRPr="00000000">
          <w:rPr>
            <w:rFonts w:ascii="Helvetica Neue" w:cs="Helvetica Neue" w:eastAsia="Helvetica Neue" w:hAnsi="Helvetica Neue"/>
            <w:color w:val="0000ff"/>
            <w:u w:val="single"/>
            <w:rtl w:val="0"/>
          </w:rPr>
          <w:t xml:space="preserve">https://www.sba.gov/funding-programs/loans</w:t>
        </w:r>
      </w:hyperlink>
      <w:r w:rsidDel="00000000" w:rsidR="00000000" w:rsidRPr="00000000">
        <w:rPr>
          <w:rtl w:val="0"/>
        </w:rPr>
      </w:r>
    </w:p>
    <w:p w:rsidR="00000000" w:rsidDel="00000000" w:rsidP="00000000" w:rsidRDefault="00000000" w:rsidRPr="00000000" w14:paraId="00002BE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Federal, state and local governments offer a wide range of financing programs to help small businesses start and grow their operations. These programs include low-interest loans, venture capital, and scientific and economic development grants.</w:t>
      </w:r>
    </w:p>
    <w:p w:rsidR="00000000" w:rsidDel="00000000" w:rsidP="00000000" w:rsidRDefault="00000000" w:rsidRPr="00000000" w14:paraId="00002BE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Use SBA.gov's </w:t>
      </w:r>
      <w:hyperlink r:id="rId95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Loans and Grants Search Tool</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to get a list of financing programs for which you may qualify, or visit the resources below to learn more about small business financing programs. </w:t>
      </w:r>
    </w:p>
    <w:p w:rsidR="00000000" w:rsidDel="00000000" w:rsidP="00000000" w:rsidRDefault="00000000" w:rsidRPr="00000000" w14:paraId="00002BF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BF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95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https://www.sba.gov/funding-programs/grants</w:t>
        </w:r>
      </w:hyperlink>
      <w:r w:rsidDel="00000000" w:rsidR="00000000" w:rsidRPr="00000000">
        <w:rPr>
          <w:rtl w:val="0"/>
        </w:rPr>
      </w:r>
    </w:p>
    <w:p w:rsidR="00000000" w:rsidDel="00000000" w:rsidP="00000000" w:rsidRDefault="00000000" w:rsidRPr="00000000" w14:paraId="00002BF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Pr>
        <w:drawing>
          <wp:inline distB="0" distT="0" distL="0" distR="0">
            <wp:extent cx="6678846" cy="4330517"/>
            <wp:effectExtent b="0" l="0" r="0" t="0"/>
            <wp:docPr descr="A screenshot of a cell phone&#10;&#10;Description automatically generated" id="2072614706" name="image129.png"/>
            <a:graphic>
              <a:graphicData uri="http://schemas.openxmlformats.org/drawingml/2006/picture">
                <pic:pic>
                  <pic:nvPicPr>
                    <pic:cNvPr descr="A screenshot of a cell phone&#10;&#10;Description automatically generated" id="0" name="image129.png"/>
                    <pic:cNvPicPr preferRelativeResize="0"/>
                  </pic:nvPicPr>
                  <pic:blipFill>
                    <a:blip r:embed="rId957"/>
                    <a:srcRect b="0" l="0" r="0" t="0"/>
                    <a:stretch>
                      <a:fillRect/>
                    </a:stretch>
                  </pic:blipFill>
                  <pic:spPr>
                    <a:xfrm>
                      <a:off x="0" y="0"/>
                      <a:ext cx="6678846" cy="4330517"/>
                    </a:xfrm>
                    <a:prstGeom prst="rect"/>
                    <a:ln/>
                  </pic:spPr>
                </pic:pic>
              </a:graphicData>
            </a:graphic>
          </wp:inline>
        </w:drawing>
      </w:r>
      <w:r w:rsidDel="00000000" w:rsidR="00000000" w:rsidRPr="00000000">
        <w:rPr>
          <w:rtl w:val="0"/>
        </w:rPr>
      </w:r>
    </w:p>
    <w:p w:rsidR="00000000" w:rsidDel="00000000" w:rsidP="00000000" w:rsidRDefault="00000000" w:rsidRPr="00000000" w14:paraId="00002BF3">
      <w:pPr>
        <w:pBdr>
          <w:bottom w:color="000000" w:space="1" w:sz="6" w:val="single"/>
        </w:pBdr>
        <w:rPr/>
      </w:pPr>
      <w:r w:rsidDel="00000000" w:rsidR="00000000" w:rsidRPr="00000000">
        <w:rPr>
          <w:rFonts w:ascii="Helvetica Neue" w:cs="Helvetica Neue" w:eastAsia="Helvetica Neue" w:hAnsi="Helvetica Neue"/>
          <w:color w:val="0000ff"/>
          <w:u w:val="single"/>
          <w:rtl w:val="0"/>
        </w:rPr>
        <w:t xml:space="preserve"> </w:t>
      </w:r>
      <w:hyperlink r:id="rId958">
        <w:r w:rsidDel="00000000" w:rsidR="00000000" w:rsidRPr="00000000">
          <w:rPr>
            <w:color w:val="0000ff"/>
            <w:u w:val="single"/>
            <w:rtl w:val="0"/>
          </w:rPr>
          <w:t xml:space="preserve">Learn more</w:t>
        </w:r>
      </w:hyperlink>
      <w:r w:rsidDel="00000000" w:rsidR="00000000" w:rsidRPr="00000000">
        <w:rPr>
          <w:rtl w:val="0"/>
        </w:rPr>
      </w:r>
    </w:p>
    <w:p w:rsidR="00000000" w:rsidDel="00000000" w:rsidP="00000000" w:rsidRDefault="00000000" w:rsidRPr="00000000" w14:paraId="00002BF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Pr>
        <w:drawing>
          <wp:inline distB="0" distT="0" distL="0" distR="0">
            <wp:extent cx="6671370" cy="4277273"/>
            <wp:effectExtent b="0" l="0" r="0" t="0"/>
            <wp:docPr descr="A picture containing text, person, electronics, screenshot&#10;&#10;Description automatically generated" id="2072614705" name="image138.png"/>
            <a:graphic>
              <a:graphicData uri="http://schemas.openxmlformats.org/drawingml/2006/picture">
                <pic:pic>
                  <pic:nvPicPr>
                    <pic:cNvPr descr="A picture containing text, person, electronics, screenshot&#10;&#10;Description automatically generated" id="0" name="image138.png"/>
                    <pic:cNvPicPr preferRelativeResize="0"/>
                  </pic:nvPicPr>
                  <pic:blipFill>
                    <a:blip r:embed="rId959"/>
                    <a:srcRect b="0" l="0" r="0" t="0"/>
                    <a:stretch>
                      <a:fillRect/>
                    </a:stretch>
                  </pic:blipFill>
                  <pic:spPr>
                    <a:xfrm>
                      <a:off x="0" y="0"/>
                      <a:ext cx="6671370" cy="4277273"/>
                    </a:xfrm>
                    <a:prstGeom prst="rect"/>
                    <a:ln/>
                  </pic:spPr>
                </pic:pic>
              </a:graphicData>
            </a:graphic>
          </wp:inline>
        </w:drawing>
      </w:r>
      <w:r w:rsidDel="00000000" w:rsidR="00000000" w:rsidRPr="00000000">
        <w:rPr>
          <w:rtl w:val="0"/>
        </w:rPr>
      </w:r>
    </w:p>
    <w:p w:rsidR="00000000" w:rsidDel="00000000" w:rsidP="00000000" w:rsidRDefault="00000000" w:rsidRPr="00000000" w14:paraId="00002BF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Pr>
        <w:drawing>
          <wp:inline distB="0" distT="0" distL="0" distR="0">
            <wp:extent cx="5034707" cy="3186798"/>
            <wp:effectExtent b="0" l="0" r="0" t="0"/>
            <wp:docPr descr="Graphical user interface, application, website&#10;&#10;Description automatically generated" id="2072614667" name="image82.png"/>
            <a:graphic>
              <a:graphicData uri="http://schemas.openxmlformats.org/drawingml/2006/picture">
                <pic:pic>
                  <pic:nvPicPr>
                    <pic:cNvPr descr="Graphical user interface, application, website&#10;&#10;Description automatically generated" id="0" name="image82.png"/>
                    <pic:cNvPicPr preferRelativeResize="0"/>
                  </pic:nvPicPr>
                  <pic:blipFill>
                    <a:blip r:embed="rId960"/>
                    <a:srcRect b="0" l="0" r="0" t="0"/>
                    <a:stretch>
                      <a:fillRect/>
                    </a:stretch>
                  </pic:blipFill>
                  <pic:spPr>
                    <a:xfrm>
                      <a:off x="0" y="0"/>
                      <a:ext cx="5034707" cy="3186798"/>
                    </a:xfrm>
                    <a:prstGeom prst="rect"/>
                    <a:ln/>
                  </pic:spPr>
                </pic:pic>
              </a:graphicData>
            </a:graphic>
          </wp:inline>
        </w:drawing>
      </w:r>
      <w:r w:rsidDel="00000000" w:rsidR="00000000" w:rsidRPr="00000000">
        <w:rPr>
          <w:rtl w:val="0"/>
        </w:rPr>
      </w:r>
    </w:p>
    <w:p w:rsidR="00000000" w:rsidDel="00000000" w:rsidP="00000000" w:rsidRDefault="00000000" w:rsidRPr="00000000" w14:paraId="00002BF6">
      <w:pPr>
        <w:widowControl w:val="0"/>
        <w:rPr>
          <w:rFonts w:ascii="Helvetica Neue" w:cs="Helvetica Neue" w:eastAsia="Helvetica Neue" w:hAnsi="Helvetica Neue"/>
        </w:rPr>
      </w:pPr>
      <w:hyperlink r:id="rId961">
        <w:r w:rsidDel="00000000" w:rsidR="00000000" w:rsidRPr="00000000">
          <w:rPr>
            <w:rFonts w:ascii="Helvetica Neue" w:cs="Helvetica Neue" w:eastAsia="Helvetica Neue" w:hAnsi="Helvetica Neue"/>
            <w:color w:val="0000ff"/>
            <w:u w:val="single"/>
            <w:rtl w:val="0"/>
          </w:rPr>
          <w:t xml:space="preserve">https://www.sba.gov/learning-center</w:t>
        </w:r>
      </w:hyperlink>
      <w:r w:rsidDel="00000000" w:rsidR="00000000" w:rsidRPr="00000000">
        <w:rPr>
          <w:rtl w:val="0"/>
        </w:rPr>
      </w:r>
    </w:p>
    <w:p w:rsidR="00000000" w:rsidDel="00000000" w:rsidP="00000000" w:rsidRDefault="00000000" w:rsidRPr="00000000" w14:paraId="00002BF7">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F8">
      <w:pPr>
        <w:widowControl w:val="0"/>
        <w:pBdr>
          <w:bottom w:color="000000" w:space="1" w:sz="6" w:val="single"/>
        </w:pBdr>
        <w:rPr>
          <w:rFonts w:ascii="Helvetica Neue" w:cs="Helvetica Neue" w:eastAsia="Helvetica Neue" w:hAnsi="Helvetica Neue"/>
          <w:color w:val="1a1a1a"/>
        </w:rPr>
      </w:pPr>
      <w:r w:rsidDel="00000000" w:rsidR="00000000" w:rsidRPr="00000000">
        <w:rPr>
          <w:rtl w:val="0"/>
        </w:rPr>
      </w:r>
    </w:p>
    <w:p w:rsidR="00000000" w:rsidDel="00000000" w:rsidP="00000000" w:rsidRDefault="00000000" w:rsidRPr="00000000" w14:paraId="00002BF9">
      <w:pPr>
        <w:widowControl w:val="0"/>
        <w:rPr>
          <w:rFonts w:ascii="Helvetica Neue" w:cs="Helvetica Neue" w:eastAsia="Helvetica Neue" w:hAnsi="Helvetica Neue"/>
          <w:color w:val="1a1a1a"/>
        </w:rPr>
      </w:pPr>
      <w:r w:rsidDel="00000000" w:rsidR="00000000" w:rsidRPr="00000000">
        <w:rPr>
          <w:rtl w:val="0"/>
        </w:rPr>
      </w:r>
    </w:p>
    <w:p w:rsidR="00000000" w:rsidDel="00000000" w:rsidP="00000000" w:rsidRDefault="00000000" w:rsidRPr="00000000" w14:paraId="00002BFA">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SBA Trainings</w:t>
      </w:r>
    </w:p>
    <w:p w:rsidR="00000000" w:rsidDel="00000000" w:rsidP="00000000" w:rsidRDefault="00000000" w:rsidRPr="00000000" w14:paraId="00002BFB">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FC">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https://www.sba.gov/learning-center</w:t>
      </w:r>
    </w:p>
    <w:bookmarkStart w:colFirst="0" w:colLast="0" w:name="bookmark=id.3ydxval" w:id="1049"/>
    <w:bookmarkEnd w:id="1049"/>
    <w:p w:rsidR="00000000" w:rsidDel="00000000" w:rsidP="00000000" w:rsidRDefault="00000000" w:rsidRPr="00000000" w14:paraId="00002BF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Upcoming Trainings:</w:t>
      </w:r>
      <w:bookmarkStart w:colFirst="0" w:colLast="0" w:name="bookmark=id.2dj85ie" w:id="1050"/>
      <w:bookmarkEnd w:id="1050"/>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1"/>
          <w:i w:val="0"/>
          <w:smallCaps w:val="0"/>
          <w:strike w:val="0"/>
          <w:color w:val="404e83"/>
          <w:sz w:val="24"/>
          <w:szCs w:val="24"/>
          <w:u w:val="none"/>
          <w:shd w:fill="auto" w:val="clear"/>
          <w:vertAlign w:val="baseline"/>
          <w:rtl w:val="0"/>
        </w:rPr>
        <w:t xml:space="preserve">Check out SBA's Online Training!</w:t>
      </w:r>
      <w:r w:rsidDel="00000000" w:rsidR="00000000" w:rsidRPr="00000000">
        <w:rPr>
          <w:rtl w:val="0"/>
        </w:rPr>
      </w:r>
    </w:p>
    <w:p w:rsidR="00000000" w:rsidDel="00000000" w:rsidP="00000000" w:rsidRDefault="00000000" w:rsidRPr="00000000" w14:paraId="00002BFE">
      <w:pPr>
        <w:widowControl w:val="0"/>
        <w:numPr>
          <w:ilvl w:val="0"/>
          <w:numId w:val="4"/>
        </w:numPr>
        <w:tabs>
          <w:tab w:val="left" w:leader="none" w:pos="220"/>
          <w:tab w:val="left" w:leader="none" w:pos="720"/>
        </w:tabs>
        <w:ind w:left="720" w:hanging="720"/>
        <w:rPr>
          <w:rFonts w:ascii="Helvetica Neue" w:cs="Helvetica Neue" w:eastAsia="Helvetica Neue" w:hAnsi="Helvetica Neue"/>
        </w:rPr>
      </w:pPr>
      <w:hyperlink r:id="rId962">
        <w:r w:rsidDel="00000000" w:rsidR="00000000" w:rsidRPr="00000000">
          <w:rPr>
            <w:rFonts w:ascii="Helvetica Neue" w:cs="Helvetica Neue" w:eastAsia="Helvetica Neue" w:hAnsi="Helvetica Neue"/>
            <w:color w:val="386eff"/>
            <w:u w:val="single"/>
            <w:rtl w:val="0"/>
          </w:rPr>
          <w:t xml:space="preserve">Financing Options for Small Businesses</w:t>
        </w:r>
      </w:hyperlink>
      <w:r w:rsidDel="00000000" w:rsidR="00000000" w:rsidRPr="00000000">
        <w:rPr>
          <w:rtl w:val="0"/>
        </w:rPr>
      </w:r>
    </w:p>
    <w:bookmarkStart w:colFirst="0" w:colLast="0" w:name="bookmark=id.soifq7" w:id="1051"/>
    <w:bookmarkEnd w:id="1051"/>
    <w:bookmarkStart w:colFirst="0" w:colLast="0" w:name="bookmark=id.1rtg8lt" w:id="1052"/>
    <w:bookmarkEnd w:id="1052"/>
    <w:bookmarkStart w:colFirst="0" w:colLast="0" w:name="bookmark=id.3co5ye0" w:id="1053"/>
    <w:bookmarkEnd w:id="1053"/>
    <w:p w:rsidR="00000000" w:rsidDel="00000000" w:rsidP="00000000" w:rsidRDefault="00000000" w:rsidRPr="00000000" w14:paraId="00002BF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For Specific Information in Hawaii see the following links:</w:t>
      </w:r>
    </w:p>
    <w:p w:rsidR="00000000" w:rsidDel="00000000" w:rsidP="00000000" w:rsidRDefault="00000000" w:rsidRPr="00000000" w14:paraId="00002C0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C0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Pr>
        <w:drawing>
          <wp:inline distB="0" distT="0" distL="0" distR="0">
            <wp:extent cx="6915150" cy="3151505"/>
            <wp:effectExtent b="0" l="0" r="0" t="0"/>
            <wp:docPr descr="Graphical user interface, text, application&#10;&#10;Description automatically generated" id="2072614672" name="image91.png"/>
            <a:graphic>
              <a:graphicData uri="http://schemas.openxmlformats.org/drawingml/2006/picture">
                <pic:pic>
                  <pic:nvPicPr>
                    <pic:cNvPr descr="Graphical user interface, text, application&#10;&#10;Description automatically generated" id="0" name="image91.png"/>
                    <pic:cNvPicPr preferRelativeResize="0"/>
                  </pic:nvPicPr>
                  <pic:blipFill>
                    <a:blip r:embed="rId963"/>
                    <a:srcRect b="0" l="0" r="0" t="0"/>
                    <a:stretch>
                      <a:fillRect/>
                    </a:stretch>
                  </pic:blipFill>
                  <pic:spPr>
                    <a:xfrm>
                      <a:off x="0" y="0"/>
                      <a:ext cx="6915150" cy="3151505"/>
                    </a:xfrm>
                    <a:prstGeom prst="rect"/>
                    <a:ln/>
                  </pic:spPr>
                </pic:pic>
              </a:graphicData>
            </a:graphic>
          </wp:inline>
        </w:drawing>
      </w:r>
      <w:r w:rsidDel="00000000" w:rsidR="00000000" w:rsidRPr="00000000">
        <w:rPr>
          <w:rtl w:val="0"/>
        </w:rPr>
      </w:r>
    </w:p>
    <w:p w:rsidR="00000000" w:rsidDel="00000000" w:rsidP="00000000" w:rsidRDefault="00000000" w:rsidRPr="00000000" w14:paraId="00002C02">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5774228" cy="5570089"/>
            <wp:effectExtent b="0" l="0" r="0" t="0"/>
            <wp:docPr descr="Graphical user interface, text, application, Word&#10;&#10;Description automatically generated" id="2072614670" name="image89.png"/>
            <a:graphic>
              <a:graphicData uri="http://schemas.openxmlformats.org/drawingml/2006/picture">
                <pic:pic>
                  <pic:nvPicPr>
                    <pic:cNvPr descr="Graphical user interface, text, application, Word&#10;&#10;Description automatically generated" id="0" name="image89.png"/>
                    <pic:cNvPicPr preferRelativeResize="0"/>
                  </pic:nvPicPr>
                  <pic:blipFill>
                    <a:blip r:embed="rId964"/>
                    <a:srcRect b="0" l="0" r="0" t="0"/>
                    <a:stretch>
                      <a:fillRect/>
                    </a:stretch>
                  </pic:blipFill>
                  <pic:spPr>
                    <a:xfrm>
                      <a:off x="0" y="0"/>
                      <a:ext cx="5774228" cy="5570089"/>
                    </a:xfrm>
                    <a:prstGeom prst="rect"/>
                    <a:ln/>
                  </pic:spPr>
                </pic:pic>
              </a:graphicData>
            </a:graphic>
          </wp:inline>
        </w:drawing>
      </w:r>
      <w:r w:rsidDel="00000000" w:rsidR="00000000" w:rsidRPr="00000000">
        <w:rPr>
          <w:rtl w:val="0"/>
        </w:rPr>
      </w:r>
    </w:p>
    <w:p w:rsidR="00000000" w:rsidDel="00000000" w:rsidP="00000000" w:rsidRDefault="00000000" w:rsidRPr="00000000" w14:paraId="00002C0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04">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4843839" cy="2644318"/>
            <wp:effectExtent b="0" l="0" r="0" t="0"/>
            <wp:docPr descr="Graphical user interface, application, website&#10;&#10;Description automatically generated" id="2072614661" name="image71.png"/>
            <a:graphic>
              <a:graphicData uri="http://schemas.openxmlformats.org/drawingml/2006/picture">
                <pic:pic>
                  <pic:nvPicPr>
                    <pic:cNvPr descr="Graphical user interface, application, website&#10;&#10;Description automatically generated" id="0" name="image71.png"/>
                    <pic:cNvPicPr preferRelativeResize="0"/>
                  </pic:nvPicPr>
                  <pic:blipFill>
                    <a:blip r:embed="rId965"/>
                    <a:srcRect b="0" l="0" r="0" t="0"/>
                    <a:stretch>
                      <a:fillRect/>
                    </a:stretch>
                  </pic:blipFill>
                  <pic:spPr>
                    <a:xfrm>
                      <a:off x="0" y="0"/>
                      <a:ext cx="4843839" cy="2644318"/>
                    </a:xfrm>
                    <a:prstGeom prst="rect"/>
                    <a:ln/>
                  </pic:spPr>
                </pic:pic>
              </a:graphicData>
            </a:graphic>
          </wp:inline>
        </w:drawing>
      </w:r>
      <w:r w:rsidDel="00000000" w:rsidR="00000000" w:rsidRPr="00000000">
        <w:rPr>
          <w:rtl w:val="0"/>
        </w:rPr>
      </w:r>
    </w:p>
    <w:p w:rsidR="00000000" w:rsidDel="00000000" w:rsidP="00000000" w:rsidRDefault="00000000" w:rsidRPr="00000000" w14:paraId="00002C0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06">
      <w:pPr>
        <w:rPr>
          <w:rFonts w:ascii="Helvetica Neue" w:cs="Helvetica Neue" w:eastAsia="Helvetica Neue" w:hAnsi="Helvetica Neue"/>
          <w:color w:val="0000ff"/>
          <w:u w:val="single"/>
        </w:rPr>
      </w:pPr>
      <w:hyperlink r:id="rId966">
        <w:r w:rsidDel="00000000" w:rsidR="00000000" w:rsidRPr="00000000">
          <w:rPr>
            <w:rFonts w:ascii="Helvetica Neue" w:cs="Helvetica Neue" w:eastAsia="Helvetica Neue" w:hAnsi="Helvetica Neue"/>
            <w:color w:val="0000ff"/>
            <w:u w:val="single"/>
            <w:rtl w:val="0"/>
          </w:rPr>
          <w:t xml:space="preserve">https://www.sba.gov/offices/district/hi/Honolulu</w:t>
        </w:r>
      </w:hyperlink>
      <w:r w:rsidDel="00000000" w:rsidR="00000000" w:rsidRPr="00000000">
        <w:br w:type="page"/>
      </w:r>
      <w:r w:rsidDel="00000000" w:rsidR="00000000" w:rsidRPr="00000000">
        <w:rPr>
          <w:rtl w:val="0"/>
        </w:rPr>
      </w:r>
    </w:p>
    <w:p w:rsidR="00000000" w:rsidDel="00000000" w:rsidP="00000000" w:rsidRDefault="00000000" w:rsidRPr="00000000" w14:paraId="00002C07">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08">
      <w:pPr>
        <w:rPr>
          <w:rFonts w:ascii="Helvetica Neue" w:cs="Helvetica Neue" w:eastAsia="Helvetica Neue" w:hAnsi="Helvetica Neue"/>
        </w:rPr>
      </w:pPr>
      <w:r w:rsidDel="00000000" w:rsidR="00000000" w:rsidRPr="00000000">
        <w:rPr>
          <w:rtl w:val="0"/>
        </w:rPr>
      </w:r>
    </w:p>
    <w:bookmarkStart w:colFirst="0" w:colLast="0" w:name="bookmark=id.4bt3r9m" w:id="1054"/>
    <w:bookmarkEnd w:id="1054"/>
    <w:p w:rsidR="00000000" w:rsidDel="00000000" w:rsidP="00000000" w:rsidRDefault="00000000" w:rsidRPr="00000000" w14:paraId="00002C09">
      <w:pPr>
        <w:tabs>
          <w:tab w:val="left" w:leader="none" w:pos="4253"/>
        </w:tabs>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State Department              </w:t>
      </w:r>
    </w:p>
    <w:p w:rsidR="00000000" w:rsidDel="00000000" w:rsidP="00000000" w:rsidRDefault="00000000" w:rsidRPr="00000000" w14:paraId="00002C0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0B">
      <w:pPr>
        <w:tabs>
          <w:tab w:val="left" w:leader="none" w:pos="4253"/>
        </w:tabs>
        <w:rPr>
          <w:rFonts w:ascii="Helvetica Neue" w:cs="Helvetica Neue" w:eastAsia="Helvetica Neue" w:hAnsi="Helvetica Neue"/>
          <w:b w:val="1"/>
        </w:rPr>
      </w:pPr>
      <w:r w:rsidDel="00000000" w:rsidR="00000000" w:rsidRPr="00000000">
        <w:rPr>
          <w:rFonts w:ascii="Helvetica Neue" w:cs="Helvetica Neue" w:eastAsia="Helvetica Neue" w:hAnsi="Helvetica Neue"/>
        </w:rPr>
        <w:drawing>
          <wp:inline distB="0" distT="0" distL="0" distR="0">
            <wp:extent cx="1088627" cy="1028752"/>
            <wp:effectExtent b="0" l="0" r="0" t="0"/>
            <wp:docPr id="2072614659" name="image81.gif"/>
            <a:graphic>
              <a:graphicData uri="http://schemas.openxmlformats.org/drawingml/2006/picture">
                <pic:pic>
                  <pic:nvPicPr>
                    <pic:cNvPr id="0" name="image81.gif"/>
                    <pic:cNvPicPr preferRelativeResize="0"/>
                  </pic:nvPicPr>
                  <pic:blipFill>
                    <a:blip r:embed="rId967"/>
                    <a:srcRect b="0" l="0" r="0" t="0"/>
                    <a:stretch>
                      <a:fillRect/>
                    </a:stretch>
                  </pic:blipFill>
                  <pic:spPr>
                    <a:xfrm>
                      <a:off x="0" y="0"/>
                      <a:ext cx="1088627" cy="1028752"/>
                    </a:xfrm>
                    <a:prstGeom prst="rect"/>
                    <a:ln/>
                  </pic:spPr>
                </pic:pic>
              </a:graphicData>
            </a:graphic>
          </wp:inline>
        </w:drawing>
      </w:r>
      <w:r w:rsidDel="00000000" w:rsidR="00000000" w:rsidRPr="00000000">
        <w:rPr>
          <w:rtl w:val="0"/>
        </w:rPr>
      </w:r>
    </w:p>
    <w:bookmarkStart w:colFirst="0" w:colLast="0" w:name="bookmark=id.2qye1hf" w:id="1055"/>
    <w:bookmarkEnd w:id="1055"/>
    <w:p w:rsidR="00000000" w:rsidDel="00000000" w:rsidP="00000000" w:rsidRDefault="00000000" w:rsidRPr="00000000" w14:paraId="00002C0C">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0D">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0E">
      <w:pPr>
        <w:tabs>
          <w:tab w:val="left" w:leader="none" w:pos="4253"/>
        </w:tabs>
        <w:ind w:left="-27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0F">
      <w:pPr>
        <w:tabs>
          <w:tab w:val="left" w:leader="none" w:pos="4253"/>
        </w:tabs>
        <w:ind w:left="-270" w:firstLine="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271491" cy="4836938"/>
            <wp:effectExtent b="0" l="0" r="0" t="0"/>
            <wp:docPr descr="Graphical user interface, text, application, email&#10;&#10;Description automatically generated" id="2072614665" name="image92.png"/>
            <a:graphic>
              <a:graphicData uri="http://schemas.openxmlformats.org/drawingml/2006/picture">
                <pic:pic>
                  <pic:nvPicPr>
                    <pic:cNvPr descr="Graphical user interface, text, application, email&#10;&#10;Description automatically generated" id="0" name="image92.png"/>
                    <pic:cNvPicPr preferRelativeResize="0"/>
                  </pic:nvPicPr>
                  <pic:blipFill>
                    <a:blip r:embed="rId968"/>
                    <a:srcRect b="0" l="0" r="0" t="0"/>
                    <a:stretch>
                      <a:fillRect/>
                    </a:stretch>
                  </pic:blipFill>
                  <pic:spPr>
                    <a:xfrm>
                      <a:off x="0" y="0"/>
                      <a:ext cx="6271491" cy="4836938"/>
                    </a:xfrm>
                    <a:prstGeom prst="rect"/>
                    <a:ln/>
                  </pic:spPr>
                </pic:pic>
              </a:graphicData>
            </a:graphic>
          </wp:inline>
        </w:drawing>
      </w:r>
      <w:r w:rsidDel="00000000" w:rsidR="00000000" w:rsidRPr="00000000">
        <w:rPr>
          <w:rtl w:val="0"/>
        </w:rPr>
      </w:r>
    </w:p>
    <w:p w:rsidR="00000000" w:rsidDel="00000000" w:rsidP="00000000" w:rsidRDefault="00000000" w:rsidRPr="00000000" w14:paraId="00002C10">
      <w:pPr>
        <w:tabs>
          <w:tab w:val="left" w:leader="none" w:pos="4253"/>
        </w:tabs>
        <w:ind w:left="-27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11">
      <w:pPr>
        <w:tabs>
          <w:tab w:val="left" w:leader="none" w:pos="4253"/>
        </w:tabs>
        <w:ind w:left="-270" w:firstLine="0"/>
        <w:rPr>
          <w:rFonts w:ascii="Helvetica Neue" w:cs="Helvetica Neue" w:eastAsia="Helvetica Neue" w:hAnsi="Helvetica Neue"/>
        </w:rPr>
      </w:pPr>
      <w:hyperlink r:id="rId969">
        <w:r w:rsidDel="00000000" w:rsidR="00000000" w:rsidRPr="00000000">
          <w:rPr>
            <w:rFonts w:ascii="Helvetica Neue" w:cs="Helvetica Neue" w:eastAsia="Helvetica Neue" w:hAnsi="Helvetica Neue"/>
            <w:color w:val="0000ff"/>
            <w:u w:val="single"/>
            <w:rtl w:val="0"/>
          </w:rPr>
          <w:t xml:space="preserve">https://eca.state.gov/about-bureau/organizational-structure/grants-division</w:t>
        </w:r>
      </w:hyperlink>
      <w:r w:rsidDel="00000000" w:rsidR="00000000" w:rsidRPr="00000000">
        <w:rPr>
          <w:rtl w:val="0"/>
        </w:rPr>
      </w:r>
    </w:p>
    <w:p w:rsidR="00000000" w:rsidDel="00000000" w:rsidP="00000000" w:rsidRDefault="00000000" w:rsidRPr="00000000" w14:paraId="00002C12">
      <w:pPr>
        <w:tabs>
          <w:tab w:val="left" w:leader="none" w:pos="4253"/>
        </w:tabs>
        <w:ind w:left="-27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13">
      <w:pPr>
        <w:spacing w:after="2.4" w:before="2.4" w:lineRule="auto"/>
        <w:rPr>
          <w:rFonts w:ascii="Helvetica Neue" w:cs="Helvetica Neue" w:eastAsia="Helvetica Neue" w:hAnsi="Helvetica Neue"/>
          <w:color w:val="0000ff"/>
          <w:u w:val="single"/>
        </w:rPr>
      </w:pPr>
      <w:hyperlink r:id="rId970">
        <w:r w:rsidDel="00000000" w:rsidR="00000000" w:rsidRPr="00000000">
          <w:rPr>
            <w:rFonts w:ascii="Helvetica Neue" w:cs="Helvetica Neue" w:eastAsia="Helvetica Neue" w:hAnsi="Helvetica Neue"/>
            <w:color w:val="0000ff"/>
            <w:u w:val="single"/>
            <w:rtl w:val="0"/>
          </w:rPr>
          <w:t xml:space="preserve">http://eca.state.gov/search/solr/grants?search_referrer=node/237</w:t>
        </w:r>
      </w:hyperlink>
      <w:r w:rsidDel="00000000" w:rsidR="00000000" w:rsidRPr="00000000">
        <w:rPr>
          <w:rtl w:val="0"/>
        </w:rPr>
      </w:r>
    </w:p>
    <w:p w:rsidR="00000000" w:rsidDel="00000000" w:rsidP="00000000" w:rsidRDefault="00000000" w:rsidRPr="00000000" w14:paraId="00002C14">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15">
      <w:pPr>
        <w:spacing w:after="2.4" w:before="2.4" w:lineRule="auto"/>
        <w:rPr>
          <w:rFonts w:ascii="Helvetica Neue" w:cs="Helvetica Neue" w:eastAsia="Helvetica Neue" w:hAnsi="Helvetica Neue"/>
        </w:rPr>
      </w:pPr>
      <w:hyperlink r:id="rId971">
        <w:r w:rsidDel="00000000" w:rsidR="00000000" w:rsidRPr="00000000">
          <w:rPr>
            <w:rFonts w:ascii="Helvetica Neue" w:cs="Helvetica Neue" w:eastAsia="Helvetica Neue" w:hAnsi="Helvetica Neue"/>
            <w:color w:val="0000ff"/>
            <w:u w:val="single"/>
            <w:rtl w:val="0"/>
          </w:rPr>
          <w:t xml:space="preserve">https://eca.state.gov/organizational-funding/open-grant-solicitations</w:t>
        </w:r>
      </w:hyperlink>
      <w:r w:rsidDel="00000000" w:rsidR="00000000" w:rsidRPr="00000000">
        <w:rPr>
          <w:rtl w:val="0"/>
        </w:rPr>
      </w:r>
    </w:p>
    <w:p w:rsidR="00000000" w:rsidDel="00000000" w:rsidP="00000000" w:rsidRDefault="00000000" w:rsidRPr="00000000" w14:paraId="00002C16">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17">
      <w:pPr>
        <w:spacing w:after="2.4" w:before="2.4" w:lineRule="auto"/>
        <w:rPr>
          <w:rFonts w:ascii="Helvetica Neue" w:cs="Helvetica Neue" w:eastAsia="Helvetica Neue" w:hAnsi="Helvetica Neue"/>
        </w:rPr>
      </w:pPr>
      <w:hyperlink r:id="rId972">
        <w:r w:rsidDel="00000000" w:rsidR="00000000" w:rsidRPr="00000000">
          <w:rPr>
            <w:rFonts w:ascii="Helvetica Neue" w:cs="Helvetica Neue" w:eastAsia="Helvetica Neue" w:hAnsi="Helvetica Neue"/>
            <w:color w:val="0000ff"/>
            <w:u w:val="single"/>
            <w:rtl w:val="0"/>
          </w:rPr>
          <w:t xml:space="preserve">http://eca.state.gov/organizational-funding/applying-grant</w:t>
        </w:r>
      </w:hyperlink>
      <w:r w:rsidDel="00000000" w:rsidR="00000000" w:rsidRPr="00000000">
        <w:rPr>
          <w:rtl w:val="0"/>
        </w:rPr>
      </w:r>
    </w:p>
    <w:p w:rsidR="00000000" w:rsidDel="00000000" w:rsidP="00000000" w:rsidRDefault="00000000" w:rsidRPr="00000000" w14:paraId="00002C18">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19">
      <w:pPr>
        <w:spacing w:after="2.4" w:before="2.4"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General Information:</w:t>
      </w:r>
    </w:p>
    <w:p w:rsidR="00000000" w:rsidDel="00000000" w:rsidP="00000000" w:rsidRDefault="00000000" w:rsidRPr="00000000" w14:paraId="00002C1A">
      <w:pPr>
        <w:numPr>
          <w:ilvl w:val="0"/>
          <w:numId w:val="2"/>
        </w:numPr>
        <w:spacing w:after="2.4" w:before="2.4" w:lineRule="auto"/>
        <w:ind w:left="720" w:hanging="360"/>
        <w:rPr>
          <w:rFonts w:ascii="Helvetica Neue" w:cs="Helvetica Neue" w:eastAsia="Helvetica Neue" w:hAnsi="Helvetica Neue"/>
        </w:rPr>
      </w:pPr>
      <w:hyperlink r:id="rId973">
        <w:r w:rsidDel="00000000" w:rsidR="00000000" w:rsidRPr="00000000">
          <w:rPr>
            <w:rFonts w:ascii="Helvetica Neue" w:cs="Helvetica Neue" w:eastAsia="Helvetica Neue" w:hAnsi="Helvetica Neue"/>
            <w:color w:val="0000ff"/>
            <w:u w:val="single"/>
            <w:rtl w:val="0"/>
          </w:rPr>
          <w:t xml:space="preserve">Bureau of Educational and Cultural Affairs Grants Division</w:t>
        </w:r>
      </w:hyperlink>
      <w:r w:rsidDel="00000000" w:rsidR="00000000" w:rsidRPr="00000000">
        <w:rPr>
          <w:rtl w:val="0"/>
        </w:rPr>
      </w:r>
    </w:p>
    <w:p w:rsidR="00000000" w:rsidDel="00000000" w:rsidP="00000000" w:rsidRDefault="00000000" w:rsidRPr="00000000" w14:paraId="00002C1B">
      <w:pPr>
        <w:numPr>
          <w:ilvl w:val="0"/>
          <w:numId w:val="2"/>
        </w:numPr>
        <w:spacing w:after="2.4" w:before="2.4" w:lineRule="auto"/>
        <w:ind w:left="720" w:hanging="360"/>
        <w:rPr>
          <w:rFonts w:ascii="Helvetica Neue" w:cs="Helvetica Neue" w:eastAsia="Helvetica Neue" w:hAnsi="Helvetica Neue"/>
        </w:rPr>
      </w:pPr>
      <w:hyperlink r:id="rId974">
        <w:r w:rsidDel="00000000" w:rsidR="00000000" w:rsidRPr="00000000">
          <w:rPr>
            <w:rFonts w:ascii="Helvetica Neue" w:cs="Helvetica Neue" w:eastAsia="Helvetica Neue" w:hAnsi="Helvetica Neue"/>
            <w:color w:val="0000ff"/>
            <w:u w:val="single"/>
            <w:rtl w:val="0"/>
          </w:rPr>
          <w:t xml:space="preserve">Open Grant Opportunities (Requests for Grant Proposals)</w:t>
        </w:r>
      </w:hyperlink>
      <w:r w:rsidDel="00000000" w:rsidR="00000000" w:rsidRPr="00000000">
        <w:rPr>
          <w:rtl w:val="0"/>
        </w:rPr>
      </w:r>
    </w:p>
    <w:p w:rsidR="00000000" w:rsidDel="00000000" w:rsidP="00000000" w:rsidRDefault="00000000" w:rsidRPr="00000000" w14:paraId="00002C1C">
      <w:pPr>
        <w:tabs>
          <w:tab w:val="left" w:leader="none" w:pos="4253"/>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1D">
      <w:pPr>
        <w:tabs>
          <w:tab w:val="left" w:leader="none" w:pos="4253"/>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For General Information </w:t>
      </w:r>
      <w:hyperlink r:id="rId975">
        <w:r w:rsidDel="00000000" w:rsidR="00000000" w:rsidRPr="00000000">
          <w:rPr>
            <w:rFonts w:ascii="Helvetica Neue" w:cs="Helvetica Neue" w:eastAsia="Helvetica Neue" w:hAnsi="Helvetica Neue"/>
            <w:color w:val="0000ff"/>
            <w:u w:val="single"/>
            <w:rtl w:val="0"/>
          </w:rPr>
          <w:t xml:space="preserve">click here</w:t>
        </w:r>
      </w:hyperlink>
      <w:r w:rsidDel="00000000" w:rsidR="00000000" w:rsidRPr="00000000">
        <w:rPr>
          <w:rtl w:val="0"/>
        </w:rPr>
      </w:r>
    </w:p>
    <w:bookmarkStart w:colFirst="0" w:colLast="0" w:name="bookmark=id.163obp8" w:id="1056"/>
    <w:bookmarkEnd w:id="1056"/>
    <w:p w:rsidR="00000000" w:rsidDel="00000000" w:rsidP="00000000" w:rsidRDefault="00000000" w:rsidRPr="00000000" w14:paraId="00002C1E">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3q3bud1" w:id="1057"/>
    <w:bookmarkEnd w:id="1057"/>
    <w:p w:rsidR="00000000" w:rsidDel="00000000" w:rsidP="00000000" w:rsidRDefault="00000000" w:rsidRPr="00000000" w14:paraId="00002C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Department of Transportation </w:t>
      </w:r>
    </w:p>
    <w:p w:rsidR="00000000" w:rsidDel="00000000" w:rsidP="00000000" w:rsidRDefault="00000000" w:rsidRPr="00000000" w14:paraId="00002C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Pr>
        <w:drawing>
          <wp:inline distB="0" distT="0" distL="0" distR="0">
            <wp:extent cx="6915150" cy="3818890"/>
            <wp:effectExtent b="0" l="0" r="0" t="0"/>
            <wp:docPr descr="Graphical user interface, website&#10;&#10;Description automatically generated" id="2072614663" name="image78.png"/>
            <a:graphic>
              <a:graphicData uri="http://schemas.openxmlformats.org/drawingml/2006/picture">
                <pic:pic>
                  <pic:nvPicPr>
                    <pic:cNvPr descr="Graphical user interface, website&#10;&#10;Description automatically generated" id="0" name="image78.png"/>
                    <pic:cNvPicPr preferRelativeResize="0"/>
                  </pic:nvPicPr>
                  <pic:blipFill>
                    <a:blip r:embed="rId976"/>
                    <a:srcRect b="0" l="0" r="0" t="0"/>
                    <a:stretch>
                      <a:fillRect/>
                    </a:stretch>
                  </pic:blipFill>
                  <pic:spPr>
                    <a:xfrm>
                      <a:off x="0" y="0"/>
                      <a:ext cx="6915150" cy="3818890"/>
                    </a:xfrm>
                    <a:prstGeom prst="rect"/>
                    <a:ln/>
                  </pic:spPr>
                </pic:pic>
              </a:graphicData>
            </a:graphic>
          </wp:inline>
        </w:drawing>
      </w:r>
      <w:r w:rsidDel="00000000" w:rsidR="00000000" w:rsidRPr="00000000">
        <w:rPr>
          <w:rtl w:val="0"/>
        </w:rPr>
      </w:r>
    </w:p>
    <w:p w:rsidR="00000000" w:rsidDel="00000000" w:rsidP="00000000" w:rsidRDefault="00000000" w:rsidRPr="00000000" w14:paraId="00002C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Pr>
        <w:drawing>
          <wp:inline distB="0" distT="0" distL="0" distR="0">
            <wp:extent cx="6915150" cy="3278505"/>
            <wp:effectExtent b="0" l="0" r="0" t="0"/>
            <wp:docPr descr="A person painting a wall&#10;&#10;Description automatically generated" id="2072614654" name="image75.png"/>
            <a:graphic>
              <a:graphicData uri="http://schemas.openxmlformats.org/drawingml/2006/picture">
                <pic:pic>
                  <pic:nvPicPr>
                    <pic:cNvPr descr="A person painting a wall&#10;&#10;Description automatically generated" id="0" name="image75.png"/>
                    <pic:cNvPicPr preferRelativeResize="0"/>
                  </pic:nvPicPr>
                  <pic:blipFill>
                    <a:blip r:embed="rId977"/>
                    <a:srcRect b="0" l="0" r="0" t="0"/>
                    <a:stretch>
                      <a:fillRect/>
                    </a:stretch>
                  </pic:blipFill>
                  <pic:spPr>
                    <a:xfrm>
                      <a:off x="0" y="0"/>
                      <a:ext cx="6915150" cy="3278505"/>
                    </a:xfrm>
                    <a:prstGeom prst="rect"/>
                    <a:ln/>
                  </pic:spPr>
                </pic:pic>
              </a:graphicData>
            </a:graphic>
          </wp:inline>
        </w:drawing>
      </w:r>
      <w:r w:rsidDel="00000000" w:rsidR="00000000" w:rsidRPr="00000000">
        <w:rPr>
          <w:rtl w:val="0"/>
        </w:rPr>
      </w:r>
    </w:p>
    <w:bookmarkStart w:colFirst="0" w:colLast="0" w:name="bookmark=id.258m4ku" w:id="1058"/>
    <w:bookmarkEnd w:id="1058"/>
    <w:p w:rsidR="00000000" w:rsidDel="00000000" w:rsidP="00000000" w:rsidRDefault="00000000" w:rsidRPr="00000000" w14:paraId="00002C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Pr>
        <w:drawing>
          <wp:inline distB="0" distT="0" distL="0" distR="0">
            <wp:extent cx="7096128" cy="2654043"/>
            <wp:effectExtent b="0" l="0" r="0" t="0"/>
            <wp:docPr descr="A yellow train on tracks&#10;&#10;Description automatically generated" id="2072614652" name="image76.png"/>
            <a:graphic>
              <a:graphicData uri="http://schemas.openxmlformats.org/drawingml/2006/picture">
                <pic:pic>
                  <pic:nvPicPr>
                    <pic:cNvPr descr="A yellow train on tracks&#10;&#10;Description automatically generated" id="0" name="image76.png"/>
                    <pic:cNvPicPr preferRelativeResize="0"/>
                  </pic:nvPicPr>
                  <pic:blipFill>
                    <a:blip r:embed="rId978"/>
                    <a:srcRect b="0" l="0" r="0" t="0"/>
                    <a:stretch>
                      <a:fillRect/>
                    </a:stretch>
                  </pic:blipFill>
                  <pic:spPr>
                    <a:xfrm>
                      <a:off x="0" y="0"/>
                      <a:ext cx="7096128" cy="2654043"/>
                    </a:xfrm>
                    <a:prstGeom prst="rect"/>
                    <a:ln/>
                  </pic:spPr>
                </pic:pic>
              </a:graphicData>
            </a:graphic>
          </wp:inline>
        </w:drawing>
      </w:r>
      <w:r w:rsidDel="00000000" w:rsidR="00000000" w:rsidRPr="00000000">
        <w:rPr>
          <w:rtl w:val="0"/>
        </w:rPr>
      </w:r>
    </w:p>
    <w:p w:rsidR="00000000" w:rsidDel="00000000" w:rsidP="00000000" w:rsidRDefault="00000000" w:rsidRPr="00000000" w14:paraId="00002C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Pr>
        <w:drawing>
          <wp:inline distB="0" distT="0" distL="0" distR="0">
            <wp:extent cx="7001442" cy="2447612"/>
            <wp:effectExtent b="0" l="0" r="0" t="0"/>
            <wp:docPr descr="A screenshot of a mobile phone&#10;&#10;Description automatically generated" id="2072614657" name="image90.png"/>
            <a:graphic>
              <a:graphicData uri="http://schemas.openxmlformats.org/drawingml/2006/picture">
                <pic:pic>
                  <pic:nvPicPr>
                    <pic:cNvPr descr="A screenshot of a mobile phone&#10;&#10;Description automatically generated" id="0" name="image90.png"/>
                    <pic:cNvPicPr preferRelativeResize="0"/>
                  </pic:nvPicPr>
                  <pic:blipFill>
                    <a:blip r:embed="rId979"/>
                    <a:srcRect b="0" l="0" r="0" t="0"/>
                    <a:stretch>
                      <a:fillRect/>
                    </a:stretch>
                  </pic:blipFill>
                  <pic:spPr>
                    <a:xfrm>
                      <a:off x="0" y="0"/>
                      <a:ext cx="7001442" cy="2447612"/>
                    </a:xfrm>
                    <a:prstGeom prst="rect"/>
                    <a:ln/>
                  </pic:spPr>
                </pic:pic>
              </a:graphicData>
            </a:graphic>
          </wp:inline>
        </w:drawing>
      </w:r>
      <w:r w:rsidDel="00000000" w:rsidR="00000000" w:rsidRPr="00000000">
        <w:rPr>
          <w:rtl w:val="0"/>
        </w:rPr>
      </w:r>
    </w:p>
    <w:p w:rsidR="00000000" w:rsidDel="00000000" w:rsidP="00000000" w:rsidRDefault="00000000" w:rsidRPr="00000000" w14:paraId="00002C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Pr>
        <w:drawing>
          <wp:inline distB="0" distT="0" distL="0" distR="0">
            <wp:extent cx="7163681" cy="2660891"/>
            <wp:effectExtent b="0" l="0" r="0" t="0"/>
            <wp:docPr descr="A collage of images of different types of pipelines&#10;&#10;Description automatically generated" id="2072614687" name="image114.png"/>
            <a:graphic>
              <a:graphicData uri="http://schemas.openxmlformats.org/drawingml/2006/picture">
                <pic:pic>
                  <pic:nvPicPr>
                    <pic:cNvPr descr="A collage of images of different types of pipelines&#10;&#10;Description automatically generated" id="0" name="image114.png"/>
                    <pic:cNvPicPr preferRelativeResize="0"/>
                  </pic:nvPicPr>
                  <pic:blipFill>
                    <a:blip r:embed="rId980"/>
                    <a:srcRect b="0" l="0" r="0" t="0"/>
                    <a:stretch>
                      <a:fillRect/>
                    </a:stretch>
                  </pic:blipFill>
                  <pic:spPr>
                    <a:xfrm>
                      <a:off x="0" y="0"/>
                      <a:ext cx="7163681" cy="2660891"/>
                    </a:xfrm>
                    <a:prstGeom prst="rect"/>
                    <a:ln/>
                  </pic:spPr>
                </pic:pic>
              </a:graphicData>
            </a:graphic>
          </wp:inline>
        </w:drawing>
      </w:r>
      <w:r w:rsidDel="00000000" w:rsidR="00000000" w:rsidRPr="00000000">
        <w:rPr>
          <w:rtl w:val="0"/>
        </w:rPr>
      </w:r>
    </w:p>
    <w:p w:rsidR="00000000" w:rsidDel="00000000" w:rsidP="00000000" w:rsidRDefault="00000000" w:rsidRPr="00000000" w14:paraId="00002C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firstLine="72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br w:type="textWrapping"/>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258160" cy="2220579"/>
            <wp:effectExtent b="0" l="0" r="0" t="0"/>
            <wp:wrapSquare wrapText="bothSides" distB="0" distT="0" distL="114300" distR="114300"/>
            <wp:docPr descr="A collage of images of a person and a train track&#10;&#10;Description automatically generated" id="2072614575" name="image1.png"/>
            <a:graphic>
              <a:graphicData uri="http://schemas.openxmlformats.org/drawingml/2006/picture">
                <pic:pic>
                  <pic:nvPicPr>
                    <pic:cNvPr descr="A collage of images of a person and a train track&#10;&#10;Description automatically generated" id="0" name="image1.png"/>
                    <pic:cNvPicPr preferRelativeResize="0"/>
                  </pic:nvPicPr>
                  <pic:blipFill>
                    <a:blip r:embed="rId981"/>
                    <a:srcRect b="0" l="0" r="0" t="0"/>
                    <a:stretch>
                      <a:fillRect/>
                    </a:stretch>
                  </pic:blipFill>
                  <pic:spPr>
                    <a:xfrm>
                      <a:off x="0" y="0"/>
                      <a:ext cx="4258160" cy="2220579"/>
                    </a:xfrm>
                    <a:prstGeom prst="rect"/>
                    <a:ln/>
                  </pic:spPr>
                </pic:pic>
              </a:graphicData>
            </a:graphic>
          </wp:anchor>
        </w:drawing>
      </w:r>
    </w:p>
    <w:p w:rsidR="00000000" w:rsidDel="00000000" w:rsidP="00000000" w:rsidRDefault="00000000" w:rsidRPr="00000000" w14:paraId="00002C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kdwesn" w:id="1059"/>
    <w:bookmarkEnd w:id="1059"/>
    <w:p w:rsidR="00000000" w:rsidDel="00000000" w:rsidP="00000000" w:rsidRDefault="00000000" w:rsidRPr="00000000" w14:paraId="00002C2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General Grant Program Overview</w:t>
      </w:r>
      <w:bookmarkStart w:colFirst="0" w:colLast="0" w:name="bookmark=id.34djxgg" w:id="1060"/>
      <w:bookmarkEnd w:id="1060"/>
      <w:bookmarkStart w:colFirst="0" w:colLast="0" w:name="bookmark=id.1wy03na" w:id="1061"/>
      <w:bookmarkEnd w:id="1061"/>
      <w:bookmarkStart w:colFirst="0" w:colLast="0" w:name="bookmark=id.4gxnmb3" w:id="1062"/>
      <w:bookmarkEnd w:id="1062"/>
      <w:bookmarkStart w:colFirst="0" w:colLast="0" w:name="bookmark=id.2ins0jv" w:id="1063"/>
      <w:bookmarkEnd w:id="1063"/>
      <w:bookmarkStart w:colFirst="0" w:colLast="0" w:name="bookmark=id.1jiu7o9" w:id="1064"/>
      <w:bookmarkEnd w:id="1064"/>
      <w:bookmarkStart w:colFirst="0" w:colLast="0" w:name="bookmark=id.43ihqc2" w:id="1065"/>
      <w:bookmarkEnd w:id="1065"/>
      <w:bookmarkStart w:colFirst="0" w:colLast="0" w:name="bookmark=id.xt2aro" w:id="1066"/>
      <w:bookmarkEnd w:id="1066"/>
      <w:bookmarkStart w:colFirst="0" w:colLast="0" w:name="bookmark=id.3hsptfh" w:id="1067"/>
      <w:bookmarkEnd w:id="1067"/>
      <w:r w:rsidDel="00000000" w:rsidR="00000000" w:rsidRPr="00000000">
        <w:rPr>
          <w:rFonts w:ascii="Helvetica Neue" w:cs="Helvetica Neue" w:eastAsia="Helvetica Neue" w:hAnsi="Helvetica Neue"/>
          <w:rtl w:val="0"/>
        </w:rPr>
        <w:t xml:space="preserve">       </w:t>
      </w:r>
      <w:hyperlink r:id="rId982">
        <w:r w:rsidDel="00000000" w:rsidR="00000000" w:rsidRPr="00000000">
          <w:rPr>
            <w:rFonts w:ascii="Helvetica Neue" w:cs="Helvetica Neue" w:eastAsia="Helvetica Neue" w:hAnsi="Helvetica Neue"/>
            <w:color w:val="0000ff"/>
            <w:u w:val="single"/>
            <w:rtl w:val="0"/>
          </w:rPr>
          <w:t xml:space="preserve"> https://www.transportation.gov/grants </w:t>
        </w:r>
      </w:hyperlink>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2C2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29">
      <w:pPr>
        <w:rPr/>
      </w:pPr>
      <w:r w:rsidDel="00000000" w:rsidR="00000000" w:rsidRPr="00000000">
        <w:br w:type="page"/>
      </w:r>
      <w:r w:rsidDel="00000000" w:rsidR="00000000" w:rsidRPr="00000000">
        <w:rPr>
          <w:rtl w:val="0"/>
        </w:rPr>
      </w:r>
    </w:p>
    <w:p w:rsidR="00000000" w:rsidDel="00000000" w:rsidP="00000000" w:rsidRDefault="00000000" w:rsidRPr="00000000" w14:paraId="00002C2A">
      <w:pPr>
        <w:rPr/>
      </w:pPr>
      <w:r w:rsidDel="00000000" w:rsidR="00000000" w:rsidRPr="00000000">
        <w:rPr>
          <w:rtl w:val="0"/>
        </w:rPr>
      </w:r>
    </w:p>
    <w:p w:rsidR="00000000" w:rsidDel="00000000" w:rsidP="00000000" w:rsidRDefault="00000000" w:rsidRPr="00000000" w14:paraId="00002C2B">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2C">
      <w:pPr>
        <w:widowControl w:val="0"/>
        <w:ind w:hanging="810"/>
        <w:rPr>
          <w:rFonts w:ascii="Helvetica Neue" w:cs="Helvetica Neue" w:eastAsia="Helvetica Neue" w:hAnsi="Helvetica Neue"/>
        </w:rPr>
      </w:pPr>
      <w:r w:rsidDel="00000000" w:rsidR="00000000" w:rsidRPr="00000000">
        <w:rPr>
          <w:rtl w:val="0"/>
        </w:rPr>
      </w:r>
    </w:p>
    <w:bookmarkStart w:colFirst="0" w:colLast="0" w:name="bookmark=id.2w2xwiw" w:id="1068"/>
    <w:bookmarkEnd w:id="1068"/>
    <w:p w:rsidR="00000000" w:rsidDel="00000000" w:rsidP="00000000" w:rsidRDefault="00000000" w:rsidRPr="00000000" w14:paraId="00002C2D">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the Treasury</w:t>
      </w:r>
    </w:p>
    <w:p w:rsidR="00000000" w:rsidDel="00000000" w:rsidP="00000000" w:rsidRDefault="00000000" w:rsidRPr="00000000" w14:paraId="00002C2E">
      <w:pPr>
        <w:widowControl w:val="0"/>
        <w:ind w:hanging="810"/>
        <w:rPr>
          <w:rFonts w:ascii="Helvetica Neue" w:cs="Helvetica Neue" w:eastAsia="Helvetica Neue" w:hAnsi="Helvetica Neue"/>
        </w:rPr>
      </w:pPr>
      <w:r w:rsidDel="00000000" w:rsidR="00000000" w:rsidRPr="00000000">
        <w:rPr>
          <w:rtl w:val="0"/>
        </w:rPr>
      </w:r>
    </w:p>
    <w:bookmarkStart w:colFirst="0" w:colLast="0" w:name="bookmark=id.1b886qp" w:id="1069"/>
    <w:bookmarkEnd w:id="1069"/>
    <w:p w:rsidR="00000000" w:rsidDel="00000000" w:rsidP="00000000" w:rsidRDefault="00000000" w:rsidRPr="00000000" w14:paraId="00002C2F">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5417118" cy="2847345"/>
            <wp:effectExtent b="0" l="0" r="0" t="0"/>
            <wp:docPr descr="Graphical user interface, text, application, email&#10;&#10;Description automatically generated" id="2072614691" name="image101.png"/>
            <a:graphic>
              <a:graphicData uri="http://schemas.openxmlformats.org/drawingml/2006/picture">
                <pic:pic>
                  <pic:nvPicPr>
                    <pic:cNvPr descr="Graphical user interface, text, application, email&#10;&#10;Description automatically generated" id="0" name="image101.png"/>
                    <pic:cNvPicPr preferRelativeResize="0"/>
                  </pic:nvPicPr>
                  <pic:blipFill>
                    <a:blip r:embed="rId983"/>
                    <a:srcRect b="0" l="0" r="0" t="0"/>
                    <a:stretch>
                      <a:fillRect/>
                    </a:stretch>
                  </pic:blipFill>
                  <pic:spPr>
                    <a:xfrm>
                      <a:off x="0" y="0"/>
                      <a:ext cx="5417118" cy="2847345"/>
                    </a:xfrm>
                    <a:prstGeom prst="rect"/>
                    <a:ln/>
                  </pic:spPr>
                </pic:pic>
              </a:graphicData>
            </a:graphic>
          </wp:inline>
        </w:drawing>
      </w:r>
      <w:r w:rsidDel="00000000" w:rsidR="00000000" w:rsidRPr="00000000">
        <w:rPr>
          <w:rtl w:val="0"/>
        </w:rPr>
      </w:r>
    </w:p>
    <w:p w:rsidR="00000000" w:rsidDel="00000000" w:rsidP="00000000" w:rsidRDefault="00000000" w:rsidRPr="00000000" w14:paraId="00002C30">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191108" cy="4770962"/>
            <wp:effectExtent b="0" l="0" r="0" t="0"/>
            <wp:docPr descr="Graphical user interface, application&#10;&#10;Description automatically generated" id="2072614689" name="image116.png"/>
            <a:graphic>
              <a:graphicData uri="http://schemas.openxmlformats.org/drawingml/2006/picture">
                <pic:pic>
                  <pic:nvPicPr>
                    <pic:cNvPr descr="Graphical user interface, application&#10;&#10;Description automatically generated" id="0" name="image116.png"/>
                    <pic:cNvPicPr preferRelativeResize="0"/>
                  </pic:nvPicPr>
                  <pic:blipFill>
                    <a:blip r:embed="rId984"/>
                    <a:srcRect b="0" l="0" r="0" t="0"/>
                    <a:stretch>
                      <a:fillRect/>
                    </a:stretch>
                  </pic:blipFill>
                  <pic:spPr>
                    <a:xfrm>
                      <a:off x="0" y="0"/>
                      <a:ext cx="6191108" cy="4770962"/>
                    </a:xfrm>
                    <a:prstGeom prst="rect"/>
                    <a:ln/>
                  </pic:spPr>
                </pic:pic>
              </a:graphicData>
            </a:graphic>
          </wp:inline>
        </w:drawing>
      </w:r>
      <w:r w:rsidDel="00000000" w:rsidR="00000000" w:rsidRPr="00000000">
        <w:rPr>
          <w:rtl w:val="0"/>
        </w:rPr>
      </w:r>
    </w:p>
    <w:p w:rsidR="00000000" w:rsidDel="00000000" w:rsidP="00000000" w:rsidRDefault="00000000" w:rsidRPr="00000000" w14:paraId="00002C31">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32">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33">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34">
      <w:pPr>
        <w:widowControl w:val="0"/>
        <w:rPr>
          <w:rFonts w:ascii="Helvetica Neue" w:cs="Helvetica Neue" w:eastAsia="Helvetica Neue" w:hAnsi="Helvetica Neue"/>
        </w:rPr>
      </w:pPr>
      <w:hyperlink r:id="rId985">
        <w:r w:rsidDel="00000000" w:rsidR="00000000" w:rsidRPr="00000000">
          <w:rPr>
            <w:rFonts w:ascii="Helvetica Neue" w:cs="Helvetica Neue" w:eastAsia="Helvetica Neue" w:hAnsi="Helvetica Neue"/>
            <w:color w:val="0000ff"/>
            <w:u w:val="single"/>
            <w:rtl w:val="0"/>
          </w:rPr>
          <w:t xml:space="preserve">https://home.treasury.gov/services/grant-programs</w:t>
        </w:r>
      </w:hyperlink>
      <w:r w:rsidDel="00000000" w:rsidR="00000000" w:rsidRPr="00000000">
        <w:rPr>
          <w:rtl w:val="0"/>
        </w:rPr>
      </w:r>
    </w:p>
    <w:p w:rsidR="00000000" w:rsidDel="00000000" w:rsidP="00000000" w:rsidRDefault="00000000" w:rsidRPr="00000000" w14:paraId="00002C35">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36">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3v7vpei" w:id="1070"/>
    <w:bookmarkEnd w:id="1070"/>
    <w:p w:rsidR="00000000" w:rsidDel="00000000" w:rsidP="00000000" w:rsidRDefault="00000000" w:rsidRPr="00000000" w14:paraId="00002C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U.S. Agency for International Development </w:t>
      </w:r>
    </w:p>
    <w:bookmarkStart w:colFirst="0" w:colLast="0" w:name="bookmark=id.2ad5zmb" w:id="1071"/>
    <w:bookmarkEnd w:id="1071"/>
    <w:bookmarkStart w:colFirst="0" w:colLast="0" w:name="bookmark=id.pig9u4" w:id="1072"/>
    <w:bookmarkEnd w:id="1072"/>
    <w:p w:rsidR="00000000" w:rsidDel="00000000" w:rsidP="00000000" w:rsidRDefault="00000000" w:rsidRPr="00000000" w14:paraId="00002C38">
      <w:pPr>
        <w:spacing w:after="2.4" w:before="2.4" w:lineRule="auto"/>
        <w:rPr/>
      </w:pPr>
      <w:r w:rsidDel="00000000" w:rsidR="00000000" w:rsidRPr="00000000">
        <w:rPr/>
        <w:drawing>
          <wp:inline distB="0" distT="0" distL="0" distR="0">
            <wp:extent cx="6915150" cy="4168140"/>
            <wp:effectExtent b="0" l="0" r="0" t="0"/>
            <wp:docPr descr="Graphical user interface, text, application&#10;&#10;Description automatically generated" id="2072614680" name="image110.png"/>
            <a:graphic>
              <a:graphicData uri="http://schemas.openxmlformats.org/drawingml/2006/picture">
                <pic:pic>
                  <pic:nvPicPr>
                    <pic:cNvPr descr="Graphical user interface, text, application&#10;&#10;Description automatically generated" id="0" name="image110.png"/>
                    <pic:cNvPicPr preferRelativeResize="0"/>
                  </pic:nvPicPr>
                  <pic:blipFill>
                    <a:blip r:embed="rId986"/>
                    <a:srcRect b="0" l="0" r="0" t="0"/>
                    <a:stretch>
                      <a:fillRect/>
                    </a:stretch>
                  </pic:blipFill>
                  <pic:spPr>
                    <a:xfrm>
                      <a:off x="0" y="0"/>
                      <a:ext cx="6915150" cy="4168140"/>
                    </a:xfrm>
                    <a:prstGeom prst="rect"/>
                    <a:ln/>
                  </pic:spPr>
                </pic:pic>
              </a:graphicData>
            </a:graphic>
          </wp:inline>
        </w:drawing>
      </w:r>
      <w:r w:rsidDel="00000000" w:rsidR="00000000" w:rsidRPr="00000000">
        <w:rPr>
          <w:rtl w:val="0"/>
        </w:rPr>
      </w:r>
    </w:p>
    <w:p w:rsidR="00000000" w:rsidDel="00000000" w:rsidP="00000000" w:rsidRDefault="00000000" w:rsidRPr="00000000" w14:paraId="00002C39">
      <w:pPr>
        <w:spacing w:after="2.4" w:before="2.4" w:lineRule="auto"/>
        <w:rPr/>
      </w:pPr>
      <w:r w:rsidDel="00000000" w:rsidR="00000000" w:rsidRPr="00000000">
        <w:rPr>
          <w:rtl w:val="0"/>
        </w:rPr>
      </w:r>
    </w:p>
    <w:p w:rsidR="00000000" w:rsidDel="00000000" w:rsidP="00000000" w:rsidRDefault="00000000" w:rsidRPr="00000000" w14:paraId="00002C3A">
      <w:pPr>
        <w:spacing w:after="2.4" w:before="2.4" w:lineRule="auto"/>
        <w:rPr/>
      </w:pPr>
      <w:r w:rsidDel="00000000" w:rsidR="00000000" w:rsidRPr="00000000">
        <w:rPr>
          <w:rtl w:val="0"/>
        </w:rPr>
      </w:r>
    </w:p>
    <w:p w:rsidR="00000000" w:rsidDel="00000000" w:rsidP="00000000" w:rsidRDefault="00000000" w:rsidRPr="00000000" w14:paraId="00002C3B">
      <w:pPr>
        <w:spacing w:after="2.4" w:before="2.4" w:lineRule="auto"/>
        <w:rPr/>
      </w:pPr>
      <w:r w:rsidDel="00000000" w:rsidR="00000000" w:rsidRPr="00000000">
        <w:rPr>
          <w:rtl w:val="0"/>
        </w:rPr>
      </w:r>
    </w:p>
    <w:p w:rsidR="00000000" w:rsidDel="00000000" w:rsidP="00000000" w:rsidRDefault="00000000" w:rsidRPr="00000000" w14:paraId="00002C3C">
      <w:pPr>
        <w:spacing w:after="2.4" w:before="2.4" w:lineRule="auto"/>
        <w:rPr/>
      </w:pPr>
      <w:r w:rsidDel="00000000" w:rsidR="00000000" w:rsidRPr="00000000">
        <w:rPr/>
        <w:drawing>
          <wp:inline distB="0" distT="0" distL="0" distR="0">
            <wp:extent cx="6915150" cy="1600835"/>
            <wp:effectExtent b="0" l="0" r="0" t="0"/>
            <wp:docPr descr="Graphical user interface, text&#10;&#10;Description automatically generated" id="2072614678" name="image100.png"/>
            <a:graphic>
              <a:graphicData uri="http://schemas.openxmlformats.org/drawingml/2006/picture">
                <pic:pic>
                  <pic:nvPicPr>
                    <pic:cNvPr descr="Graphical user interface, text&#10;&#10;Description automatically generated" id="0" name="image100.png"/>
                    <pic:cNvPicPr preferRelativeResize="0"/>
                  </pic:nvPicPr>
                  <pic:blipFill>
                    <a:blip r:embed="rId987"/>
                    <a:srcRect b="0" l="0" r="0" t="0"/>
                    <a:stretch>
                      <a:fillRect/>
                    </a:stretch>
                  </pic:blipFill>
                  <pic:spPr>
                    <a:xfrm>
                      <a:off x="0" y="0"/>
                      <a:ext cx="6915150" cy="1600835"/>
                    </a:xfrm>
                    <a:prstGeom prst="rect"/>
                    <a:ln/>
                  </pic:spPr>
                </pic:pic>
              </a:graphicData>
            </a:graphic>
          </wp:inline>
        </w:drawing>
      </w:r>
      <w:r w:rsidDel="00000000" w:rsidR="00000000" w:rsidRPr="00000000">
        <w:rPr>
          <w:rtl w:val="0"/>
        </w:rPr>
      </w:r>
    </w:p>
    <w:p w:rsidR="00000000" w:rsidDel="00000000" w:rsidP="00000000" w:rsidRDefault="00000000" w:rsidRPr="00000000" w14:paraId="00002C3D">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3E">
      <w:pPr>
        <w:spacing w:after="2.4" w:before="2.4" w:lineRule="auto"/>
        <w:rPr>
          <w:rFonts w:ascii="Helvetica Neue" w:cs="Helvetica Neue" w:eastAsia="Helvetica Neue" w:hAnsi="Helvetica Neue"/>
        </w:rPr>
      </w:pPr>
      <w:hyperlink r:id="rId988">
        <w:r w:rsidDel="00000000" w:rsidR="00000000" w:rsidRPr="00000000">
          <w:rPr>
            <w:rFonts w:ascii="Helvetica Neue" w:cs="Helvetica Neue" w:eastAsia="Helvetica Neue" w:hAnsi="Helvetica Neue"/>
            <w:color w:val="0000ff"/>
            <w:u w:val="single"/>
            <w:rtl w:val="0"/>
          </w:rPr>
          <w:t xml:space="preserve">www.usaid.gov</w:t>
        </w:r>
      </w:hyperlink>
      <w:r w:rsidDel="00000000" w:rsidR="00000000" w:rsidRPr="00000000">
        <w:rPr>
          <w:rtl w:val="0"/>
        </w:rPr>
      </w:r>
    </w:p>
    <w:bookmarkStart w:colFirst="0" w:colLast="0" w:name="bookmark=id.39i3shx" w:id="1073"/>
    <w:bookmarkEnd w:id="1073"/>
    <w:p w:rsidR="00000000" w:rsidDel="00000000" w:rsidP="00000000" w:rsidRDefault="00000000" w:rsidRPr="00000000" w14:paraId="00002C3F">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40">
      <w:pPr>
        <w:spacing w:after="2.4" w:before="2.4"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General Overview Funding Opportunities</w:t>
      </w:r>
    </w:p>
    <w:p w:rsidR="00000000" w:rsidDel="00000000" w:rsidP="00000000" w:rsidRDefault="00000000" w:rsidRPr="00000000" w14:paraId="00002C41">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42">
      <w:pPr>
        <w:spacing w:after="2.4" w:before="2.4" w:lineRule="auto"/>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rtl w:val="0"/>
        </w:rPr>
        <w:t xml:space="preserve">USAID has working relationships with thousands of American companies and hundreds of U.S.-based private voluntary organizations. For more information on our business and procurement opportunities, \</w:t>
      </w:r>
      <w:r w:rsidDel="00000000" w:rsidR="00000000" w:rsidRPr="00000000">
        <w:rPr>
          <w:rtl w:val="0"/>
        </w:rPr>
      </w:r>
    </w:p>
    <w:p w:rsidR="00000000" w:rsidDel="00000000" w:rsidP="00000000" w:rsidRDefault="00000000" w:rsidRPr="00000000" w14:paraId="00002C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2C44">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4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46">
      <w:pPr>
        <w:widowControl w:val="0"/>
        <w:rPr>
          <w:rFonts w:ascii="Helvetica Neue" w:cs="Helvetica Neue" w:eastAsia="Helvetica Neue" w:hAnsi="Helvetica Neue"/>
          <w:b w:val="1"/>
        </w:rPr>
      </w:pPr>
      <w:r w:rsidDel="00000000" w:rsidR="00000000" w:rsidRPr="00000000">
        <w:rPr>
          <w:rtl w:val="0"/>
        </w:rPr>
      </w:r>
    </w:p>
    <w:bookmarkStart w:colFirst="0" w:colLast="0" w:name="bookmark=id.1one2pq" w:id="1074"/>
    <w:bookmarkEnd w:id="1074"/>
    <w:p w:rsidR="00000000" w:rsidDel="00000000" w:rsidP="00000000" w:rsidRDefault="00000000" w:rsidRPr="00000000" w14:paraId="00002C47">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Department of Veterans Affairs</w:t>
      </w:r>
    </w:p>
    <w:p w:rsidR="00000000" w:rsidDel="00000000" w:rsidP="00000000" w:rsidRDefault="00000000" w:rsidRPr="00000000" w14:paraId="00002C48">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49">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rPr>
        <w:drawing>
          <wp:inline distB="0" distT="0" distL="0" distR="0">
            <wp:extent cx="686539" cy="697524"/>
            <wp:effectExtent b="0" l="0" r="0" t="0"/>
            <wp:docPr id="2072614684" name="image12.gif"/>
            <a:graphic>
              <a:graphicData uri="http://schemas.openxmlformats.org/drawingml/2006/picture">
                <pic:pic>
                  <pic:nvPicPr>
                    <pic:cNvPr id="0" name="image12.gif"/>
                    <pic:cNvPicPr preferRelativeResize="0"/>
                  </pic:nvPicPr>
                  <pic:blipFill>
                    <a:blip r:embed="rId676"/>
                    <a:srcRect b="0" l="0" r="0" t="0"/>
                    <a:stretch>
                      <a:fillRect/>
                    </a:stretch>
                  </pic:blipFill>
                  <pic:spPr>
                    <a:xfrm>
                      <a:off x="0" y="0"/>
                      <a:ext cx="686539" cy="697524"/>
                    </a:xfrm>
                    <a:prstGeom prst="rect"/>
                    <a:ln/>
                  </pic:spPr>
                </pic:pic>
              </a:graphicData>
            </a:graphic>
          </wp:inline>
        </w:drawing>
      </w:r>
      <w:r w:rsidDel="00000000" w:rsidR="00000000" w:rsidRPr="00000000">
        <w:rPr>
          <w:rtl w:val="0"/>
        </w:rPr>
      </w:r>
    </w:p>
    <w:p w:rsidR="00000000" w:rsidDel="00000000" w:rsidP="00000000" w:rsidRDefault="00000000" w:rsidRPr="00000000" w14:paraId="00002C4A">
      <w:pPr>
        <w:widowControl w:val="0"/>
        <w:rPr>
          <w:rFonts w:ascii="Helvetica Neue" w:cs="Helvetica Neue" w:eastAsia="Helvetica Neue" w:hAnsi="Helvetica Neue"/>
          <w:b w:val="1"/>
        </w:rPr>
      </w:pPr>
      <w:r w:rsidDel="00000000" w:rsidR="00000000" w:rsidRPr="00000000">
        <w:rPr>
          <w:rtl w:val="0"/>
        </w:rPr>
      </w:r>
    </w:p>
    <w:bookmarkStart w:colFirst="0" w:colLast="0" w:name="bookmark=id.48n1ldj" w:id="1075"/>
    <w:bookmarkEnd w:id="1075"/>
    <w:p w:rsidR="00000000" w:rsidDel="00000000" w:rsidP="00000000" w:rsidRDefault="00000000" w:rsidRPr="00000000" w14:paraId="00002C4B">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C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Pr>
        <w:drawing>
          <wp:inline distB="0" distT="0" distL="0" distR="0">
            <wp:extent cx="6915150" cy="4425950"/>
            <wp:effectExtent b="0" l="0" r="0" t="0"/>
            <wp:docPr descr="A screenshot of a web page&#10;&#10;Description automatically generated" id="2072614682" name="image107.png"/>
            <a:graphic>
              <a:graphicData uri="http://schemas.openxmlformats.org/drawingml/2006/picture">
                <pic:pic>
                  <pic:nvPicPr>
                    <pic:cNvPr descr="A screenshot of a web page&#10;&#10;Description automatically generated" id="0" name="image107.png"/>
                    <pic:cNvPicPr preferRelativeResize="0"/>
                  </pic:nvPicPr>
                  <pic:blipFill>
                    <a:blip r:embed="rId989"/>
                    <a:srcRect b="0" l="0" r="0" t="0"/>
                    <a:stretch>
                      <a:fillRect/>
                    </a:stretch>
                  </pic:blipFill>
                  <pic:spPr>
                    <a:xfrm>
                      <a:off x="0" y="0"/>
                      <a:ext cx="6915150" cy="4425950"/>
                    </a:xfrm>
                    <a:prstGeom prst="rect"/>
                    <a:ln/>
                  </pic:spPr>
                </pic:pic>
              </a:graphicData>
            </a:graphic>
          </wp:inline>
        </w:drawing>
      </w:r>
      <w:r w:rsidDel="00000000" w:rsidR="00000000" w:rsidRPr="00000000">
        <w:rPr>
          <w:rtl w:val="0"/>
        </w:rPr>
      </w:r>
    </w:p>
    <w:p w:rsidR="00000000" w:rsidDel="00000000" w:rsidP="00000000" w:rsidRDefault="00000000" w:rsidRPr="00000000" w14:paraId="00002C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Pr>
        <w:drawing>
          <wp:inline distB="0" distT="0" distL="0" distR="0">
            <wp:extent cx="6915150" cy="2907030"/>
            <wp:effectExtent b="0" l="0" r="0" t="0"/>
            <wp:docPr descr="A screenshot of a document&#10;&#10;Description automatically generated" id="2072614674" name="image95.png"/>
            <a:graphic>
              <a:graphicData uri="http://schemas.openxmlformats.org/drawingml/2006/picture">
                <pic:pic>
                  <pic:nvPicPr>
                    <pic:cNvPr descr="A screenshot of a document&#10;&#10;Description automatically generated" id="0" name="image95.png"/>
                    <pic:cNvPicPr preferRelativeResize="0"/>
                  </pic:nvPicPr>
                  <pic:blipFill>
                    <a:blip r:embed="rId990"/>
                    <a:srcRect b="0" l="0" r="0" t="0"/>
                    <a:stretch>
                      <a:fillRect/>
                    </a:stretch>
                  </pic:blipFill>
                  <pic:spPr>
                    <a:xfrm>
                      <a:off x="0" y="0"/>
                      <a:ext cx="6915150" cy="2907030"/>
                    </a:xfrm>
                    <a:prstGeom prst="rect"/>
                    <a:ln/>
                  </pic:spPr>
                </pic:pic>
              </a:graphicData>
            </a:graphic>
          </wp:inline>
        </w:drawing>
      </w:r>
      <w:r w:rsidDel="00000000" w:rsidR="00000000" w:rsidRPr="00000000">
        <w:rPr>
          <w:rtl w:val="0"/>
        </w:rPr>
      </w:r>
    </w:p>
    <w:p w:rsidR="00000000" w:rsidDel="00000000" w:rsidP="00000000" w:rsidRDefault="00000000" w:rsidRPr="00000000" w14:paraId="00002C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Pr>
        <w:drawing>
          <wp:inline distB="0" distT="0" distL="0" distR="0">
            <wp:extent cx="6495628" cy="2222471"/>
            <wp:effectExtent b="0" l="0" r="0" t="0"/>
            <wp:docPr descr="A screenshot of a computer&#10;&#10;Description automatically generated" id="2072614673" name="image97.png"/>
            <a:graphic>
              <a:graphicData uri="http://schemas.openxmlformats.org/drawingml/2006/picture">
                <pic:pic>
                  <pic:nvPicPr>
                    <pic:cNvPr descr="A screenshot of a computer&#10;&#10;Description automatically generated" id="0" name="image97.png"/>
                    <pic:cNvPicPr preferRelativeResize="0"/>
                  </pic:nvPicPr>
                  <pic:blipFill>
                    <a:blip r:embed="rId991"/>
                    <a:srcRect b="0" l="0" r="0" t="0"/>
                    <a:stretch>
                      <a:fillRect/>
                    </a:stretch>
                  </pic:blipFill>
                  <pic:spPr>
                    <a:xfrm>
                      <a:off x="0" y="0"/>
                      <a:ext cx="6495628" cy="2222471"/>
                    </a:xfrm>
                    <a:prstGeom prst="rect"/>
                    <a:ln/>
                  </pic:spPr>
                </pic:pic>
              </a:graphicData>
            </a:graphic>
          </wp:inline>
        </w:drawing>
      </w:r>
      <w:r w:rsidDel="00000000" w:rsidR="00000000" w:rsidRPr="00000000">
        <w:rPr>
          <w:rtl w:val="0"/>
        </w:rPr>
      </w:r>
    </w:p>
    <w:p w:rsidR="00000000" w:rsidDel="00000000" w:rsidP="00000000" w:rsidRDefault="00000000" w:rsidRPr="00000000" w14:paraId="00002C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Pr>
        <w:drawing>
          <wp:inline distB="0" distT="0" distL="0" distR="0">
            <wp:extent cx="6031577" cy="3318199"/>
            <wp:effectExtent b="0" l="0" r="0" t="0"/>
            <wp:docPr descr="A screenshot of a program description&#10;&#10;Description automatically generated" id="2072614636" name="image52.png"/>
            <a:graphic>
              <a:graphicData uri="http://schemas.openxmlformats.org/drawingml/2006/picture">
                <pic:pic>
                  <pic:nvPicPr>
                    <pic:cNvPr descr="A screenshot of a program description&#10;&#10;Description automatically generated" id="0" name="image52.png"/>
                    <pic:cNvPicPr preferRelativeResize="0"/>
                  </pic:nvPicPr>
                  <pic:blipFill>
                    <a:blip r:embed="rId992"/>
                    <a:srcRect b="0" l="0" r="0" t="0"/>
                    <a:stretch>
                      <a:fillRect/>
                    </a:stretch>
                  </pic:blipFill>
                  <pic:spPr>
                    <a:xfrm>
                      <a:off x="0" y="0"/>
                      <a:ext cx="6031577" cy="3318199"/>
                    </a:xfrm>
                    <a:prstGeom prst="rect"/>
                    <a:ln/>
                  </pic:spPr>
                </pic:pic>
              </a:graphicData>
            </a:graphic>
          </wp:inline>
        </w:drawing>
      </w:r>
      <w:r w:rsidDel="00000000" w:rsidR="00000000" w:rsidRPr="00000000">
        <w:rPr>
          <w:rtl w:val="0"/>
        </w:rPr>
      </w:r>
    </w:p>
    <w:p w:rsidR="00000000" w:rsidDel="00000000" w:rsidP="00000000" w:rsidRDefault="00000000" w:rsidRPr="00000000" w14:paraId="00002C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Pr>
        <w:drawing>
          <wp:inline distB="0" distT="0" distL="0" distR="0">
            <wp:extent cx="5947090" cy="3574807"/>
            <wp:effectExtent b="0" l="0" r="0" t="0"/>
            <wp:docPr descr="A screenshot of a computer&#10;&#10;Description automatically generated" id="2072614629" name="image51.png"/>
            <a:graphic>
              <a:graphicData uri="http://schemas.openxmlformats.org/drawingml/2006/picture">
                <pic:pic>
                  <pic:nvPicPr>
                    <pic:cNvPr descr="A screenshot of a computer&#10;&#10;Description automatically generated" id="0" name="image51.png"/>
                    <pic:cNvPicPr preferRelativeResize="0"/>
                  </pic:nvPicPr>
                  <pic:blipFill>
                    <a:blip r:embed="rId993"/>
                    <a:srcRect b="0" l="0" r="0" t="0"/>
                    <a:stretch>
                      <a:fillRect/>
                    </a:stretch>
                  </pic:blipFill>
                  <pic:spPr>
                    <a:xfrm>
                      <a:off x="0" y="0"/>
                      <a:ext cx="5947090" cy="3574807"/>
                    </a:xfrm>
                    <a:prstGeom prst="rect"/>
                    <a:ln/>
                  </pic:spPr>
                </pic:pic>
              </a:graphicData>
            </a:graphic>
          </wp:inline>
        </w:drawing>
      </w:r>
      <w:r w:rsidDel="00000000" w:rsidR="00000000" w:rsidRPr="00000000">
        <w:rPr>
          <w:rtl w:val="0"/>
        </w:rPr>
      </w:r>
    </w:p>
    <w:p w:rsidR="00000000" w:rsidDel="00000000" w:rsidP="00000000" w:rsidRDefault="00000000" w:rsidRPr="00000000" w14:paraId="00002C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Pr>
        <w:drawing>
          <wp:inline distB="0" distT="0" distL="0" distR="0">
            <wp:extent cx="6027114" cy="4240011"/>
            <wp:effectExtent b="0" l="0" r="0" t="0"/>
            <wp:docPr descr="A screenshot of a web page&#10;&#10;Description automatically generated" id="2072614627" name="image48.png"/>
            <a:graphic>
              <a:graphicData uri="http://schemas.openxmlformats.org/drawingml/2006/picture">
                <pic:pic>
                  <pic:nvPicPr>
                    <pic:cNvPr descr="A screenshot of a web page&#10;&#10;Description automatically generated" id="0" name="image48.png"/>
                    <pic:cNvPicPr preferRelativeResize="0"/>
                  </pic:nvPicPr>
                  <pic:blipFill>
                    <a:blip r:embed="rId994"/>
                    <a:srcRect b="0" l="0" r="0" t="0"/>
                    <a:stretch>
                      <a:fillRect/>
                    </a:stretch>
                  </pic:blipFill>
                  <pic:spPr>
                    <a:xfrm>
                      <a:off x="0" y="0"/>
                      <a:ext cx="6027114" cy="4240011"/>
                    </a:xfrm>
                    <a:prstGeom prst="rect"/>
                    <a:ln/>
                  </pic:spPr>
                </pic:pic>
              </a:graphicData>
            </a:graphic>
          </wp:inline>
        </w:drawing>
      </w:r>
      <w:r w:rsidDel="00000000" w:rsidR="00000000" w:rsidRPr="00000000">
        <w:rPr>
          <w:rtl w:val="0"/>
        </w:rPr>
      </w:r>
    </w:p>
    <w:p w:rsidR="00000000" w:rsidDel="00000000" w:rsidP="00000000" w:rsidRDefault="00000000" w:rsidRPr="00000000" w14:paraId="00002C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Pr>
        <w:drawing>
          <wp:inline distB="0" distT="0" distL="0" distR="0">
            <wp:extent cx="5962517" cy="4277244"/>
            <wp:effectExtent b="0" l="0" r="0" t="0"/>
            <wp:docPr descr="A screenshot of a web page&#10;&#10;Description automatically generated" id="2072614633" name="image87.png"/>
            <a:graphic>
              <a:graphicData uri="http://schemas.openxmlformats.org/drawingml/2006/picture">
                <pic:pic>
                  <pic:nvPicPr>
                    <pic:cNvPr descr="A screenshot of a web page&#10;&#10;Description automatically generated" id="0" name="image87.png"/>
                    <pic:cNvPicPr preferRelativeResize="0"/>
                  </pic:nvPicPr>
                  <pic:blipFill>
                    <a:blip r:embed="rId995"/>
                    <a:srcRect b="0" l="0" r="0" t="0"/>
                    <a:stretch>
                      <a:fillRect/>
                    </a:stretch>
                  </pic:blipFill>
                  <pic:spPr>
                    <a:xfrm>
                      <a:off x="0" y="0"/>
                      <a:ext cx="5962517" cy="4277244"/>
                    </a:xfrm>
                    <a:prstGeom prst="rect"/>
                    <a:ln/>
                  </pic:spPr>
                </pic:pic>
              </a:graphicData>
            </a:graphic>
          </wp:inline>
        </w:drawing>
      </w:r>
      <w:r w:rsidDel="00000000" w:rsidR="00000000" w:rsidRPr="00000000">
        <w:rPr>
          <w:rtl w:val="0"/>
        </w:rPr>
      </w:r>
    </w:p>
    <w:p w:rsidR="00000000" w:rsidDel="00000000" w:rsidP="00000000" w:rsidRDefault="00000000" w:rsidRPr="00000000" w14:paraId="00002C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C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C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C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C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C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C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C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C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C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C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C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Pr>
        <w:drawing>
          <wp:inline distB="0" distT="0" distL="0" distR="0">
            <wp:extent cx="8253574" cy="2317670"/>
            <wp:effectExtent b="0" l="0" r="0" t="0"/>
            <wp:docPr id="2072614631" name="image47.png"/>
            <a:graphic>
              <a:graphicData uri="http://schemas.openxmlformats.org/drawingml/2006/picture">
                <pic:pic>
                  <pic:nvPicPr>
                    <pic:cNvPr id="0" name="image47.png"/>
                    <pic:cNvPicPr preferRelativeResize="0"/>
                  </pic:nvPicPr>
                  <pic:blipFill>
                    <a:blip r:embed="rId996"/>
                    <a:srcRect b="0" l="0" r="0" t="0"/>
                    <a:stretch>
                      <a:fillRect/>
                    </a:stretch>
                  </pic:blipFill>
                  <pic:spPr>
                    <a:xfrm>
                      <a:off x="0" y="0"/>
                      <a:ext cx="8253574" cy="2317670"/>
                    </a:xfrm>
                    <a:prstGeom prst="rect"/>
                    <a:ln/>
                  </pic:spPr>
                </pic:pic>
              </a:graphicData>
            </a:graphic>
          </wp:inline>
        </w:drawing>
      </w:r>
      <w:r w:rsidDel="00000000" w:rsidR="00000000" w:rsidRPr="00000000">
        <w:rPr>
          <w:rtl w:val="0"/>
        </w:rPr>
      </w:r>
    </w:p>
    <w:p w:rsidR="00000000" w:rsidDel="00000000" w:rsidP="00000000" w:rsidRDefault="00000000" w:rsidRPr="00000000" w14:paraId="00002C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1"/>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2"/>
          <w:szCs w:val="22"/>
          <w:u w:val="none"/>
          <w:shd w:fill="auto" w:val="clear"/>
          <w:vertAlign w:val="baseline"/>
          <w:rtl w:val="0"/>
        </w:rPr>
        <w:t xml:space="preserve">Page reviewed on 8/8/ 2023</w:t>
      </w:r>
    </w:p>
    <w:p w:rsidR="00000000" w:rsidDel="00000000" w:rsidP="00000000" w:rsidRDefault="00000000" w:rsidRPr="00000000" w14:paraId="00002C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2C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r:id="rId99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https://www.va.gov/homeless/gpd.asp</w:t>
        </w:r>
      </w:hyperlink>
      <w:r w:rsidDel="00000000" w:rsidR="00000000" w:rsidRPr="00000000">
        <w:rPr>
          <w:rtl w:val="0"/>
        </w:rPr>
      </w:r>
    </w:p>
    <w:p w:rsidR="00000000" w:rsidDel="00000000" w:rsidP="00000000" w:rsidRDefault="00000000" w:rsidRPr="00000000" w14:paraId="00002C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2C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Pr>
        <w:drawing>
          <wp:inline distB="0" distT="0" distL="0" distR="0">
            <wp:extent cx="7454624" cy="4418011"/>
            <wp:effectExtent b="0" l="0" r="0" t="0"/>
            <wp:docPr descr="Graphical user interface, website&#10;&#10;Description automatically generated" id="2072614621" name="image38.png"/>
            <a:graphic>
              <a:graphicData uri="http://schemas.openxmlformats.org/drawingml/2006/picture">
                <pic:pic>
                  <pic:nvPicPr>
                    <pic:cNvPr descr="Graphical user interface, website&#10;&#10;Description automatically generated" id="0" name="image38.png"/>
                    <pic:cNvPicPr preferRelativeResize="0"/>
                  </pic:nvPicPr>
                  <pic:blipFill>
                    <a:blip r:embed="rId998"/>
                    <a:srcRect b="0" l="0" r="0" t="0"/>
                    <a:stretch>
                      <a:fillRect/>
                    </a:stretch>
                  </pic:blipFill>
                  <pic:spPr>
                    <a:xfrm>
                      <a:off x="0" y="0"/>
                      <a:ext cx="7454624" cy="4418011"/>
                    </a:xfrm>
                    <a:prstGeom prst="rect"/>
                    <a:ln/>
                  </pic:spPr>
                </pic:pic>
              </a:graphicData>
            </a:graphic>
          </wp:inline>
        </w:drawing>
      </w:r>
      <w:r w:rsidDel="00000000" w:rsidR="00000000" w:rsidRPr="00000000">
        <w:rPr>
          <w:rtl w:val="0"/>
        </w:rPr>
      </w:r>
    </w:p>
    <w:p w:rsidR="00000000" w:rsidDel="00000000" w:rsidP="00000000" w:rsidRDefault="00000000" w:rsidRPr="00000000" w14:paraId="00002C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Pr>
        <w:drawing>
          <wp:inline distB="0" distT="0" distL="0" distR="0">
            <wp:extent cx="7936822" cy="4259938"/>
            <wp:effectExtent b="0" l="0" r="0" t="0"/>
            <wp:docPr descr="Graphical user interface, application&#10;&#10;Description automatically generated" id="2072614619" name="image44.png"/>
            <a:graphic>
              <a:graphicData uri="http://schemas.openxmlformats.org/drawingml/2006/picture">
                <pic:pic>
                  <pic:nvPicPr>
                    <pic:cNvPr descr="Graphical user interface, application&#10;&#10;Description automatically generated" id="0" name="image44.png"/>
                    <pic:cNvPicPr preferRelativeResize="0"/>
                  </pic:nvPicPr>
                  <pic:blipFill>
                    <a:blip r:embed="rId999"/>
                    <a:srcRect b="0" l="0" r="0" t="0"/>
                    <a:stretch>
                      <a:fillRect/>
                    </a:stretch>
                  </pic:blipFill>
                  <pic:spPr>
                    <a:xfrm>
                      <a:off x="0" y="0"/>
                      <a:ext cx="7936822" cy="4259938"/>
                    </a:xfrm>
                    <a:prstGeom prst="rect"/>
                    <a:ln/>
                  </pic:spPr>
                </pic:pic>
              </a:graphicData>
            </a:graphic>
          </wp:inline>
        </w:drawing>
      </w:r>
      <w:r w:rsidDel="00000000" w:rsidR="00000000" w:rsidRPr="00000000">
        <w:rPr>
          <w:rtl w:val="0"/>
        </w:rPr>
      </w:r>
    </w:p>
    <w:p w:rsidR="00000000" w:rsidDel="00000000" w:rsidP="00000000" w:rsidRDefault="00000000" w:rsidRPr="00000000" w14:paraId="00002C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Pr>
        <w:drawing>
          <wp:inline distB="0" distT="0" distL="0" distR="0">
            <wp:extent cx="6915150" cy="4146550"/>
            <wp:effectExtent b="0" l="0" r="0" t="0"/>
            <wp:docPr descr="Graphical user interface, website&#10;&#10;Description automatically generated" id="2072614625" name="image33.png"/>
            <a:graphic>
              <a:graphicData uri="http://schemas.openxmlformats.org/drawingml/2006/picture">
                <pic:pic>
                  <pic:nvPicPr>
                    <pic:cNvPr descr="Graphical user interface, website&#10;&#10;Description automatically generated" id="0" name="image33.png"/>
                    <pic:cNvPicPr preferRelativeResize="0"/>
                  </pic:nvPicPr>
                  <pic:blipFill>
                    <a:blip r:embed="rId1000"/>
                    <a:srcRect b="0" l="0" r="0" t="0"/>
                    <a:stretch>
                      <a:fillRect/>
                    </a:stretch>
                  </pic:blipFill>
                  <pic:spPr>
                    <a:xfrm>
                      <a:off x="0" y="0"/>
                      <a:ext cx="6915150" cy="4146550"/>
                    </a:xfrm>
                    <a:prstGeom prst="rect"/>
                    <a:ln/>
                  </pic:spPr>
                </pic:pic>
              </a:graphicData>
            </a:graphic>
          </wp:inline>
        </w:drawing>
      </w:r>
      <w:r w:rsidDel="00000000" w:rsidR="00000000" w:rsidRPr="00000000">
        <w:rPr>
          <w:rtl w:val="0"/>
        </w:rPr>
      </w:r>
    </w:p>
    <w:p w:rsidR="00000000" w:rsidDel="00000000" w:rsidP="00000000" w:rsidRDefault="00000000" w:rsidRPr="00000000" w14:paraId="00002C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2C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2C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r:id="rId100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https://www.va.gov/pacific-islands-health-care/</w:t>
        </w:r>
      </w:hyperlink>
      <w:r w:rsidDel="00000000" w:rsidR="00000000" w:rsidRPr="00000000">
        <w:rPr>
          <w:rtl w:val="0"/>
        </w:rPr>
      </w:r>
    </w:p>
    <w:p w:rsidR="00000000" w:rsidDel="00000000" w:rsidP="00000000" w:rsidRDefault="00000000" w:rsidRPr="00000000" w14:paraId="00002C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bookmarkStart w:colFirst="0" w:colLast="0" w:name="bookmark=id.2nsbvlc" w:id="1076"/>
    <w:bookmarkEnd w:id="1076"/>
    <w:p w:rsidR="00000000" w:rsidDel="00000000" w:rsidP="00000000" w:rsidRDefault="00000000" w:rsidRPr="00000000" w14:paraId="00002C6B">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6C">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6D">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6E">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Grants General Tips and Information</w:t>
      </w:r>
    </w:p>
    <w:p w:rsidR="00000000" w:rsidDel="00000000" w:rsidP="00000000" w:rsidRDefault="00000000" w:rsidRPr="00000000" w14:paraId="00002C6F">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70">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71">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915150" cy="3134360"/>
            <wp:effectExtent b="0" l="0" r="0" t="0"/>
            <wp:docPr descr="A screenshot of a computer&#10;&#10;Description automatically generated" id="2072614623" name="image49.png"/>
            <a:graphic>
              <a:graphicData uri="http://schemas.openxmlformats.org/drawingml/2006/picture">
                <pic:pic>
                  <pic:nvPicPr>
                    <pic:cNvPr descr="A screenshot of a computer&#10;&#10;Description automatically generated" id="0" name="image49.png"/>
                    <pic:cNvPicPr preferRelativeResize="0"/>
                  </pic:nvPicPr>
                  <pic:blipFill>
                    <a:blip r:embed="rId1002"/>
                    <a:srcRect b="0" l="0" r="0" t="0"/>
                    <a:stretch>
                      <a:fillRect/>
                    </a:stretch>
                  </pic:blipFill>
                  <pic:spPr>
                    <a:xfrm>
                      <a:off x="0" y="0"/>
                      <a:ext cx="6915150" cy="3134360"/>
                    </a:xfrm>
                    <a:prstGeom prst="rect"/>
                    <a:ln/>
                  </pic:spPr>
                </pic:pic>
              </a:graphicData>
            </a:graphic>
          </wp:inline>
        </w:drawing>
      </w:r>
      <w:r w:rsidDel="00000000" w:rsidR="00000000" w:rsidRPr="00000000">
        <w:rPr>
          <w:rtl w:val="0"/>
        </w:rPr>
      </w:r>
    </w:p>
    <w:p w:rsidR="00000000" w:rsidDel="00000000" w:rsidP="00000000" w:rsidRDefault="00000000" w:rsidRPr="00000000" w14:paraId="00002C72">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73">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7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Provides a Grants Learning Center as a gateway to the federal grants world.   Bookmark the following link and participate at blog.grants.gov  or on twitter @grantsdotgov</w:t>
      </w:r>
    </w:p>
    <w:p w:rsidR="00000000" w:rsidDel="00000000" w:rsidP="00000000" w:rsidRDefault="00000000" w:rsidRPr="00000000" w14:paraId="00002C7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7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Topics include: Grants 101, Grant Policies, Grant Eligibility, Grant Terms, Grant Agencies , Grant Systems, Grant Programs, Grant Careers, Grant Reporting, Grant Fraud and Grant Events </w:t>
      </w:r>
    </w:p>
    <w:p w:rsidR="00000000" w:rsidDel="00000000" w:rsidP="00000000" w:rsidRDefault="00000000" w:rsidRPr="00000000" w14:paraId="00002C7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78">
      <w:pPr>
        <w:pStyle w:val="Heading3"/>
        <w:spacing w:after="2" w:before="2" w:lineRule="auto"/>
        <w:rPr>
          <w:rFonts w:ascii="Helvetica Neue" w:cs="Helvetica Neue" w:eastAsia="Helvetica Neue" w:hAnsi="Helvetica Neue"/>
          <w:color w:val="0000ff"/>
          <w:sz w:val="24"/>
          <w:szCs w:val="24"/>
          <w:u w:val="single"/>
        </w:rPr>
      </w:pPr>
      <w:hyperlink r:id="rId1003">
        <w:r w:rsidDel="00000000" w:rsidR="00000000" w:rsidRPr="00000000">
          <w:rPr>
            <w:rFonts w:ascii="Helvetica Neue" w:cs="Helvetica Neue" w:eastAsia="Helvetica Neue" w:hAnsi="Helvetica Neue"/>
            <w:color w:val="0000ff"/>
            <w:sz w:val="24"/>
            <w:szCs w:val="24"/>
            <w:u w:val="single"/>
            <w:rtl w:val="0"/>
          </w:rPr>
          <w:t xml:space="preserve">https://www.grants.gov/web/grants/learn-grants.html</w:t>
        </w:r>
      </w:hyperlink>
      <w:r w:rsidDel="00000000" w:rsidR="00000000" w:rsidRPr="00000000">
        <w:rPr>
          <w:rtl w:val="0"/>
        </w:rPr>
      </w:r>
    </w:p>
    <w:p w:rsidR="00000000" w:rsidDel="00000000" w:rsidP="00000000" w:rsidRDefault="00000000" w:rsidRPr="00000000" w14:paraId="00002C79">
      <w:pPr>
        <w:rPr/>
      </w:pPr>
      <w:r w:rsidDel="00000000" w:rsidR="00000000" w:rsidRPr="00000000">
        <w:rPr>
          <w:rtl w:val="0"/>
        </w:rPr>
      </w:r>
    </w:p>
    <w:p w:rsidR="00000000" w:rsidDel="00000000" w:rsidP="00000000" w:rsidRDefault="00000000" w:rsidRPr="00000000" w14:paraId="00002C7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Grants.gov maintains a blog.  This reprinted article provides some helpful tips:</w:t>
      </w:r>
    </w:p>
    <w:p w:rsidR="00000000" w:rsidDel="00000000" w:rsidP="00000000" w:rsidRDefault="00000000" w:rsidRPr="00000000" w14:paraId="00002C7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7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 Writing: 3 Tips for Crafting Need Statements in Federal Grant Proposals</w:t>
      </w:r>
    </w:p>
    <w:p w:rsidR="00000000" w:rsidDel="00000000" w:rsidP="00000000" w:rsidRDefault="00000000" w:rsidRPr="00000000" w14:paraId="00002C7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Originally Posted on </w:t>
      </w:r>
      <w:hyperlink r:id="rId1004">
        <w:r w:rsidDel="00000000" w:rsidR="00000000" w:rsidRPr="00000000">
          <w:rPr>
            <w:rFonts w:ascii="Helvetica Neue" w:cs="Helvetica Neue" w:eastAsia="Helvetica Neue" w:hAnsi="Helvetica Neue"/>
            <w:color w:val="0000ff"/>
            <w:u w:val="single"/>
            <w:rtl w:val="0"/>
          </w:rPr>
          <w:t xml:space="preserve">March 27, 2019 by </w:t>
        </w:r>
      </w:hyperlink>
      <w:hyperlink r:id="rId1005">
        <w:r w:rsidDel="00000000" w:rsidR="00000000" w:rsidRPr="00000000">
          <w:rPr>
            <w:rFonts w:ascii="Helvetica Neue" w:cs="Helvetica Neue" w:eastAsia="Helvetica Neue" w:hAnsi="Helvetica Neue"/>
            <w:color w:val="0000ff"/>
            <w:u w:val="single"/>
            <w:rtl w:val="0"/>
          </w:rPr>
          <w:t xml:space="preserve">Grants.gov</w:t>
        </w:r>
      </w:hyperlink>
      <w:r w:rsidDel="00000000" w:rsidR="00000000" w:rsidRPr="00000000">
        <w:rPr>
          <w:rtl w:val="0"/>
        </w:rPr>
      </w:r>
    </w:p>
    <w:p w:rsidR="00000000" w:rsidDel="00000000" w:rsidP="00000000" w:rsidRDefault="00000000" w:rsidRPr="00000000" w14:paraId="00002C7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 this space, we have previously shared tips about the pre-writing phase of completing a federal grant application – for example, the importance of </w:t>
      </w:r>
      <w:hyperlink r:id="rId1006">
        <w:r w:rsidDel="00000000" w:rsidR="00000000" w:rsidRPr="00000000">
          <w:rPr>
            <w:rFonts w:ascii="Helvetica Neue" w:cs="Helvetica Neue" w:eastAsia="Helvetica Neue" w:hAnsi="Helvetica Neue"/>
            <w:color w:val="0000ff"/>
            <w:u w:val="single"/>
            <w:rtl w:val="0"/>
          </w:rPr>
          <w:t xml:space="preserve">reading (and re-reading)</w:t>
        </w:r>
      </w:hyperlink>
      <w:r w:rsidDel="00000000" w:rsidR="00000000" w:rsidRPr="00000000">
        <w:rPr>
          <w:rFonts w:ascii="Helvetica Neue" w:cs="Helvetica Neue" w:eastAsia="Helvetica Neue" w:hAnsi="Helvetica Neue"/>
          <w:rtl w:val="0"/>
        </w:rPr>
        <w:t xml:space="preserve"> the grant announcement, and the importance of understanding </w:t>
      </w:r>
      <w:hyperlink r:id="rId1007">
        <w:r w:rsidDel="00000000" w:rsidR="00000000" w:rsidRPr="00000000">
          <w:rPr>
            <w:rFonts w:ascii="Helvetica Neue" w:cs="Helvetica Neue" w:eastAsia="Helvetica Neue" w:hAnsi="Helvetica Neue"/>
            <w:color w:val="0000ff"/>
            <w:u w:val="single"/>
            <w:rtl w:val="0"/>
          </w:rPr>
          <w:t xml:space="preserve">the criteria by which your application will be evaluated</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2C7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 this post, we dip our toes into the grant writing process itself and share some tips about crafting a need statement. These tips are adapted from the U.S. Department of Health and Human Services </w:t>
      </w:r>
      <w:hyperlink r:id="rId1008">
        <w:r w:rsidDel="00000000" w:rsidR="00000000" w:rsidRPr="00000000">
          <w:rPr>
            <w:rFonts w:ascii="Helvetica Neue" w:cs="Helvetica Neue" w:eastAsia="Helvetica Neue" w:hAnsi="Helvetica Neue"/>
            <w:color w:val="0000ff"/>
            <w:u w:val="single"/>
            <w:rtl w:val="0"/>
          </w:rPr>
          <w:t xml:space="preserve">Health Resources &amp; Services Administration</w:t>
        </w:r>
      </w:hyperlink>
      <w:r w:rsidDel="00000000" w:rsidR="00000000" w:rsidRPr="00000000">
        <w:rPr>
          <w:rFonts w:ascii="Helvetica Neue" w:cs="Helvetica Neue" w:eastAsia="Helvetica Neue" w:hAnsi="Helvetica Neue"/>
          <w:rtl w:val="0"/>
        </w:rPr>
        <w:t xml:space="preserve">’s grant writing guide, titled “</w:t>
      </w:r>
      <w:hyperlink r:id="rId1009">
        <w:r w:rsidDel="00000000" w:rsidR="00000000" w:rsidRPr="00000000">
          <w:rPr>
            <w:rFonts w:ascii="Helvetica Neue" w:cs="Helvetica Neue" w:eastAsia="Helvetica Neue" w:hAnsi="Helvetica Neue"/>
            <w:color w:val="0000ff"/>
            <w:u w:val="single"/>
            <w:rtl w:val="0"/>
          </w:rPr>
          <w:t xml:space="preserve">Tips for Writing and Submitting Good Grant Proposals</w:t>
        </w:r>
      </w:hyperlink>
      <w:r w:rsidDel="00000000" w:rsidR="00000000" w:rsidRPr="00000000">
        <w:rPr>
          <w:rFonts w:ascii="Helvetica Neue" w:cs="Helvetica Neue" w:eastAsia="Helvetica Neue" w:hAnsi="Helvetica Neue"/>
          <w:rtl w:val="0"/>
        </w:rPr>
        <w:t xml:space="preserve">”. Along with each tip, we also include an excerpt from an award-winning federal grant proposal that </w:t>
      </w:r>
      <w:hyperlink r:id="rId1010">
        <w:r w:rsidDel="00000000" w:rsidR="00000000" w:rsidRPr="00000000">
          <w:rPr>
            <w:rFonts w:ascii="Helvetica Neue" w:cs="Helvetica Neue" w:eastAsia="Helvetica Neue" w:hAnsi="Helvetica Neue"/>
            <w:color w:val="0000ff"/>
            <w:u w:val="single"/>
            <w:rtl w:val="0"/>
          </w:rPr>
          <w:t xml:space="preserve">can be viewed in full on the website of the Institute of Museum and Library Services</w:t>
        </w:r>
      </w:hyperlink>
      <w:r w:rsidDel="00000000" w:rsidR="00000000" w:rsidRPr="00000000">
        <w:rPr>
          <w:rFonts w:ascii="Helvetica Neue" w:cs="Helvetica Neue" w:eastAsia="Helvetica Neue" w:hAnsi="Helvetica Neue"/>
          <w:rtl w:val="0"/>
        </w:rPr>
        <w:t xml:space="preserve">. (IMLS has an </w:t>
      </w:r>
      <w:hyperlink r:id="rId1011">
        <w:r w:rsidDel="00000000" w:rsidR="00000000" w:rsidRPr="00000000">
          <w:rPr>
            <w:rFonts w:ascii="Helvetica Neue" w:cs="Helvetica Neue" w:eastAsia="Helvetica Neue" w:hAnsi="Helvetica Neue"/>
            <w:color w:val="0000ff"/>
            <w:u w:val="single"/>
            <w:rtl w:val="0"/>
          </w:rPr>
          <w:t xml:space="preserve">excellent collection of proposals</w:t>
        </w:r>
      </w:hyperlink>
      <w:r w:rsidDel="00000000" w:rsidR="00000000" w:rsidRPr="00000000">
        <w:rPr>
          <w:rFonts w:ascii="Helvetica Neue" w:cs="Helvetica Neue" w:eastAsia="Helvetica Neue" w:hAnsi="Helvetica Neue"/>
          <w:rtl w:val="0"/>
        </w:rPr>
        <w:t xml:space="preserve"> that are worthy of review – especially for new federal grant applicants.)</w:t>
      </w:r>
    </w:p>
    <w:p w:rsidR="00000000" w:rsidDel="00000000" w:rsidP="00000000" w:rsidRDefault="00000000" w:rsidRPr="00000000" w14:paraId="00002C8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81">
      <w:pPr>
        <w:rPr>
          <w:rFonts w:ascii="Helvetica Neue" w:cs="Helvetica Neue" w:eastAsia="Helvetica Neue" w:hAnsi="Helvetica Neue"/>
        </w:rPr>
      </w:pPr>
      <w:hyperlink r:id="rId1012">
        <w:r w:rsidDel="00000000" w:rsidR="00000000" w:rsidRPr="00000000">
          <w:rPr>
            <w:rFonts w:ascii="Helvetica Neue" w:cs="Helvetica Neue" w:eastAsia="Helvetica Neue" w:hAnsi="Helvetica Neue"/>
            <w:color w:val="0000ff"/>
            <w:u w:val="single"/>
            <w:rtl w:val="0"/>
          </w:rPr>
          <w:t xml:space="preserve">https://grantsgovprod.wordpress.com/2019/03/27/3-tips-for-crafting-need-statements-in-federal-grant-proposals/?utm_source=newsletter&amp;utm_medium=email&amp;utm_campaign=noprofile&amp;utm_content=june2020</w:t>
        </w:r>
      </w:hyperlink>
      <w:r w:rsidDel="00000000" w:rsidR="00000000" w:rsidRPr="00000000">
        <w:rPr>
          <w:rtl w:val="0"/>
        </w:rPr>
      </w:r>
    </w:p>
    <w:p w:rsidR="00000000" w:rsidDel="00000000" w:rsidP="00000000" w:rsidRDefault="00000000" w:rsidRPr="00000000" w14:paraId="00002C8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83">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84">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85">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Grant Writing Resources</w:t>
      </w:r>
    </w:p>
    <w:p w:rsidR="00000000" w:rsidDel="00000000" w:rsidP="00000000" w:rsidRDefault="00000000" w:rsidRPr="00000000" w14:paraId="00002C86">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87">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following links are a great resource for </w:t>
      </w:r>
      <w:r w:rsidDel="00000000" w:rsidR="00000000" w:rsidRPr="00000000">
        <w:rPr>
          <w:rFonts w:ascii="Helvetica Neue" w:cs="Helvetica Neue" w:eastAsia="Helvetica Neue" w:hAnsi="Helvetica Neue"/>
          <w:b w:val="1"/>
          <w:rtl w:val="0"/>
        </w:rPr>
        <w:t xml:space="preserve">Faith-Based Non-profits</w:t>
      </w:r>
      <w:r w:rsidDel="00000000" w:rsidR="00000000" w:rsidRPr="00000000">
        <w:rPr>
          <w:rFonts w:ascii="Helvetica Neue" w:cs="Helvetica Neue" w:eastAsia="Helvetica Neue" w:hAnsi="Helvetica Neue"/>
          <w:rtl w:val="0"/>
        </w:rPr>
        <w:t xml:space="preserve"> and other community organizations:</w:t>
      </w:r>
    </w:p>
    <w:p w:rsidR="00000000" w:rsidDel="00000000" w:rsidP="00000000" w:rsidRDefault="00000000" w:rsidRPr="00000000" w14:paraId="00002C88">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89">
      <w:pPr>
        <w:ind w:left="360" w:firstLine="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U.S. Department of Justice</w:t>
      </w:r>
    </w:p>
    <w:p w:rsidR="00000000" w:rsidDel="00000000" w:rsidP="00000000" w:rsidRDefault="00000000" w:rsidRPr="00000000" w14:paraId="00002C8A">
      <w:pPr>
        <w:ind w:firstLine="360"/>
        <w:rPr>
          <w:rFonts w:ascii="Helvetica Neue" w:cs="Helvetica Neue" w:eastAsia="Helvetica Neue" w:hAnsi="Helvetica Neue"/>
          <w:color w:val="0000ff"/>
          <w:u w:val="single"/>
        </w:rPr>
      </w:pPr>
      <w:hyperlink r:id="rId1013">
        <w:r w:rsidDel="00000000" w:rsidR="00000000" w:rsidRPr="00000000">
          <w:rPr>
            <w:rFonts w:ascii="Helvetica Neue" w:cs="Helvetica Neue" w:eastAsia="Helvetica Neue" w:hAnsi="Helvetica Neue"/>
            <w:color w:val="0000ff"/>
            <w:u w:val="single"/>
            <w:rtl w:val="0"/>
          </w:rPr>
          <w:t xml:space="preserve">Task Force for Faith-Based and Community Initiatives </w:t>
        </w:r>
      </w:hyperlink>
      <w:r w:rsidDel="00000000" w:rsidR="00000000" w:rsidRPr="00000000">
        <w:rPr>
          <w:rtl w:val="0"/>
        </w:rPr>
      </w:r>
    </w:p>
    <w:p w:rsidR="00000000" w:rsidDel="00000000" w:rsidP="00000000" w:rsidRDefault="00000000" w:rsidRPr="00000000" w14:paraId="00002C8B">
      <w:pPr>
        <w:ind w:firstLine="36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C8C">
      <w:pPr>
        <w:ind w:firstLine="36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915150" cy="2302510"/>
            <wp:effectExtent b="0" l="0" r="0" t="0"/>
            <wp:docPr descr="A collage of people and buildings&#10;&#10;Description automatically generated" id="2072614616" name="image41.png"/>
            <a:graphic>
              <a:graphicData uri="http://schemas.openxmlformats.org/drawingml/2006/picture">
                <pic:pic>
                  <pic:nvPicPr>
                    <pic:cNvPr descr="A collage of people and buildings&#10;&#10;Description automatically generated" id="0" name="image41.png"/>
                    <pic:cNvPicPr preferRelativeResize="0"/>
                  </pic:nvPicPr>
                  <pic:blipFill>
                    <a:blip r:embed="rId1014"/>
                    <a:srcRect b="0" l="0" r="0" t="0"/>
                    <a:stretch>
                      <a:fillRect/>
                    </a:stretch>
                  </pic:blipFill>
                  <pic:spPr>
                    <a:xfrm>
                      <a:off x="0" y="0"/>
                      <a:ext cx="6915150" cy="2302510"/>
                    </a:xfrm>
                    <a:prstGeom prst="rect"/>
                    <a:ln/>
                  </pic:spPr>
                </pic:pic>
              </a:graphicData>
            </a:graphic>
          </wp:inline>
        </w:drawing>
      </w:r>
      <w:r w:rsidDel="00000000" w:rsidR="00000000" w:rsidRPr="00000000">
        <w:rPr>
          <w:rtl w:val="0"/>
        </w:rPr>
      </w:r>
    </w:p>
    <w:p w:rsidR="00000000" w:rsidDel="00000000" w:rsidP="00000000" w:rsidRDefault="00000000" w:rsidRPr="00000000" w14:paraId="00002C8D">
      <w:pPr>
        <w:ind w:left="360" w:firstLine="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C8E">
      <w:pPr>
        <w:ind w:left="360" w:firstLine="0"/>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rtl w:val="0"/>
        </w:rPr>
        <w:t xml:space="preserve">Foundation Center</w:t>
      </w:r>
      <w:r w:rsidDel="00000000" w:rsidR="00000000" w:rsidRPr="00000000">
        <w:rPr>
          <w:rtl w:val="0"/>
        </w:rPr>
      </w:r>
    </w:p>
    <w:p w:rsidR="00000000" w:rsidDel="00000000" w:rsidP="00000000" w:rsidRDefault="00000000" w:rsidRPr="00000000" w14:paraId="00002C8F">
      <w:pPr>
        <w:ind w:left="360" w:firstLine="0"/>
        <w:rPr>
          <w:rFonts w:ascii="Helvetica Neue" w:cs="Helvetica Neue" w:eastAsia="Helvetica Neue" w:hAnsi="Helvetica Neue"/>
        </w:rPr>
      </w:pPr>
      <w:hyperlink r:id="rId1015">
        <w:r w:rsidDel="00000000" w:rsidR="00000000" w:rsidRPr="00000000">
          <w:rPr>
            <w:rFonts w:ascii="Helvetica Neue" w:cs="Helvetica Neue" w:eastAsia="Helvetica Neue" w:hAnsi="Helvetica Neue"/>
            <w:color w:val="0000ff"/>
            <w:u w:val="single"/>
            <w:rtl w:val="0"/>
          </w:rPr>
          <w:t xml:space="preserve">Proposal Writing Short Course</w:t>
        </w:r>
      </w:hyperlink>
      <w:r w:rsidDel="00000000" w:rsidR="00000000" w:rsidRPr="00000000">
        <w:rPr>
          <w:rFonts w:ascii="Helvetica Neue" w:cs="Helvetica Neue" w:eastAsia="Helvetica Neue" w:hAnsi="Helvetica Neue"/>
          <w:color w:val="0000ff"/>
          <w:u w:val="single"/>
          <w:rtl w:val="0"/>
        </w:rPr>
        <w:t xml:space="preserve"> </w:t>
      </w:r>
      <w:r w:rsidDel="00000000" w:rsidR="00000000" w:rsidRPr="00000000">
        <w:rPr>
          <w:rtl w:val="0"/>
        </w:rPr>
      </w:r>
    </w:p>
    <w:p w:rsidR="00000000" w:rsidDel="00000000" w:rsidP="00000000" w:rsidRDefault="00000000" w:rsidRPr="00000000" w14:paraId="00002C90">
      <w:pPr>
        <w:ind w:left="360" w:firstLine="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C91">
      <w:pPr>
        <w:ind w:left="360" w:firstLine="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USDA Rural Information Center</w:t>
      </w:r>
    </w:p>
    <w:p w:rsidR="00000000" w:rsidDel="00000000" w:rsidP="00000000" w:rsidRDefault="00000000" w:rsidRPr="00000000" w14:paraId="00002C92">
      <w:pPr>
        <w:ind w:firstLine="360"/>
        <w:rPr>
          <w:rFonts w:ascii="Helvetica Neue" w:cs="Helvetica Neue" w:eastAsia="Helvetica Neue" w:hAnsi="Helvetica Neue"/>
          <w:color w:val="0000ff"/>
          <w:u w:val="single"/>
        </w:rPr>
      </w:pPr>
      <w:hyperlink r:id="rId1016">
        <w:r w:rsidDel="00000000" w:rsidR="00000000" w:rsidRPr="00000000">
          <w:rPr>
            <w:rFonts w:ascii="Helvetica Neue" w:cs="Helvetica Neue" w:eastAsia="Helvetica Neue" w:hAnsi="Helvetica Neue"/>
            <w:color w:val="0000ff"/>
            <w:u w:val="single"/>
            <w:rtl w:val="0"/>
          </w:rPr>
          <w:t xml:space="preserve">A Guide to Funding Resources</w:t>
        </w:r>
      </w:hyperlink>
      <w:r w:rsidDel="00000000" w:rsidR="00000000" w:rsidRPr="00000000">
        <w:rPr>
          <w:rtl w:val="0"/>
        </w:rPr>
      </w:r>
    </w:p>
    <w:p w:rsidR="00000000" w:rsidDel="00000000" w:rsidP="00000000" w:rsidRDefault="00000000" w:rsidRPr="00000000" w14:paraId="00002C93">
      <w:pPr>
        <w:ind w:firstLine="36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C94">
      <w:pPr>
        <w:ind w:firstLine="36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5292117" cy="3439633"/>
            <wp:effectExtent b="0" l="0" r="0" t="0"/>
            <wp:docPr descr="A screenshot of a website&#10;&#10;Description automatically generated" id="2072614651" name="image73.png"/>
            <a:graphic>
              <a:graphicData uri="http://schemas.openxmlformats.org/drawingml/2006/picture">
                <pic:pic>
                  <pic:nvPicPr>
                    <pic:cNvPr descr="A screenshot of a website&#10;&#10;Description automatically generated" id="0" name="image73.png"/>
                    <pic:cNvPicPr preferRelativeResize="0"/>
                  </pic:nvPicPr>
                  <pic:blipFill>
                    <a:blip r:embed="rId1017"/>
                    <a:srcRect b="0" l="0" r="0" t="0"/>
                    <a:stretch>
                      <a:fillRect/>
                    </a:stretch>
                  </pic:blipFill>
                  <pic:spPr>
                    <a:xfrm>
                      <a:off x="0" y="0"/>
                      <a:ext cx="5292117" cy="3439633"/>
                    </a:xfrm>
                    <a:prstGeom prst="rect"/>
                    <a:ln/>
                  </pic:spPr>
                </pic:pic>
              </a:graphicData>
            </a:graphic>
          </wp:inline>
        </w:drawing>
      </w:r>
      <w:r w:rsidDel="00000000" w:rsidR="00000000" w:rsidRPr="00000000">
        <w:rPr>
          <w:rtl w:val="0"/>
        </w:rPr>
      </w:r>
    </w:p>
    <w:p w:rsidR="00000000" w:rsidDel="00000000" w:rsidP="00000000" w:rsidRDefault="00000000" w:rsidRPr="00000000" w14:paraId="00002C95">
      <w:pPr>
        <w:ind w:firstLine="36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96">
      <w:pPr>
        <w:ind w:firstLine="36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278628" cy="3299019"/>
            <wp:effectExtent b="0" l="0" r="0" t="0"/>
            <wp:docPr descr="A group of people in circles&#10;&#10;Description automatically generated" id="2072614650" name="image70.png"/>
            <a:graphic>
              <a:graphicData uri="http://schemas.openxmlformats.org/drawingml/2006/picture">
                <pic:pic>
                  <pic:nvPicPr>
                    <pic:cNvPr descr="A group of people in circles&#10;&#10;Description automatically generated" id="0" name="image70.png"/>
                    <pic:cNvPicPr preferRelativeResize="0"/>
                  </pic:nvPicPr>
                  <pic:blipFill>
                    <a:blip r:embed="rId1018"/>
                    <a:srcRect b="0" l="0" r="0" t="0"/>
                    <a:stretch>
                      <a:fillRect/>
                    </a:stretch>
                  </pic:blipFill>
                  <pic:spPr>
                    <a:xfrm>
                      <a:off x="0" y="0"/>
                      <a:ext cx="6278628" cy="3299019"/>
                    </a:xfrm>
                    <a:prstGeom prst="rect"/>
                    <a:ln/>
                  </pic:spPr>
                </pic:pic>
              </a:graphicData>
            </a:graphic>
          </wp:inline>
        </w:drawing>
      </w:r>
      <w:r w:rsidDel="00000000" w:rsidR="00000000" w:rsidRPr="00000000">
        <w:rPr>
          <w:rtl w:val="0"/>
        </w:rPr>
      </w:r>
    </w:p>
    <w:p w:rsidR="00000000" w:rsidDel="00000000" w:rsidP="00000000" w:rsidRDefault="00000000" w:rsidRPr="00000000" w14:paraId="00002C97">
      <w:pPr>
        <w:ind w:firstLine="36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307304" cy="3637270"/>
            <wp:effectExtent b="0" l="0" r="0" t="0"/>
            <wp:docPr descr="A screenshot of a cell phone&#10;&#10;Description automatically generated" id="2072614644" name="image64.png"/>
            <a:graphic>
              <a:graphicData uri="http://schemas.openxmlformats.org/drawingml/2006/picture">
                <pic:pic>
                  <pic:nvPicPr>
                    <pic:cNvPr descr="A screenshot of a cell phone&#10;&#10;Description automatically generated" id="0" name="image64.png"/>
                    <pic:cNvPicPr preferRelativeResize="0"/>
                  </pic:nvPicPr>
                  <pic:blipFill>
                    <a:blip r:embed="rId1019"/>
                    <a:srcRect b="0" l="0" r="0" t="0"/>
                    <a:stretch>
                      <a:fillRect/>
                    </a:stretch>
                  </pic:blipFill>
                  <pic:spPr>
                    <a:xfrm>
                      <a:off x="0" y="0"/>
                      <a:ext cx="6307304" cy="3637270"/>
                    </a:xfrm>
                    <a:prstGeom prst="rect"/>
                    <a:ln/>
                  </pic:spPr>
                </pic:pic>
              </a:graphicData>
            </a:graphic>
          </wp:inline>
        </w:drawing>
      </w:r>
      <w:r w:rsidDel="00000000" w:rsidR="00000000" w:rsidRPr="00000000">
        <w:rPr>
          <w:rtl w:val="0"/>
        </w:rPr>
      </w:r>
    </w:p>
    <w:p w:rsidR="00000000" w:rsidDel="00000000" w:rsidP="00000000" w:rsidRDefault="00000000" w:rsidRPr="00000000" w14:paraId="00002C98">
      <w:pPr>
        <w:ind w:firstLine="36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391619" cy="1477292"/>
            <wp:effectExtent b="0" l="0" r="0" t="0"/>
            <wp:docPr descr="A screenshot of a computer&#10;&#10;Description automatically generated" id="2072614642" name="image60.png"/>
            <a:graphic>
              <a:graphicData uri="http://schemas.openxmlformats.org/drawingml/2006/picture">
                <pic:pic>
                  <pic:nvPicPr>
                    <pic:cNvPr descr="A screenshot of a computer&#10;&#10;Description automatically generated" id="0" name="image60.png"/>
                    <pic:cNvPicPr preferRelativeResize="0"/>
                  </pic:nvPicPr>
                  <pic:blipFill>
                    <a:blip r:embed="rId1020"/>
                    <a:srcRect b="0" l="0" r="0" t="0"/>
                    <a:stretch>
                      <a:fillRect/>
                    </a:stretch>
                  </pic:blipFill>
                  <pic:spPr>
                    <a:xfrm>
                      <a:off x="0" y="0"/>
                      <a:ext cx="6391619" cy="1477292"/>
                    </a:xfrm>
                    <a:prstGeom prst="rect"/>
                    <a:ln/>
                  </pic:spPr>
                </pic:pic>
              </a:graphicData>
            </a:graphic>
          </wp:inline>
        </w:drawing>
      </w:r>
      <w:r w:rsidDel="00000000" w:rsidR="00000000" w:rsidRPr="00000000">
        <w:rPr>
          <w:rtl w:val="0"/>
        </w:rPr>
      </w:r>
    </w:p>
    <w:p w:rsidR="00000000" w:rsidDel="00000000" w:rsidP="00000000" w:rsidRDefault="00000000" w:rsidRPr="00000000" w14:paraId="00002C99">
      <w:pPr>
        <w:pBdr>
          <w:bottom w:color="000000" w:space="1" w:sz="6" w:val="single"/>
        </w:pBd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C9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9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9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9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9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9F">
      <w:pPr>
        <w:pStyle w:val="Heading3"/>
        <w:spacing w:after="2" w:before="2"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The Small Business Innovative Research Program - SBIR Program</w:t>
      </w:r>
    </w:p>
    <w:p w:rsidR="00000000" w:rsidDel="00000000" w:rsidP="00000000" w:rsidRDefault="00000000" w:rsidRPr="00000000" w14:paraId="00002CA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A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rsidR="00000000" w:rsidDel="00000000" w:rsidP="00000000" w:rsidRDefault="00000000" w:rsidRPr="00000000" w14:paraId="00002CA2">
      <w:pPr>
        <w:pStyle w:val="Heading3"/>
        <w:spacing w:after="2" w:before="2"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SBIR Mission and Program Goals</w:t>
      </w:r>
    </w:p>
    <w:p w:rsidR="00000000" w:rsidDel="00000000" w:rsidP="00000000" w:rsidRDefault="00000000" w:rsidRPr="00000000" w14:paraId="00002CA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mission of the SBIR program is to support scientific excellence and technological innovation through the investment of Federal research funds in critical American priorities to build a strong national economy.</w:t>
      </w:r>
    </w:p>
    <w:p w:rsidR="00000000" w:rsidDel="00000000" w:rsidP="00000000" w:rsidRDefault="00000000" w:rsidRPr="00000000" w14:paraId="00002CA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program’s goals are four-fold:</w:t>
      </w:r>
    </w:p>
    <w:p w:rsidR="00000000" w:rsidDel="00000000" w:rsidP="00000000" w:rsidRDefault="00000000" w:rsidRPr="00000000" w14:paraId="00002CA5">
      <w:pPr>
        <w:numPr>
          <w:ilvl w:val="0"/>
          <w:numId w:val="27"/>
        </w:numPr>
        <w:spacing w:after="2.4" w:before="2.4"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Stimulate technological innovation</w:t>
      </w:r>
    </w:p>
    <w:p w:rsidR="00000000" w:rsidDel="00000000" w:rsidP="00000000" w:rsidRDefault="00000000" w:rsidRPr="00000000" w14:paraId="00002CA6">
      <w:pPr>
        <w:numPr>
          <w:ilvl w:val="0"/>
          <w:numId w:val="27"/>
        </w:numPr>
        <w:spacing w:after="2.4" w:before="2.4"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Meet Federal research and development needs.</w:t>
      </w:r>
    </w:p>
    <w:p w:rsidR="00000000" w:rsidDel="00000000" w:rsidP="00000000" w:rsidRDefault="00000000" w:rsidRPr="00000000" w14:paraId="00002CA7">
      <w:pPr>
        <w:numPr>
          <w:ilvl w:val="0"/>
          <w:numId w:val="27"/>
        </w:numPr>
        <w:spacing w:after="2.4" w:before="2.4"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Foster and encourage participation in innovation and entrepreneurship by socially and economically disadvantaged persons.</w:t>
      </w:r>
    </w:p>
    <w:p w:rsidR="00000000" w:rsidDel="00000000" w:rsidP="00000000" w:rsidRDefault="00000000" w:rsidRPr="00000000" w14:paraId="00002CA8">
      <w:pPr>
        <w:numPr>
          <w:ilvl w:val="0"/>
          <w:numId w:val="27"/>
        </w:numPr>
        <w:spacing w:after="2.4" w:before="2.4"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Increase private-sector commercialization of innovations derived from Federal research and development funding.</w:t>
      </w:r>
    </w:p>
    <w:p w:rsidR="00000000" w:rsidDel="00000000" w:rsidP="00000000" w:rsidRDefault="00000000" w:rsidRPr="00000000" w14:paraId="00002CA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AA">
      <w:pPr>
        <w:pStyle w:val="Heading3"/>
        <w:spacing w:after="2" w:before="2"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SBIR-Participating Agencies</w:t>
      </w:r>
    </w:p>
    <w:p w:rsidR="00000000" w:rsidDel="00000000" w:rsidP="00000000" w:rsidRDefault="00000000" w:rsidRPr="00000000" w14:paraId="00002CA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Each year, Federal agencies with extramural research and development (R&amp;D) budgets that exceed $100 million are required to allocate 2.5 percent of their R&amp;D budget to these programs. Currently,</w:t>
      </w:r>
    </w:p>
    <w:p w:rsidR="00000000" w:rsidDel="00000000" w:rsidP="00000000" w:rsidRDefault="00000000" w:rsidRPr="00000000" w14:paraId="00002CA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eDepartment of Commerce - </w:t>
      </w:r>
      <w:hyperlink r:id="rId102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National Institute of Standards and Technology</w:t>
        </w:r>
      </w:hyperlink>
      <w:r w:rsidDel="00000000" w:rsidR="00000000" w:rsidRPr="00000000">
        <w:rPr>
          <w:rtl w:val="0"/>
        </w:rPr>
      </w:r>
    </w:p>
    <w:p w:rsidR="00000000" w:rsidDel="00000000" w:rsidP="00000000" w:rsidRDefault="00000000" w:rsidRPr="00000000" w14:paraId="00002CAD">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102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Department of Energy</w:t>
        </w:r>
      </w:hyperlink>
      <w:r w:rsidDel="00000000" w:rsidR="00000000" w:rsidRPr="00000000">
        <w:rPr>
          <w:rtl w:val="0"/>
        </w:rPr>
      </w:r>
    </w:p>
    <w:p w:rsidR="00000000" w:rsidDel="00000000" w:rsidP="00000000" w:rsidRDefault="00000000" w:rsidRPr="00000000" w14:paraId="00002CAE">
      <w:pPr>
        <w:numPr>
          <w:ilvl w:val="0"/>
          <w:numId w:val="28"/>
        </w:numPr>
        <w:spacing w:after="2.4" w:before="2.4" w:lineRule="auto"/>
        <w:ind w:left="720" w:hanging="360"/>
        <w:rPr>
          <w:rFonts w:ascii="Helvetica Neue" w:cs="Helvetica Neue" w:eastAsia="Helvetica Neue" w:hAnsi="Helvetica Neue"/>
        </w:rPr>
      </w:pPr>
      <w:hyperlink r:id="rId1023">
        <w:r w:rsidDel="00000000" w:rsidR="00000000" w:rsidRPr="00000000">
          <w:rPr>
            <w:rFonts w:ascii="Helvetica Neue" w:cs="Helvetica Neue" w:eastAsia="Helvetica Neue" w:hAnsi="Helvetica Neue"/>
            <w:color w:val="0000ff"/>
            <w:u w:val="single"/>
            <w:rtl w:val="0"/>
          </w:rPr>
          <w:t xml:space="preserve">Department of Health and Human Services</w:t>
        </w:r>
      </w:hyperlink>
      <w:r w:rsidDel="00000000" w:rsidR="00000000" w:rsidRPr="00000000">
        <w:rPr>
          <w:rtl w:val="0"/>
        </w:rPr>
      </w:r>
    </w:p>
    <w:p w:rsidR="00000000" w:rsidDel="00000000" w:rsidP="00000000" w:rsidRDefault="00000000" w:rsidRPr="00000000" w14:paraId="00002CAF">
      <w:pPr>
        <w:numPr>
          <w:ilvl w:val="0"/>
          <w:numId w:val="28"/>
        </w:numPr>
        <w:spacing w:after="2.4" w:before="2.4" w:lineRule="auto"/>
        <w:ind w:left="720" w:hanging="360"/>
        <w:rPr>
          <w:rFonts w:ascii="Helvetica Neue" w:cs="Helvetica Neue" w:eastAsia="Helvetica Neue" w:hAnsi="Helvetica Neue"/>
        </w:rPr>
      </w:pPr>
      <w:hyperlink r:id="rId1024">
        <w:r w:rsidDel="00000000" w:rsidR="00000000" w:rsidRPr="00000000">
          <w:rPr>
            <w:rFonts w:ascii="Helvetica Neue" w:cs="Helvetica Neue" w:eastAsia="Helvetica Neue" w:hAnsi="Helvetica Neue"/>
            <w:color w:val="0000ff"/>
            <w:u w:val="single"/>
            <w:rtl w:val="0"/>
          </w:rPr>
          <w:t xml:space="preserve">Department of Transportation</w:t>
        </w:r>
      </w:hyperlink>
      <w:r w:rsidDel="00000000" w:rsidR="00000000" w:rsidRPr="00000000">
        <w:rPr>
          <w:rtl w:val="0"/>
        </w:rPr>
      </w:r>
    </w:p>
    <w:p w:rsidR="00000000" w:rsidDel="00000000" w:rsidP="00000000" w:rsidRDefault="00000000" w:rsidRPr="00000000" w14:paraId="00002CB0">
      <w:pPr>
        <w:numPr>
          <w:ilvl w:val="0"/>
          <w:numId w:val="28"/>
        </w:numPr>
        <w:spacing w:after="2.4" w:before="2.4" w:lineRule="auto"/>
        <w:ind w:left="720" w:hanging="360"/>
        <w:rPr>
          <w:rFonts w:ascii="Helvetica Neue" w:cs="Helvetica Neue" w:eastAsia="Helvetica Neue" w:hAnsi="Helvetica Neue"/>
        </w:rPr>
      </w:pPr>
      <w:hyperlink r:id="rId1025">
        <w:r w:rsidDel="00000000" w:rsidR="00000000" w:rsidRPr="00000000">
          <w:rPr>
            <w:rFonts w:ascii="Helvetica Neue" w:cs="Helvetica Neue" w:eastAsia="Helvetica Neue" w:hAnsi="Helvetica Neue"/>
            <w:color w:val="0000ff"/>
            <w:u w:val="single"/>
            <w:rtl w:val="0"/>
          </w:rPr>
          <w:t xml:space="preserve">National Aeronautics and Space Administration</w:t>
        </w:r>
      </w:hyperlink>
      <w:r w:rsidDel="00000000" w:rsidR="00000000" w:rsidRPr="00000000">
        <w:rPr>
          <w:rtl w:val="0"/>
        </w:rPr>
      </w:r>
    </w:p>
    <w:p w:rsidR="00000000" w:rsidDel="00000000" w:rsidP="00000000" w:rsidRDefault="00000000" w:rsidRPr="00000000" w14:paraId="00002CB1">
      <w:pPr>
        <w:numPr>
          <w:ilvl w:val="0"/>
          <w:numId w:val="28"/>
        </w:numPr>
        <w:spacing w:after="2.4" w:before="2.4" w:lineRule="auto"/>
        <w:ind w:left="720" w:hanging="360"/>
        <w:rPr>
          <w:rFonts w:ascii="Helvetica Neue" w:cs="Helvetica Neue" w:eastAsia="Helvetica Neue" w:hAnsi="Helvetica Neue"/>
        </w:rPr>
      </w:pPr>
      <w:hyperlink r:id="rId1026">
        <w:r w:rsidDel="00000000" w:rsidR="00000000" w:rsidRPr="00000000">
          <w:rPr>
            <w:rFonts w:ascii="Helvetica Neue" w:cs="Helvetica Neue" w:eastAsia="Helvetica Neue" w:hAnsi="Helvetica Neue"/>
            <w:color w:val="0000ff"/>
            <w:u w:val="single"/>
            <w:rtl w:val="0"/>
          </w:rPr>
          <w:t xml:space="preserve">National Science Foundation</w:t>
        </w:r>
      </w:hyperlink>
      <w:r w:rsidDel="00000000" w:rsidR="00000000" w:rsidRPr="00000000">
        <w:rPr>
          <w:rtl w:val="0"/>
        </w:rPr>
      </w:r>
    </w:p>
    <w:p w:rsidR="00000000" w:rsidDel="00000000" w:rsidP="00000000" w:rsidRDefault="00000000" w:rsidRPr="00000000" w14:paraId="00002CB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Each agency administers its own individual program within guidelines established by Congress. These agencies designate R&amp;D topics in their solicitations and accept proposals from small businesses. Awards are made on a competitive basis after proposal evaluation.</w:t>
      </w:r>
    </w:p>
    <w:p w:rsidR="00000000" w:rsidDel="00000000" w:rsidP="00000000" w:rsidRDefault="00000000" w:rsidRPr="00000000" w14:paraId="00002CB3">
      <w:pPr>
        <w:pStyle w:val="Heading3"/>
        <w:spacing w:after="2" w:before="2"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Three-Phase Program</w:t>
      </w:r>
    </w:p>
    <w:p w:rsidR="00000000" w:rsidDel="00000000" w:rsidP="00000000" w:rsidRDefault="00000000" w:rsidRPr="00000000" w14:paraId="00002CB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SBIR Program is structured in three phases:</w:t>
      </w:r>
    </w:p>
    <w:p w:rsidR="00000000" w:rsidDel="00000000" w:rsidP="00000000" w:rsidRDefault="00000000" w:rsidRPr="00000000" w14:paraId="00002CB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4"/>
          <w:szCs w:val="24"/>
          <w:u w:val="none"/>
          <w:shd w:fill="auto" w:val="clear"/>
          <w:vertAlign w:val="baseline"/>
          <w:rtl w:val="0"/>
        </w:rPr>
        <w:t xml:space="preserve">Phase I.</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rsidR="00000000" w:rsidDel="00000000" w:rsidP="00000000" w:rsidRDefault="00000000" w:rsidRPr="00000000" w14:paraId="00002CB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4"/>
          <w:szCs w:val="24"/>
          <w:u w:val="none"/>
          <w:shd w:fill="auto" w:val="clear"/>
          <w:vertAlign w:val="baseline"/>
          <w:rtl w:val="0"/>
        </w:rPr>
        <w:t xml:space="preserve">Phase II.</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rsidR="00000000" w:rsidDel="00000000" w:rsidP="00000000" w:rsidRDefault="00000000" w:rsidRPr="00000000" w14:paraId="00002CB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4"/>
          <w:szCs w:val="24"/>
          <w:u w:val="none"/>
          <w:shd w:fill="auto" w:val="clear"/>
          <w:vertAlign w:val="baseline"/>
          <w:rtl w:val="0"/>
        </w:rPr>
        <w:t xml:space="preserve">Phase III.</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rsidR="00000000" w:rsidDel="00000000" w:rsidP="00000000" w:rsidRDefault="00000000" w:rsidRPr="00000000" w14:paraId="00002CB8">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CB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B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B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BC">
      <w:pPr>
        <w:rPr/>
      </w:pPr>
      <w:r w:rsidDel="00000000" w:rsidR="00000000" w:rsidRPr="00000000">
        <w:rPr>
          <w:rtl w:val="0"/>
        </w:rPr>
      </w:r>
    </w:p>
    <w:p w:rsidR="00000000" w:rsidDel="00000000" w:rsidP="00000000" w:rsidRDefault="00000000" w:rsidRPr="00000000" w14:paraId="00002CBD">
      <w:pPr>
        <w:rPr/>
      </w:pPr>
      <w:r w:rsidDel="00000000" w:rsidR="00000000" w:rsidRPr="00000000">
        <w:rPr>
          <w:rtl w:val="0"/>
        </w:rPr>
      </w:r>
    </w:p>
    <w:sectPr>
      <w:pgSz w:h="15840" w:w="12240" w:orient="portrait"/>
      <w:pgMar w:bottom="0" w:top="360" w:left="540" w:right="81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eorgia"/>
  <w:font w:name="Arial Unicode MS"/>
  <w:font w:name="Courier New"/>
  <w:font w:name="Times New Roman"/>
  <w:font w:name="Titillium"/>
  <w:font w:name="IBM Plex Serif">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Condensed">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Quattrocento Sans">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Helvetica Neue">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 w:name="Noto Sans Symbols">
    <w:embedRegular w:fontKey="{00000000-0000-0000-0000-000000000000}" r:id="rId21" w:subsetted="0"/>
    <w:embedBold w:fontKey="{00000000-0000-0000-0000-000000000000}" r:id="rId22" w:subsetted="0"/>
  </w:font>
  <w:font w:name="Merriweather">
    <w:embedRegular w:fontKey="{00000000-0000-0000-0000-000000000000}" r:id="rId23" w:subsetted="0"/>
    <w:embedBold w:fontKey="{00000000-0000-0000-0000-000000000000}" r:id="rId24" w:subsetted="0"/>
    <w:embedItalic w:fontKey="{00000000-0000-0000-0000-000000000000}" r:id="rId25" w:subsetted="0"/>
    <w:embedBoldItalic w:fontKey="{00000000-0000-0000-0000-000000000000}" r:id="rId26" w:subsetted="0"/>
  </w:font>
  <w:font w:name="Source Sans Pro"/>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spacing w:after="60" w:before="240" w:lineRule="auto"/>
    </w:pPr>
    <w:rPr>
      <w:rFonts w:ascii="Calibri" w:cs="Calibri" w:eastAsia="Calibri" w:hAnsi="Calibri"/>
      <w:b w:val="1"/>
      <w:i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sz w:val="26"/>
      <w:szCs w:val="26"/>
    </w:rPr>
  </w:style>
  <w:style w:type="paragraph" w:styleId="Heading4">
    <w:name w:val="heading 4"/>
    <w:basedOn w:val="Normal"/>
    <w:next w:val="Normal"/>
    <w:pPr/>
    <w:rPr>
      <w:b w:val="1"/>
    </w:rPr>
  </w:style>
  <w:style w:type="paragraph" w:styleId="Heading5">
    <w:name w:val="heading 5"/>
    <w:basedOn w:val="Normal"/>
    <w:next w:val="Normal"/>
    <w:pPr>
      <w:keepNext w:val="1"/>
      <w:keepLines w:val="1"/>
      <w:spacing w:before="40" w:lineRule="auto"/>
    </w:pPr>
    <w:rPr>
      <w:rFonts w:ascii="Calibri" w:cs="Calibri" w:eastAsia="Calibri" w:hAnsi="Calibri"/>
      <w:color w:val="2f5496"/>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73ED5"/>
    <w:rPr>
      <w:rFonts w:ascii="Times New Roman" w:cs="Times New Roman" w:eastAsia="Times New Roman" w:hAnsi="Times New Roman"/>
    </w:rPr>
  </w:style>
  <w:style w:type="paragraph" w:styleId="Heading1">
    <w:name w:val="heading 1"/>
    <w:basedOn w:val="Normal"/>
    <w:next w:val="Normal"/>
    <w:link w:val="Heading1Char"/>
    <w:uiPriority w:val="9"/>
    <w:qFormat w:val="1"/>
    <w:rsid w:val="0077741F"/>
    <w:pPr>
      <w:keepNext w:val="1"/>
      <w:spacing w:after="60" w:before="240"/>
      <w:outlineLvl w:val="0"/>
    </w:pPr>
    <w:rPr>
      <w:rFonts w:ascii="Arial" w:cs="Arial" w:hAnsi="Arial"/>
      <w:b w:val="1"/>
      <w:bCs w:val="1"/>
      <w:kern w:val="32"/>
      <w:sz w:val="32"/>
      <w:szCs w:val="32"/>
    </w:rPr>
  </w:style>
  <w:style w:type="paragraph" w:styleId="Heading2">
    <w:name w:val="heading 2"/>
    <w:basedOn w:val="Normal"/>
    <w:next w:val="Normal"/>
    <w:link w:val="Heading2Char"/>
    <w:uiPriority w:val="9"/>
    <w:qFormat w:val="1"/>
    <w:rsid w:val="0077741F"/>
    <w:pPr>
      <w:keepNext w:val="1"/>
      <w:spacing w:after="60" w:before="240"/>
      <w:outlineLvl w:val="1"/>
    </w:pPr>
    <w:rPr>
      <w:rFonts w:ascii="Calibri" w:hAnsi="Calibri"/>
      <w:b w:val="1"/>
      <w:bCs w:val="1"/>
      <w:i w:val="1"/>
      <w:iCs w:val="1"/>
      <w:sz w:val="28"/>
      <w:szCs w:val="28"/>
    </w:rPr>
  </w:style>
  <w:style w:type="paragraph" w:styleId="Heading3">
    <w:name w:val="heading 3"/>
    <w:basedOn w:val="Normal"/>
    <w:next w:val="Normal"/>
    <w:link w:val="Heading3Char"/>
    <w:uiPriority w:val="9"/>
    <w:qFormat w:val="1"/>
    <w:rsid w:val="0077741F"/>
    <w:pPr>
      <w:keepNext w:val="1"/>
      <w:spacing w:after="60" w:before="240"/>
      <w:outlineLvl w:val="2"/>
    </w:pPr>
    <w:rPr>
      <w:rFonts w:ascii="Calibri" w:hAnsi="Calibri"/>
      <w:b w:val="1"/>
      <w:bCs w:val="1"/>
      <w:sz w:val="26"/>
      <w:szCs w:val="26"/>
    </w:rPr>
  </w:style>
  <w:style w:type="paragraph" w:styleId="Heading4">
    <w:name w:val="heading 4"/>
    <w:basedOn w:val="Normal"/>
    <w:link w:val="Heading4Char"/>
    <w:uiPriority w:val="9"/>
    <w:qFormat w:val="1"/>
    <w:rsid w:val="0077741F"/>
    <w:pPr>
      <w:spacing w:after="100" w:afterAutospacing="1" w:before="100" w:beforeAutospacing="1"/>
      <w:outlineLvl w:val="3"/>
    </w:pPr>
    <w:rPr>
      <w:b w:val="1"/>
      <w:bCs w:val="1"/>
    </w:rPr>
  </w:style>
  <w:style w:type="paragraph" w:styleId="Heading5">
    <w:name w:val="heading 5"/>
    <w:basedOn w:val="Normal"/>
    <w:next w:val="Normal"/>
    <w:link w:val="Heading5Char"/>
    <w:uiPriority w:val="9"/>
    <w:semiHidden w:val="1"/>
    <w:unhideWhenUsed w:val="1"/>
    <w:qFormat w:val="1"/>
    <w:rsid w:val="00DE3E08"/>
    <w:pPr>
      <w:keepNext w:val="1"/>
      <w:keepLines w:val="1"/>
      <w:spacing w:before="40"/>
      <w:outlineLvl w:val="4"/>
    </w:pPr>
    <w:rPr>
      <w:rFonts w:asciiTheme="majorHAnsi" w:cstheme="majorBidi" w:eastAsiaTheme="majorEastAsia" w:hAnsiTheme="majorHAnsi"/>
      <w:color w:val="2f5496" w:themeColor="accent1" w:themeShade="0000BF"/>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7741F"/>
    <w:rPr>
      <w:rFonts w:ascii="Arial" w:cs="Arial" w:eastAsia="Times New Roman" w:hAnsi="Arial"/>
      <w:b w:val="1"/>
      <w:bCs w:val="1"/>
      <w:kern w:val="32"/>
      <w:sz w:val="32"/>
      <w:szCs w:val="32"/>
    </w:rPr>
  </w:style>
  <w:style w:type="character" w:styleId="Heading2Char" w:customStyle="1">
    <w:name w:val="Heading 2 Char"/>
    <w:basedOn w:val="DefaultParagraphFont"/>
    <w:link w:val="Heading2"/>
    <w:uiPriority w:val="9"/>
    <w:rsid w:val="0077741F"/>
    <w:rPr>
      <w:rFonts w:ascii="Calibri" w:cs="Times New Roman" w:eastAsia="Times New Roman" w:hAnsi="Calibri"/>
      <w:b w:val="1"/>
      <w:bCs w:val="1"/>
      <w:i w:val="1"/>
      <w:iCs w:val="1"/>
      <w:sz w:val="28"/>
      <w:szCs w:val="28"/>
    </w:rPr>
  </w:style>
  <w:style w:type="character" w:styleId="Heading3Char" w:customStyle="1">
    <w:name w:val="Heading 3 Char"/>
    <w:basedOn w:val="DefaultParagraphFont"/>
    <w:link w:val="Heading3"/>
    <w:uiPriority w:val="9"/>
    <w:rsid w:val="0077741F"/>
    <w:rPr>
      <w:rFonts w:ascii="Calibri" w:cs="Times New Roman" w:eastAsia="Times New Roman" w:hAnsi="Calibri"/>
      <w:b w:val="1"/>
      <w:bCs w:val="1"/>
      <w:sz w:val="26"/>
      <w:szCs w:val="26"/>
    </w:rPr>
  </w:style>
  <w:style w:type="character" w:styleId="Heading4Char" w:customStyle="1">
    <w:name w:val="Heading 4 Char"/>
    <w:basedOn w:val="DefaultParagraphFont"/>
    <w:link w:val="Heading4"/>
    <w:uiPriority w:val="9"/>
    <w:rsid w:val="0077741F"/>
    <w:rPr>
      <w:rFonts w:ascii="Times New Roman" w:cs="Times New Roman" w:eastAsia="Times New Roman" w:hAnsi="Times New Roman"/>
      <w:b w:val="1"/>
      <w:bCs w:val="1"/>
    </w:rPr>
  </w:style>
  <w:style w:type="paragraph" w:styleId="1Char" w:customStyle="1">
    <w:name w:val="1 Char"/>
    <w:basedOn w:val="Normal"/>
    <w:semiHidden w:val="1"/>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after="100" w:afterAutospacing="1" w:before="100" w:beforeAutospacing="1"/>
    </w:pPr>
  </w:style>
  <w:style w:type="character" w:styleId="FollowedHyperlink">
    <w:name w:val="FollowedHyperlink"/>
    <w:basedOn w:val="DefaultParagraphFont"/>
    <w:rsid w:val="0077741F"/>
    <w:rPr>
      <w:color w:val="800080"/>
      <w:u w:val="single"/>
    </w:rPr>
  </w:style>
  <w:style w:type="paragraph" w:styleId="sm" w:customStyle="1">
    <w:name w:val="sm"/>
    <w:basedOn w:val="Normal"/>
    <w:rsid w:val="0077741F"/>
    <w:pPr>
      <w:spacing w:after="100" w:afterAutospacing="1" w:before="100" w:beforeAutospacing="1"/>
    </w:pPr>
    <w:rPr>
      <w:rFonts w:ascii="Arial" w:cs="Arial" w:hAnsi="Arial"/>
      <w:color w:val="666666"/>
      <w:sz w:val="15"/>
      <w:szCs w:val="15"/>
    </w:rPr>
  </w:style>
  <w:style w:type="character" w:styleId="Emphasis">
    <w:name w:val="Emphasis"/>
    <w:basedOn w:val="DefaultParagraphFont"/>
    <w:uiPriority w:val="20"/>
    <w:qFormat w:val="1"/>
    <w:rsid w:val="0077741F"/>
    <w:rPr>
      <w:i w:val="1"/>
      <w:iCs w:val="1"/>
    </w:rPr>
  </w:style>
  <w:style w:type="character" w:styleId="Strong">
    <w:name w:val="Strong"/>
    <w:basedOn w:val="DefaultParagraphFont"/>
    <w:uiPriority w:val="22"/>
    <w:qFormat w:val="1"/>
    <w:rsid w:val="0077741F"/>
    <w:rPr>
      <w:b w:val="1"/>
      <w:bCs w:val="1"/>
    </w:rPr>
  </w:style>
  <w:style w:type="character" w:styleId="subheadw1" w:customStyle="1">
    <w:name w:val="subheadw1"/>
    <w:basedOn w:val="DefaultParagraphFont"/>
    <w:rsid w:val="0077741F"/>
    <w:rPr>
      <w:rFonts w:ascii="Verdana" w:hAnsi="Verdana" w:hint="default"/>
      <w:b w:val="1"/>
      <w:bCs w:val="1"/>
      <w:color w:val="ffffff"/>
      <w:sz w:val="18"/>
      <w:szCs w:val="18"/>
    </w:rPr>
  </w:style>
  <w:style w:type="paragraph" w:styleId="headline" w:customStyle="1">
    <w:name w:val="headline"/>
    <w:basedOn w:val="Normal"/>
    <w:rsid w:val="0077741F"/>
    <w:pPr>
      <w:spacing w:afterLines="1" w:beforeLines="1"/>
    </w:pPr>
    <w:rPr>
      <w:rFonts w:ascii="Times" w:hAnsi="Times"/>
      <w:sz w:val="20"/>
      <w:szCs w:val="20"/>
    </w:rPr>
  </w:style>
  <w:style w:type="paragraph" w:styleId="subhead" w:customStyle="1">
    <w:name w:val="subhead"/>
    <w:basedOn w:val="Normal"/>
    <w:rsid w:val="0077741F"/>
    <w:pPr>
      <w:spacing w:afterLines="1" w:beforeLines="1"/>
    </w:pPr>
    <w:rPr>
      <w:rFonts w:ascii="Times" w:hAnsi="Times"/>
      <w:sz w:val="20"/>
      <w:szCs w:val="20"/>
    </w:rPr>
  </w:style>
  <w:style w:type="paragraph" w:styleId="bodycopy" w:customStyle="1">
    <w:name w:val="bodycopy"/>
    <w:basedOn w:val="Normal"/>
    <w:rsid w:val="0077741F"/>
    <w:pPr>
      <w:spacing w:afterLines="1" w:before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styleId="HeaderChar" w:customStyle="1">
    <w:name w:val="Header Char"/>
    <w:basedOn w:val="DefaultParagraphFont"/>
    <w:link w:val="Header"/>
    <w:rsid w:val="0077741F"/>
    <w:rPr>
      <w:rFonts w:ascii="Times New Roman" w:cs="Times New Roman" w:eastAsia="Times New Roman" w:hAnsi="Times New Roman"/>
    </w:rPr>
  </w:style>
  <w:style w:type="paragraph" w:styleId="Footer">
    <w:name w:val="footer"/>
    <w:basedOn w:val="Normal"/>
    <w:link w:val="FooterChar"/>
    <w:rsid w:val="0077741F"/>
    <w:pPr>
      <w:tabs>
        <w:tab w:val="center" w:pos="4320"/>
        <w:tab w:val="right" w:pos="8640"/>
      </w:tabs>
    </w:pPr>
  </w:style>
  <w:style w:type="character" w:styleId="FooterChar" w:customStyle="1">
    <w:name w:val="Footer Char"/>
    <w:basedOn w:val="DefaultParagraphFont"/>
    <w:link w:val="Footer"/>
    <w:rsid w:val="0077741F"/>
    <w:rPr>
      <w:rFonts w:ascii="Times New Roman" w:cs="Times New Roman" w:eastAsia="Times New Roman" w:hAnsi="Times New Roman"/>
    </w:rPr>
  </w:style>
  <w:style w:type="paragraph" w:styleId="style23" w:customStyle="1">
    <w:name w:val="style23"/>
    <w:basedOn w:val="Normal"/>
    <w:rsid w:val="0077741F"/>
    <w:pPr>
      <w:spacing w:afterLines="1" w:beforeLines="1"/>
    </w:pPr>
    <w:rPr>
      <w:rFonts w:ascii="Times" w:hAnsi="Times"/>
      <w:sz w:val="20"/>
      <w:szCs w:val="20"/>
    </w:rPr>
  </w:style>
  <w:style w:type="character" w:styleId="style25" w:customStyle="1">
    <w:name w:val="style25"/>
    <w:basedOn w:val="DefaultParagraphFont"/>
    <w:rsid w:val="0077741F"/>
  </w:style>
  <w:style w:type="paragraph" w:styleId="style12" w:customStyle="1">
    <w:name w:val="style12"/>
    <w:basedOn w:val="Normal"/>
    <w:rsid w:val="0077741F"/>
    <w:pPr>
      <w:spacing w:afterLines="1" w:beforeLines="1"/>
    </w:pPr>
    <w:rPr>
      <w:rFonts w:ascii="Times" w:hAnsi="Times"/>
      <w:sz w:val="20"/>
      <w:szCs w:val="20"/>
    </w:rPr>
  </w:style>
  <w:style w:type="character" w:styleId="style16" w:customStyle="1">
    <w:name w:val="style16"/>
    <w:basedOn w:val="DefaultParagraphFont"/>
    <w:rsid w:val="0077741F"/>
  </w:style>
  <w:style w:type="character" w:styleId="style11" w:customStyle="1">
    <w:name w:val="style11"/>
    <w:basedOn w:val="DefaultParagraphFont"/>
    <w:rsid w:val="0077741F"/>
  </w:style>
  <w:style w:type="paragraph" w:styleId="style22" w:customStyle="1">
    <w:name w:val="style22"/>
    <w:basedOn w:val="Normal"/>
    <w:rsid w:val="0077741F"/>
    <w:pPr>
      <w:spacing w:afterLines="1" w:beforeLines="1"/>
    </w:pPr>
    <w:rPr>
      <w:rFonts w:ascii="Times" w:hAnsi="Times"/>
      <w:sz w:val="20"/>
      <w:szCs w:val="20"/>
    </w:rPr>
  </w:style>
  <w:style w:type="character" w:styleId="style17" w:customStyle="1">
    <w:name w:val="style17"/>
    <w:basedOn w:val="DefaultParagraphFont"/>
    <w:rsid w:val="0077741F"/>
  </w:style>
  <w:style w:type="paragraph" w:styleId="style171" w:customStyle="1">
    <w:name w:val="style171"/>
    <w:basedOn w:val="Normal"/>
    <w:rsid w:val="0077741F"/>
    <w:pPr>
      <w:spacing w:afterLines="1" w:beforeLines="1"/>
    </w:pPr>
    <w:rPr>
      <w:rFonts w:ascii="Times" w:hAnsi="Times"/>
      <w:sz w:val="20"/>
      <w:szCs w:val="20"/>
    </w:rPr>
  </w:style>
  <w:style w:type="character" w:styleId="style10" w:customStyle="1">
    <w:name w:val="style10"/>
    <w:basedOn w:val="DefaultParagraphFont"/>
    <w:rsid w:val="0077741F"/>
  </w:style>
  <w:style w:type="character" w:styleId="articleseperator" w:customStyle="1">
    <w:name w:val="article_seperator"/>
    <w:basedOn w:val="DefaultParagraphFont"/>
    <w:rsid w:val="0077741F"/>
  </w:style>
  <w:style w:type="character" w:styleId="printhtml" w:customStyle="1">
    <w:name w:val="print_html"/>
    <w:basedOn w:val="DefaultParagraphFont"/>
    <w:rsid w:val="0077741F"/>
  </w:style>
  <w:style w:type="character" w:styleId="fgrow3body" w:customStyle="1">
    <w:name w:val="fgrow3body"/>
    <w:basedOn w:val="DefaultParagraphFont"/>
    <w:rsid w:val="0077741F"/>
  </w:style>
  <w:style w:type="paragraph" w:styleId="titletext" w:customStyle="1">
    <w:name w:val="titletext"/>
    <w:basedOn w:val="Normal"/>
    <w:rsid w:val="0077741F"/>
    <w:pPr>
      <w:spacing w:afterLines="1" w:beforeLines="1"/>
    </w:pPr>
    <w:rPr>
      <w:rFonts w:ascii="Times" w:hAnsi="Times"/>
      <w:sz w:val="20"/>
      <w:szCs w:val="20"/>
    </w:rPr>
  </w:style>
  <w:style w:type="character" w:styleId="headc" w:customStyle="1">
    <w:name w:val="head_c"/>
    <w:basedOn w:val="DefaultParagraphFont"/>
    <w:rsid w:val="0077741F"/>
  </w:style>
  <w:style w:type="paragraph" w:styleId="copy" w:customStyle="1">
    <w:name w:val="copy"/>
    <w:basedOn w:val="Normal"/>
    <w:rsid w:val="0077741F"/>
    <w:pPr>
      <w:spacing w:afterLines="1" w:beforeLines="1"/>
    </w:pPr>
    <w:rPr>
      <w:rFonts w:ascii="Times" w:hAnsi="Times"/>
      <w:sz w:val="20"/>
      <w:szCs w:val="20"/>
    </w:rPr>
  </w:style>
  <w:style w:type="paragraph" w:styleId="Default" w:customStyle="1">
    <w:name w:val="Default"/>
    <w:rsid w:val="0077741F"/>
    <w:pPr>
      <w:autoSpaceDE w:val="0"/>
      <w:autoSpaceDN w:val="0"/>
      <w:adjustRightInd w:val="0"/>
    </w:pPr>
    <w:rPr>
      <w:rFonts w:ascii="Arial" w:cs="Arial" w:eastAsia="Calibri" w:hAnsi="Arial"/>
      <w:color w:val="000000"/>
    </w:rPr>
  </w:style>
  <w:style w:type="character" w:styleId="middlecopy" w:customStyle="1">
    <w:name w:val="middlecopy"/>
    <w:basedOn w:val="DefaultParagraphFont"/>
    <w:rsid w:val="0077741F"/>
  </w:style>
  <w:style w:type="character" w:styleId="middleheadline" w:customStyle="1">
    <w:name w:val="middleheadline"/>
    <w:basedOn w:val="DefaultParagraphFont"/>
    <w:rsid w:val="0077741F"/>
  </w:style>
  <w:style w:type="paragraph" w:styleId="xmsonormal" w:customStyle="1">
    <w:name w:val="x_msonormal"/>
    <w:basedOn w:val="Normal"/>
    <w:rsid w:val="0077741F"/>
    <w:pPr>
      <w:spacing w:afterLines="1" w:beforeLines="1"/>
    </w:pPr>
    <w:rPr>
      <w:rFonts w:ascii="Times" w:hAnsi="Times"/>
      <w:sz w:val="20"/>
      <w:szCs w:val="20"/>
    </w:rPr>
  </w:style>
  <w:style w:type="character" w:styleId="HTMLCite">
    <w:name w:val="HTML Cite"/>
    <w:basedOn w:val="DefaultParagraphFont"/>
    <w:uiPriority w:val="99"/>
    <w:rsid w:val="0077741F"/>
    <w:rPr>
      <w:i w:val="1"/>
    </w:rPr>
  </w:style>
  <w:style w:type="character" w:styleId="pdf" w:customStyle="1">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styleId="BalloonTextChar" w:customStyle="1">
    <w:name w:val="Balloon Text Char"/>
    <w:basedOn w:val="DefaultParagraphFont"/>
    <w:link w:val="BalloonText"/>
    <w:rsid w:val="0077741F"/>
    <w:rPr>
      <w:rFonts w:ascii="Lucida Grande" w:cs="Times New Roman" w:eastAsia="Times New Roman" w:hAnsi="Lucida Grande"/>
      <w:sz w:val="18"/>
      <w:szCs w:val="18"/>
    </w:rPr>
  </w:style>
  <w:style w:type="paragraph" w:styleId="ListParagraph">
    <w:name w:val="List Paragraph"/>
    <w:basedOn w:val="Normal"/>
    <w:uiPriority w:val="34"/>
    <w:qFormat w:val="1"/>
    <w:rsid w:val="0077741F"/>
    <w:pPr>
      <w:ind w:left="720"/>
      <w:contextualSpacing w:val="1"/>
    </w:pPr>
  </w:style>
  <w:style w:type="character" w:styleId="search-custom" w:customStyle="1">
    <w:name w:val="search-custom"/>
    <w:basedOn w:val="DefaultParagraphFont"/>
    <w:rsid w:val="0077741F"/>
  </w:style>
  <w:style w:type="character" w:styleId="apple-converted-space" w:customStyle="1">
    <w:name w:val="apple-converted-space"/>
    <w:basedOn w:val="DefaultParagraphFont"/>
    <w:rsid w:val="0077741F"/>
  </w:style>
  <w:style w:type="paragraph" w:styleId="NoSpacing">
    <w:name w:val="No Spacing"/>
    <w:uiPriority w:val="1"/>
    <w:qFormat w:val="1"/>
    <w:rsid w:val="0077741F"/>
    <w:rPr>
      <w:sz w:val="22"/>
      <w:szCs w:val="22"/>
    </w:rPr>
  </w:style>
  <w:style w:type="character" w:styleId="UnresolvedMention">
    <w:name w:val="Unresolved Mention"/>
    <w:basedOn w:val="DefaultParagraphFont"/>
    <w:uiPriority w:val="99"/>
    <w:semiHidden w:val="1"/>
    <w:unhideWhenUsed w:val="1"/>
    <w:rsid w:val="0077741F"/>
    <w:rPr>
      <w:color w:val="808080"/>
      <w:shd w:color="auto" w:fill="e6e6e6" w:val="clear"/>
    </w:rPr>
  </w:style>
  <w:style w:type="character" w:styleId="CommentReference">
    <w:name w:val="annotation reference"/>
    <w:basedOn w:val="DefaultParagraphFont"/>
    <w:uiPriority w:val="99"/>
    <w:semiHidden w:val="1"/>
    <w:unhideWhenUsed w:val="1"/>
    <w:rsid w:val="0077741F"/>
    <w:rPr>
      <w:sz w:val="16"/>
      <w:szCs w:val="16"/>
    </w:rPr>
  </w:style>
  <w:style w:type="paragraph" w:styleId="CommentText">
    <w:name w:val="annotation text"/>
    <w:basedOn w:val="Normal"/>
    <w:link w:val="CommentTextChar"/>
    <w:uiPriority w:val="99"/>
    <w:semiHidden w:val="1"/>
    <w:unhideWhenUsed w:val="1"/>
    <w:rsid w:val="0077741F"/>
    <w:rPr>
      <w:sz w:val="20"/>
      <w:szCs w:val="20"/>
    </w:rPr>
  </w:style>
  <w:style w:type="character" w:styleId="CommentTextChar" w:customStyle="1">
    <w:name w:val="Comment Text Char"/>
    <w:basedOn w:val="DefaultParagraphFont"/>
    <w:link w:val="CommentText"/>
    <w:uiPriority w:val="99"/>
    <w:semiHidden w:val="1"/>
    <w:rsid w:val="0077741F"/>
    <w:rPr>
      <w:rFonts w:ascii="Times New Roman" w:cs="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val="1"/>
    <w:unhideWhenUsed w:val="1"/>
    <w:rsid w:val="0077741F"/>
    <w:rPr>
      <w:b w:val="1"/>
      <w:bCs w:val="1"/>
    </w:rPr>
  </w:style>
  <w:style w:type="character" w:styleId="CommentSubjectChar" w:customStyle="1">
    <w:name w:val="Comment Subject Char"/>
    <w:basedOn w:val="CommentTextChar"/>
    <w:link w:val="CommentSubject"/>
    <w:uiPriority w:val="99"/>
    <w:semiHidden w:val="1"/>
    <w:rsid w:val="0077741F"/>
    <w:rPr>
      <w:rFonts w:ascii="Times New Roman" w:cs="Times New Roman" w:eastAsia="Times New Roman" w:hAnsi="Times New Roman"/>
      <w:b w:val="1"/>
      <w:bCs w:val="1"/>
      <w:sz w:val="20"/>
      <w:szCs w:val="20"/>
    </w:rPr>
  </w:style>
  <w:style w:type="character" w:styleId="field" w:customStyle="1">
    <w:name w:val="field"/>
    <w:basedOn w:val="DefaultParagraphFont"/>
    <w:rsid w:val="0077741F"/>
  </w:style>
  <w:style w:type="character" w:styleId="file" w:customStyle="1">
    <w:name w:val="file"/>
    <w:basedOn w:val="DefaultParagraphFont"/>
    <w:rsid w:val="0077741F"/>
  </w:style>
  <w:style w:type="character" w:styleId="fileinfo" w:customStyle="1">
    <w:name w:val="fileinfo"/>
    <w:basedOn w:val="DefaultParagraphFont"/>
    <w:rsid w:val="00F53E8B"/>
  </w:style>
  <w:style w:type="paragraph" w:styleId="web-area-footer" w:customStyle="1">
    <w:name w:val="web-area-footer"/>
    <w:basedOn w:val="Normal"/>
    <w:rsid w:val="00F53E8B"/>
    <w:pPr>
      <w:spacing w:after="100" w:afterAutospacing="1" w:before="100" w:beforeAutospacing="1"/>
    </w:pPr>
  </w:style>
  <w:style w:type="character" w:styleId="Heading5Char" w:customStyle="1">
    <w:name w:val="Heading 5 Char"/>
    <w:basedOn w:val="DefaultParagraphFont"/>
    <w:link w:val="Heading5"/>
    <w:uiPriority w:val="9"/>
    <w:semiHidden w:val="1"/>
    <w:rsid w:val="00DE3E08"/>
    <w:rPr>
      <w:rFonts w:asciiTheme="majorHAnsi" w:cstheme="majorBidi" w:eastAsiaTheme="majorEastAsia" w:hAnsiTheme="majorHAnsi"/>
      <w:color w:val="2f5496" w:themeColor="accent1" w:themeShade="0000BF"/>
    </w:rPr>
  </w:style>
  <w:style w:type="character" w:styleId="ql-editor" w:customStyle="1">
    <w:name w:val="ql-editor"/>
    <w:basedOn w:val="DefaultParagraphFont"/>
    <w:rsid w:val="00D93A2E"/>
  </w:style>
  <w:style w:type="paragraph" w:styleId="rteindent1" w:customStyle="1">
    <w:name w:val="rteindent1"/>
    <w:basedOn w:val="Normal"/>
    <w:rsid w:val="0032057E"/>
    <w:pPr>
      <w:spacing w:after="100" w:afterAutospacing="1" w:before="100" w:beforeAutospacing="1"/>
    </w:pPr>
  </w:style>
  <w:style w:type="paragraph" w:styleId="HTMLAddress">
    <w:name w:val="HTML Address"/>
    <w:basedOn w:val="Normal"/>
    <w:link w:val="HTMLAddressChar"/>
    <w:uiPriority w:val="99"/>
    <w:unhideWhenUsed w:val="1"/>
    <w:rsid w:val="007D1114"/>
    <w:rPr>
      <w:i w:val="1"/>
      <w:iCs w:val="1"/>
    </w:rPr>
  </w:style>
  <w:style w:type="character" w:styleId="HTMLAddressChar" w:customStyle="1">
    <w:name w:val="HTML Address Char"/>
    <w:basedOn w:val="DefaultParagraphFont"/>
    <w:link w:val="HTMLAddress"/>
    <w:uiPriority w:val="99"/>
    <w:rsid w:val="007D1114"/>
    <w:rPr>
      <w:rFonts w:ascii="Times New Roman" w:cs="Times New Roman" w:eastAsia="Times New Roman" w:hAnsi="Times New Roman"/>
      <w:i w:val="1"/>
      <w:iCs w:val="1"/>
    </w:rPr>
  </w:style>
  <w:style w:type="character" w:styleId="ui-provider" w:customStyle="1">
    <w:name w:val="ui-provider"/>
    <w:basedOn w:val="DefaultParagraphFont"/>
    <w:rsid w:val="00B3276B"/>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00.0" w:type="dxa"/>
        <w:left w:w="100.0" w:type="dxa"/>
        <w:bottom w:w="100.0" w:type="dxa"/>
        <w:right w:w="100.0" w:type="dxa"/>
      </w:tblCellMar>
    </w:tblPr>
  </w:style>
  <w:style w:type="table" w:styleId="Table75">
    <w:basedOn w:val="TableNormal"/>
    <w:tblPr>
      <w:tblStyleRowBandSize w:val="1"/>
      <w:tblStyleColBandSize w:val="1"/>
      <w:tblCellMar>
        <w:top w:w="100.0" w:type="dxa"/>
        <w:left w:w="100.0" w:type="dxa"/>
        <w:bottom w:w="100.0" w:type="dxa"/>
        <w:right w:w="100.0" w:type="dxa"/>
      </w:tblCellMar>
    </w:tblPr>
  </w:style>
  <w:style w:type="table" w:styleId="Table76">
    <w:basedOn w:val="TableNormal"/>
    <w:tblPr>
      <w:tblStyleRowBandSize w:val="1"/>
      <w:tblStyleColBandSize w:val="1"/>
      <w:tblCellMar>
        <w:top w:w="100.0" w:type="dxa"/>
        <w:left w:w="100.0" w:type="dxa"/>
        <w:bottom w:w="100.0" w:type="dxa"/>
        <w:right w:w="100.0" w:type="dxa"/>
      </w:tblCellMar>
    </w:tblPr>
  </w:style>
  <w:style w:type="table" w:styleId="Table77">
    <w:basedOn w:val="TableNormal"/>
    <w:tblPr>
      <w:tblStyleRowBandSize w:val="1"/>
      <w:tblStyleColBandSize w:val="1"/>
      <w:tblCellMar>
        <w:top w:w="100.0" w:type="dxa"/>
        <w:left w:w="100.0" w:type="dxa"/>
        <w:bottom w:w="100.0" w:type="dxa"/>
        <w:right w:w="100.0" w:type="dxa"/>
      </w:tblCellMar>
    </w:tblPr>
  </w:style>
  <w:style w:type="table" w:styleId="Table78">
    <w:basedOn w:val="TableNormal"/>
    <w:tblPr>
      <w:tblStyleRowBandSize w:val="1"/>
      <w:tblStyleColBandSize w:val="1"/>
      <w:tblCellMar>
        <w:top w:w="100.0" w:type="dxa"/>
        <w:left w:w="100.0" w:type="dxa"/>
        <w:bottom w:w="100.0" w:type="dxa"/>
        <w:right w:w="100.0" w:type="dxa"/>
      </w:tblCellMar>
    </w:tblPr>
  </w:style>
  <w:style w:type="table" w:styleId="Table79">
    <w:basedOn w:val="TableNormal"/>
    <w:tblPr>
      <w:tblStyleRowBandSize w:val="1"/>
      <w:tblStyleColBandSize w:val="1"/>
      <w:tblCellMar>
        <w:top w:w="100.0" w:type="dxa"/>
        <w:left w:w="100.0" w:type="dxa"/>
        <w:bottom w:w="100.0" w:type="dxa"/>
        <w:right w:w="100.0" w:type="dxa"/>
      </w:tblCellMar>
    </w:tblPr>
  </w:style>
  <w:style w:type="table" w:styleId="Table80">
    <w:basedOn w:val="TableNormal"/>
    <w:tblPr>
      <w:tblStyleRowBandSize w:val="1"/>
      <w:tblStyleColBandSize w:val="1"/>
      <w:tblCellMar>
        <w:top w:w="100.0" w:type="dxa"/>
        <w:left w:w="100.0" w:type="dxa"/>
        <w:bottom w:w="100.0" w:type="dxa"/>
        <w:right w:w="100.0" w:type="dxa"/>
      </w:tblCellMar>
    </w:tblPr>
  </w:style>
  <w:style w:type="table" w:styleId="Table81">
    <w:basedOn w:val="TableNormal"/>
    <w:tblPr>
      <w:tblStyleRowBandSize w:val="1"/>
      <w:tblStyleColBandSize w:val="1"/>
      <w:tblCellMar>
        <w:top w:w="100.0" w:type="dxa"/>
        <w:left w:w="100.0" w:type="dxa"/>
        <w:bottom w:w="100.0" w:type="dxa"/>
        <w:right w:w="100.0" w:type="dxa"/>
      </w:tblCellMar>
    </w:tblPr>
  </w:style>
  <w:style w:type="table" w:styleId="Table82">
    <w:basedOn w:val="TableNormal"/>
    <w:tblPr>
      <w:tblStyleRowBandSize w:val="1"/>
      <w:tblStyleColBandSize w:val="1"/>
      <w:tblCellMar>
        <w:top w:w="100.0" w:type="dxa"/>
        <w:left w:w="100.0" w:type="dxa"/>
        <w:bottom w:w="100.0" w:type="dxa"/>
        <w:right w:w="100.0" w:type="dxa"/>
      </w:tblCellMar>
    </w:tblPr>
  </w:style>
  <w:style w:type="table" w:styleId="Table83">
    <w:basedOn w:val="TableNormal"/>
    <w:tblPr>
      <w:tblStyleRowBandSize w:val="1"/>
      <w:tblStyleColBandSize w:val="1"/>
      <w:tblCellMar>
        <w:top w:w="100.0" w:type="dxa"/>
        <w:left w:w="100.0" w:type="dxa"/>
        <w:bottom w:w="100.0" w:type="dxa"/>
        <w:right w:w="100.0" w:type="dxa"/>
      </w:tblCellMar>
    </w:tblPr>
  </w:style>
  <w:style w:type="table" w:styleId="Table84">
    <w:basedOn w:val="TableNormal"/>
    <w:tblPr>
      <w:tblStyleRowBandSize w:val="1"/>
      <w:tblStyleColBandSize w:val="1"/>
      <w:tblCellMar>
        <w:top w:w="100.0" w:type="dxa"/>
        <w:left w:w="100.0" w:type="dxa"/>
        <w:bottom w:w="100.0" w:type="dxa"/>
        <w:right w:w="100.0" w:type="dxa"/>
      </w:tblCellMar>
    </w:tblPr>
  </w:style>
  <w:style w:type="table" w:styleId="Table85">
    <w:basedOn w:val="TableNormal"/>
    <w:tblPr>
      <w:tblStyleRowBandSize w:val="1"/>
      <w:tblStyleColBandSize w:val="1"/>
      <w:tblCellMar>
        <w:top w:w="100.0" w:type="dxa"/>
        <w:left w:w="100.0" w:type="dxa"/>
        <w:bottom w:w="100.0" w:type="dxa"/>
        <w:right w:w="100.0" w:type="dxa"/>
      </w:tblCellMar>
    </w:tblPr>
  </w:style>
  <w:style w:type="table" w:styleId="Table86">
    <w:basedOn w:val="TableNormal"/>
    <w:tblPr>
      <w:tblStyleRowBandSize w:val="1"/>
      <w:tblStyleColBandSize w:val="1"/>
      <w:tblCellMar>
        <w:top w:w="100.0" w:type="dxa"/>
        <w:left w:w="100.0" w:type="dxa"/>
        <w:bottom w:w="100.0" w:type="dxa"/>
        <w:right w:w="100.0" w:type="dxa"/>
      </w:tblCellMar>
    </w:tblPr>
  </w:style>
  <w:style w:type="table" w:styleId="Table87">
    <w:basedOn w:val="TableNormal"/>
    <w:tblPr>
      <w:tblStyleRowBandSize w:val="1"/>
      <w:tblStyleColBandSize w:val="1"/>
      <w:tblCellMar>
        <w:top w:w="100.0" w:type="dxa"/>
        <w:left w:w="100.0" w:type="dxa"/>
        <w:bottom w:w="100.0" w:type="dxa"/>
        <w:right w:w="100.0" w:type="dxa"/>
      </w:tblCellMar>
    </w:tblPr>
  </w:style>
  <w:style w:type="table" w:styleId="Table88">
    <w:basedOn w:val="TableNormal"/>
    <w:tblPr>
      <w:tblStyleRowBandSize w:val="1"/>
      <w:tblStyleColBandSize w:val="1"/>
      <w:tblCellMar>
        <w:top w:w="100.0" w:type="dxa"/>
        <w:left w:w="100.0" w:type="dxa"/>
        <w:bottom w:w="100.0" w:type="dxa"/>
        <w:right w:w="100.0" w:type="dxa"/>
      </w:tblCellMar>
    </w:tblPr>
  </w:style>
  <w:style w:type="table" w:styleId="Table89">
    <w:basedOn w:val="TableNormal"/>
    <w:tblPr>
      <w:tblStyleRowBandSize w:val="1"/>
      <w:tblStyleColBandSize w:val="1"/>
      <w:tblCellMar>
        <w:top w:w="100.0" w:type="dxa"/>
        <w:left w:w="100.0" w:type="dxa"/>
        <w:bottom w:w="100.0" w:type="dxa"/>
        <w:right w:w="100.0" w:type="dxa"/>
      </w:tblCellMar>
    </w:tblPr>
  </w:style>
  <w:style w:type="table" w:styleId="Table90">
    <w:basedOn w:val="TableNormal"/>
    <w:tblPr>
      <w:tblStyleRowBandSize w:val="1"/>
      <w:tblStyleColBandSize w:val="1"/>
      <w:tblCellMar>
        <w:top w:w="100.0" w:type="dxa"/>
        <w:left w:w="100.0" w:type="dxa"/>
        <w:bottom w:w="100.0" w:type="dxa"/>
        <w:right w:w="100.0" w:type="dxa"/>
      </w:tblCellMar>
    </w:tblPr>
  </w:style>
  <w:style w:type="table" w:styleId="Table91">
    <w:basedOn w:val="TableNormal"/>
    <w:tblPr>
      <w:tblStyleRowBandSize w:val="1"/>
      <w:tblStyleColBandSize w:val="1"/>
      <w:tblCellMar>
        <w:top w:w="100.0" w:type="dxa"/>
        <w:left w:w="100.0" w:type="dxa"/>
        <w:bottom w:w="100.0" w:type="dxa"/>
        <w:right w:w="100.0" w:type="dxa"/>
      </w:tblCellMar>
    </w:tblPr>
  </w:style>
  <w:style w:type="table" w:styleId="Table92">
    <w:basedOn w:val="TableNormal"/>
    <w:tblPr>
      <w:tblStyleRowBandSize w:val="1"/>
      <w:tblStyleColBandSize w:val="1"/>
      <w:tblCellMar>
        <w:top w:w="100.0" w:type="dxa"/>
        <w:left w:w="100.0" w:type="dxa"/>
        <w:bottom w:w="100.0" w:type="dxa"/>
        <w:right w:w="100.0" w:type="dxa"/>
      </w:tblCellMar>
    </w:tblPr>
  </w:style>
  <w:style w:type="table" w:styleId="Table93">
    <w:basedOn w:val="TableNormal"/>
    <w:tblPr>
      <w:tblStyleRowBandSize w:val="1"/>
      <w:tblStyleColBandSize w:val="1"/>
      <w:tblCellMar>
        <w:top w:w="100.0" w:type="dxa"/>
        <w:left w:w="100.0" w:type="dxa"/>
        <w:bottom w:w="100.0" w:type="dxa"/>
        <w:right w:w="100.0" w:type="dxa"/>
      </w:tblCellMar>
    </w:tblPr>
  </w:style>
  <w:style w:type="table" w:styleId="Table94">
    <w:basedOn w:val="TableNormal"/>
    <w:tblPr>
      <w:tblStyleRowBandSize w:val="1"/>
      <w:tblStyleColBandSize w:val="1"/>
      <w:tblCellMar>
        <w:top w:w="100.0" w:type="dxa"/>
        <w:left w:w="100.0" w:type="dxa"/>
        <w:bottom w:w="100.0" w:type="dxa"/>
        <w:right w:w="100.0" w:type="dxa"/>
      </w:tblCellMar>
    </w:tblPr>
  </w:style>
  <w:style w:type="table" w:styleId="Table95">
    <w:basedOn w:val="TableNormal"/>
    <w:tblPr>
      <w:tblStyleRowBandSize w:val="1"/>
      <w:tblStyleColBandSize w:val="1"/>
      <w:tblCellMar>
        <w:top w:w="100.0" w:type="dxa"/>
        <w:left w:w="100.0" w:type="dxa"/>
        <w:bottom w:w="100.0" w:type="dxa"/>
        <w:right w:w="100.0" w:type="dxa"/>
      </w:tblCellMar>
    </w:tblPr>
  </w:style>
  <w:style w:type="table" w:styleId="Table96">
    <w:basedOn w:val="TableNormal"/>
    <w:tblPr>
      <w:tblStyleRowBandSize w:val="1"/>
      <w:tblStyleColBandSize w:val="1"/>
      <w:tblCellMar>
        <w:top w:w="100.0" w:type="dxa"/>
        <w:left w:w="100.0" w:type="dxa"/>
        <w:bottom w:w="100.0" w:type="dxa"/>
        <w:right w:w="100.0" w:type="dxa"/>
      </w:tblCellMar>
    </w:tblPr>
  </w:style>
  <w:style w:type="table" w:styleId="Table97">
    <w:basedOn w:val="TableNormal"/>
    <w:tblPr>
      <w:tblStyleRowBandSize w:val="1"/>
      <w:tblStyleColBandSize w:val="1"/>
      <w:tblCellMar>
        <w:top w:w="100.0" w:type="dxa"/>
        <w:left w:w="100.0" w:type="dxa"/>
        <w:bottom w:w="100.0" w:type="dxa"/>
        <w:right w:w="100.0" w:type="dxa"/>
      </w:tblCellMar>
    </w:tblPr>
  </w:style>
  <w:style w:type="table" w:styleId="Table98">
    <w:basedOn w:val="TableNormal"/>
    <w:tblPr>
      <w:tblStyleRowBandSize w:val="1"/>
      <w:tblStyleColBandSize w:val="1"/>
      <w:tblCellMar>
        <w:top w:w="100.0" w:type="dxa"/>
        <w:left w:w="100.0" w:type="dxa"/>
        <w:bottom w:w="100.0" w:type="dxa"/>
        <w:right w:w="100.0" w:type="dxa"/>
      </w:tblCellMar>
    </w:tblPr>
  </w:style>
  <w:style w:type="table" w:styleId="Table99">
    <w:basedOn w:val="TableNormal"/>
    <w:tblPr>
      <w:tblStyleRowBandSize w:val="1"/>
      <w:tblStyleColBandSize w:val="1"/>
      <w:tblCellMar>
        <w:top w:w="100.0" w:type="dxa"/>
        <w:left w:w="100.0" w:type="dxa"/>
        <w:bottom w:w="100.0" w:type="dxa"/>
        <w:right w:w="100.0" w:type="dxa"/>
      </w:tblCellMar>
    </w:tblPr>
  </w:style>
  <w:style w:type="table" w:styleId="Table100">
    <w:basedOn w:val="TableNormal"/>
    <w:tblPr>
      <w:tblStyleRowBandSize w:val="1"/>
      <w:tblStyleColBandSize w:val="1"/>
      <w:tblCellMar>
        <w:top w:w="100.0" w:type="dxa"/>
        <w:left w:w="100.0" w:type="dxa"/>
        <w:bottom w:w="100.0" w:type="dxa"/>
        <w:right w:w="100.0" w:type="dxa"/>
      </w:tblCellMar>
    </w:tblPr>
  </w:style>
  <w:style w:type="table" w:styleId="Table101">
    <w:basedOn w:val="TableNormal"/>
    <w:tblPr>
      <w:tblStyleRowBandSize w:val="1"/>
      <w:tblStyleColBandSize w:val="1"/>
      <w:tblCellMar>
        <w:top w:w="100.0" w:type="dxa"/>
        <w:left w:w="100.0" w:type="dxa"/>
        <w:bottom w:w="100.0" w:type="dxa"/>
        <w:right w:w="100.0" w:type="dxa"/>
      </w:tblCellMar>
    </w:tblPr>
  </w:style>
  <w:style w:type="table" w:styleId="Table102">
    <w:basedOn w:val="TableNormal"/>
    <w:tblPr>
      <w:tblStyleRowBandSize w:val="1"/>
      <w:tblStyleColBandSize w:val="1"/>
      <w:tblCellMar>
        <w:top w:w="100.0" w:type="dxa"/>
        <w:left w:w="100.0" w:type="dxa"/>
        <w:bottom w:w="100.0" w:type="dxa"/>
        <w:right w:w="100.0" w:type="dxa"/>
      </w:tblCellMar>
    </w:tblPr>
  </w:style>
  <w:style w:type="table" w:styleId="Table103">
    <w:basedOn w:val="TableNormal"/>
    <w:tblPr>
      <w:tblStyleRowBandSize w:val="1"/>
      <w:tblStyleColBandSize w:val="1"/>
      <w:tblCellMar>
        <w:top w:w="100.0" w:type="dxa"/>
        <w:left w:w="100.0" w:type="dxa"/>
        <w:bottom w:w="100.0" w:type="dxa"/>
        <w:right w:w="100.0" w:type="dxa"/>
      </w:tblCellMar>
    </w:tblPr>
  </w:style>
  <w:style w:type="table" w:styleId="Table104">
    <w:basedOn w:val="TableNormal"/>
    <w:tblPr>
      <w:tblStyleRowBandSize w:val="1"/>
      <w:tblStyleColBandSize w:val="1"/>
      <w:tblCellMar>
        <w:top w:w="100.0" w:type="dxa"/>
        <w:left w:w="100.0" w:type="dxa"/>
        <w:bottom w:w="100.0" w:type="dxa"/>
        <w:right w:w="100.0" w:type="dxa"/>
      </w:tblCellMar>
    </w:tblPr>
  </w:style>
  <w:style w:type="table" w:styleId="Table105">
    <w:basedOn w:val="TableNormal"/>
    <w:tblPr>
      <w:tblStyleRowBandSize w:val="1"/>
      <w:tblStyleColBandSize w:val="1"/>
      <w:tblCellMar>
        <w:top w:w="100.0" w:type="dxa"/>
        <w:left w:w="100.0" w:type="dxa"/>
        <w:bottom w:w="100.0" w:type="dxa"/>
        <w:right w:w="100.0" w:type="dxa"/>
      </w:tblCellMar>
    </w:tblPr>
  </w:style>
  <w:style w:type="table" w:styleId="Table106">
    <w:basedOn w:val="TableNormal"/>
    <w:tblPr>
      <w:tblStyleRowBandSize w:val="1"/>
      <w:tblStyleColBandSize w:val="1"/>
      <w:tblCellMar>
        <w:top w:w="100.0" w:type="dxa"/>
        <w:left w:w="100.0" w:type="dxa"/>
        <w:bottom w:w="100.0" w:type="dxa"/>
        <w:right w:w="100.0" w:type="dxa"/>
      </w:tblCellMar>
    </w:tblPr>
  </w:style>
  <w:style w:type="table" w:styleId="Table107">
    <w:basedOn w:val="TableNormal"/>
    <w:tblPr>
      <w:tblStyleRowBandSize w:val="1"/>
      <w:tblStyleColBandSize w:val="1"/>
      <w:tblCellMar>
        <w:top w:w="100.0" w:type="dxa"/>
        <w:left w:w="100.0" w:type="dxa"/>
        <w:bottom w:w="100.0" w:type="dxa"/>
        <w:right w:w="100.0" w:type="dxa"/>
      </w:tblCellMar>
    </w:tblPr>
  </w:style>
  <w:style w:type="table" w:styleId="Table108">
    <w:basedOn w:val="TableNormal"/>
    <w:tblPr>
      <w:tblStyleRowBandSize w:val="1"/>
      <w:tblStyleColBandSize w:val="1"/>
      <w:tblCellMar>
        <w:top w:w="100.0" w:type="dxa"/>
        <w:left w:w="100.0" w:type="dxa"/>
        <w:bottom w:w="100.0" w:type="dxa"/>
        <w:right w:w="100.0" w:type="dxa"/>
      </w:tblCellMar>
    </w:tblPr>
  </w:style>
  <w:style w:type="table" w:styleId="Table109">
    <w:basedOn w:val="TableNormal"/>
    <w:tblPr>
      <w:tblStyleRowBandSize w:val="1"/>
      <w:tblStyleColBandSize w:val="1"/>
      <w:tblCellMar>
        <w:top w:w="100.0" w:type="dxa"/>
        <w:left w:w="100.0" w:type="dxa"/>
        <w:bottom w:w="100.0" w:type="dxa"/>
        <w:right w:w="100.0" w:type="dxa"/>
      </w:tblCellMar>
    </w:tblPr>
  </w:style>
  <w:style w:type="table" w:styleId="Table110">
    <w:basedOn w:val="TableNormal"/>
    <w:tblPr>
      <w:tblStyleRowBandSize w:val="1"/>
      <w:tblStyleColBandSize w:val="1"/>
      <w:tblCellMar>
        <w:top w:w="100.0" w:type="dxa"/>
        <w:left w:w="100.0" w:type="dxa"/>
        <w:bottom w:w="100.0" w:type="dxa"/>
        <w:right w:w="100.0" w:type="dxa"/>
      </w:tblCellMar>
    </w:tblPr>
  </w:style>
  <w:style w:type="table" w:styleId="Table111">
    <w:basedOn w:val="TableNormal"/>
    <w:tblPr>
      <w:tblStyleRowBandSize w:val="1"/>
      <w:tblStyleColBandSize w:val="1"/>
      <w:tblCellMar>
        <w:top w:w="100.0" w:type="dxa"/>
        <w:left w:w="100.0" w:type="dxa"/>
        <w:bottom w:w="100.0" w:type="dxa"/>
        <w:right w:w="100.0" w:type="dxa"/>
      </w:tblCellMar>
    </w:tblPr>
  </w:style>
  <w:style w:type="table" w:styleId="Table112">
    <w:basedOn w:val="TableNormal"/>
    <w:tblPr>
      <w:tblStyleRowBandSize w:val="1"/>
      <w:tblStyleColBandSize w:val="1"/>
      <w:tblCellMar>
        <w:top w:w="100.0" w:type="dxa"/>
        <w:left w:w="100.0" w:type="dxa"/>
        <w:bottom w:w="100.0" w:type="dxa"/>
        <w:right w:w="100.0" w:type="dxa"/>
      </w:tblCellMar>
    </w:tblPr>
  </w:style>
  <w:style w:type="table" w:styleId="Table113">
    <w:basedOn w:val="TableNormal"/>
    <w:tblPr>
      <w:tblStyleRowBandSize w:val="1"/>
      <w:tblStyleColBandSize w:val="1"/>
      <w:tblCellMar>
        <w:top w:w="100.0" w:type="dxa"/>
        <w:left w:w="100.0" w:type="dxa"/>
        <w:bottom w:w="100.0" w:type="dxa"/>
        <w:right w:w="100.0" w:type="dxa"/>
      </w:tblCellMar>
    </w:tblPr>
  </w:style>
  <w:style w:type="table" w:styleId="Table114">
    <w:basedOn w:val="TableNormal"/>
    <w:tblPr>
      <w:tblStyleRowBandSize w:val="1"/>
      <w:tblStyleColBandSize w:val="1"/>
      <w:tblCellMar>
        <w:top w:w="100.0" w:type="dxa"/>
        <w:left w:w="100.0" w:type="dxa"/>
        <w:bottom w:w="100.0" w:type="dxa"/>
        <w:right w:w="100.0" w:type="dxa"/>
      </w:tblCellMar>
    </w:tblPr>
  </w:style>
  <w:style w:type="table" w:styleId="Table115">
    <w:basedOn w:val="TableNormal"/>
    <w:tblPr>
      <w:tblStyleRowBandSize w:val="1"/>
      <w:tblStyleColBandSize w:val="1"/>
      <w:tblCellMar>
        <w:top w:w="100.0" w:type="dxa"/>
        <w:left w:w="100.0" w:type="dxa"/>
        <w:bottom w:w="100.0" w:type="dxa"/>
        <w:right w:w="100.0" w:type="dxa"/>
      </w:tblCellMar>
    </w:tblPr>
  </w:style>
  <w:style w:type="table" w:styleId="Table116">
    <w:basedOn w:val="TableNormal"/>
    <w:tblPr>
      <w:tblStyleRowBandSize w:val="1"/>
      <w:tblStyleColBandSize w:val="1"/>
      <w:tblCellMar>
        <w:top w:w="100.0" w:type="dxa"/>
        <w:left w:w="100.0" w:type="dxa"/>
        <w:bottom w:w="100.0" w:type="dxa"/>
        <w:right w:w="100.0" w:type="dxa"/>
      </w:tblCellMar>
    </w:tblPr>
  </w:style>
  <w:style w:type="table" w:styleId="Table117">
    <w:basedOn w:val="TableNormal"/>
    <w:tblPr>
      <w:tblStyleRowBandSize w:val="1"/>
      <w:tblStyleColBandSize w:val="1"/>
      <w:tblCellMar>
        <w:top w:w="100.0" w:type="dxa"/>
        <w:left w:w="100.0" w:type="dxa"/>
        <w:bottom w:w="100.0" w:type="dxa"/>
        <w:right w:w="100.0" w:type="dxa"/>
      </w:tblCellMar>
    </w:tblPr>
  </w:style>
  <w:style w:type="table" w:styleId="Table118">
    <w:basedOn w:val="TableNormal"/>
    <w:tblPr>
      <w:tblStyleRowBandSize w:val="1"/>
      <w:tblStyleColBandSize w:val="1"/>
      <w:tblCellMar>
        <w:top w:w="100.0" w:type="dxa"/>
        <w:left w:w="100.0" w:type="dxa"/>
        <w:bottom w:w="100.0" w:type="dxa"/>
        <w:right w:w="100.0" w:type="dxa"/>
      </w:tblCellMar>
    </w:tblPr>
  </w:style>
  <w:style w:type="table" w:styleId="Table119">
    <w:basedOn w:val="TableNormal"/>
    <w:tblPr>
      <w:tblStyleRowBandSize w:val="1"/>
      <w:tblStyleColBandSize w:val="1"/>
      <w:tblCellMar>
        <w:top w:w="100.0" w:type="dxa"/>
        <w:left w:w="100.0" w:type="dxa"/>
        <w:bottom w:w="100.0" w:type="dxa"/>
        <w:right w:w="100.0" w:type="dxa"/>
      </w:tblCellMar>
    </w:tblPr>
  </w:style>
  <w:style w:type="table" w:styleId="Table120">
    <w:basedOn w:val="TableNormal"/>
    <w:tblPr>
      <w:tblStyleRowBandSize w:val="1"/>
      <w:tblStyleColBandSize w:val="1"/>
      <w:tblCellMar>
        <w:top w:w="100.0" w:type="dxa"/>
        <w:left w:w="100.0" w:type="dxa"/>
        <w:bottom w:w="100.0" w:type="dxa"/>
        <w:right w:w="100.0" w:type="dxa"/>
      </w:tblCellMar>
    </w:tblPr>
  </w:style>
  <w:style w:type="table" w:styleId="Table121">
    <w:basedOn w:val="TableNormal"/>
    <w:tblPr>
      <w:tblStyleRowBandSize w:val="1"/>
      <w:tblStyleColBandSize w:val="1"/>
      <w:tblCellMar>
        <w:top w:w="100.0" w:type="dxa"/>
        <w:left w:w="100.0" w:type="dxa"/>
        <w:bottom w:w="100.0" w:type="dxa"/>
        <w:right w:w="100.0" w:type="dxa"/>
      </w:tblCellMar>
    </w:tblPr>
  </w:style>
  <w:style w:type="table" w:styleId="Table122">
    <w:basedOn w:val="TableNormal"/>
    <w:tblPr>
      <w:tblStyleRowBandSize w:val="1"/>
      <w:tblStyleColBandSize w:val="1"/>
      <w:tblCellMar>
        <w:top w:w="100.0" w:type="dxa"/>
        <w:left w:w="100.0" w:type="dxa"/>
        <w:bottom w:w="100.0" w:type="dxa"/>
        <w:right w:w="100.0" w:type="dxa"/>
      </w:tblCellMar>
    </w:tblPr>
  </w:style>
  <w:style w:type="table" w:styleId="Table123">
    <w:basedOn w:val="TableNormal"/>
    <w:tblPr>
      <w:tblStyleRowBandSize w:val="1"/>
      <w:tblStyleColBandSize w:val="1"/>
      <w:tblCellMar>
        <w:top w:w="100.0" w:type="dxa"/>
        <w:left w:w="100.0" w:type="dxa"/>
        <w:bottom w:w="100.0" w:type="dxa"/>
        <w:right w:w="100.0" w:type="dxa"/>
      </w:tblCellMar>
    </w:tblPr>
  </w:style>
  <w:style w:type="table" w:styleId="Table124">
    <w:basedOn w:val="TableNormal"/>
    <w:tblPr>
      <w:tblStyleRowBandSize w:val="1"/>
      <w:tblStyleColBandSize w:val="1"/>
      <w:tblCellMar>
        <w:top w:w="100.0" w:type="dxa"/>
        <w:left w:w="100.0" w:type="dxa"/>
        <w:bottom w:w="100.0" w:type="dxa"/>
        <w:right w:w="100.0" w:type="dxa"/>
      </w:tblCellMar>
    </w:tblPr>
  </w:style>
  <w:style w:type="table" w:styleId="Table125">
    <w:basedOn w:val="TableNormal"/>
    <w:tblPr>
      <w:tblStyleRowBandSize w:val="1"/>
      <w:tblStyleColBandSize w:val="1"/>
      <w:tblCellMar>
        <w:top w:w="100.0" w:type="dxa"/>
        <w:left w:w="100.0" w:type="dxa"/>
        <w:bottom w:w="100.0" w:type="dxa"/>
        <w:right w:w="100.0" w:type="dxa"/>
      </w:tblCellMar>
    </w:tblPr>
  </w:style>
  <w:style w:type="table" w:styleId="Table126">
    <w:basedOn w:val="TableNormal"/>
    <w:tblPr>
      <w:tblStyleRowBandSize w:val="1"/>
      <w:tblStyleColBandSize w:val="1"/>
      <w:tblCellMar>
        <w:top w:w="100.0" w:type="dxa"/>
        <w:left w:w="100.0" w:type="dxa"/>
        <w:bottom w:w="100.0" w:type="dxa"/>
        <w:right w:w="100.0" w:type="dxa"/>
      </w:tblCellMar>
    </w:tblPr>
  </w:style>
  <w:style w:type="table" w:styleId="Table127">
    <w:basedOn w:val="TableNormal"/>
    <w:tblPr>
      <w:tblStyleRowBandSize w:val="1"/>
      <w:tblStyleColBandSize w:val="1"/>
      <w:tblCellMar>
        <w:top w:w="100.0" w:type="dxa"/>
        <w:left w:w="100.0" w:type="dxa"/>
        <w:bottom w:w="100.0" w:type="dxa"/>
        <w:right w:w="100.0" w:type="dxa"/>
      </w:tblCellMar>
    </w:tblPr>
  </w:style>
  <w:style w:type="table" w:styleId="Table128">
    <w:basedOn w:val="TableNormal"/>
    <w:tblPr>
      <w:tblStyleRowBandSize w:val="1"/>
      <w:tblStyleColBandSize w:val="1"/>
      <w:tblCellMar>
        <w:top w:w="100.0" w:type="dxa"/>
        <w:left w:w="100.0" w:type="dxa"/>
        <w:bottom w:w="100.0" w:type="dxa"/>
        <w:right w:w="100.0" w:type="dxa"/>
      </w:tblCellMar>
    </w:tblPr>
  </w:style>
  <w:style w:type="table" w:styleId="Table129">
    <w:basedOn w:val="TableNormal"/>
    <w:tblPr>
      <w:tblStyleRowBandSize w:val="1"/>
      <w:tblStyleColBandSize w:val="1"/>
      <w:tblCellMar>
        <w:top w:w="100.0" w:type="dxa"/>
        <w:left w:w="100.0" w:type="dxa"/>
        <w:bottom w:w="100.0" w:type="dxa"/>
        <w:right w:w="100.0" w:type="dxa"/>
      </w:tblCellMar>
    </w:tblPr>
  </w:style>
  <w:style w:type="table" w:styleId="Table130">
    <w:basedOn w:val="TableNormal"/>
    <w:tblPr>
      <w:tblStyleRowBandSize w:val="1"/>
      <w:tblStyleColBandSize w:val="1"/>
      <w:tblCellMar>
        <w:top w:w="100.0" w:type="dxa"/>
        <w:left w:w="100.0" w:type="dxa"/>
        <w:bottom w:w="100.0" w:type="dxa"/>
        <w:right w:w="100.0" w:type="dxa"/>
      </w:tblCellMar>
    </w:tblPr>
  </w:style>
  <w:style w:type="table" w:styleId="Table131">
    <w:basedOn w:val="TableNormal"/>
    <w:tblPr>
      <w:tblStyleRowBandSize w:val="1"/>
      <w:tblStyleColBandSize w:val="1"/>
      <w:tblCellMar>
        <w:top w:w="100.0" w:type="dxa"/>
        <w:left w:w="100.0" w:type="dxa"/>
        <w:bottom w:w="100.0" w:type="dxa"/>
        <w:right w:w="100.0" w:type="dxa"/>
      </w:tblCellMar>
    </w:tblPr>
  </w:style>
  <w:style w:type="table" w:styleId="Table132">
    <w:basedOn w:val="TableNormal"/>
    <w:tblPr>
      <w:tblStyleRowBandSize w:val="1"/>
      <w:tblStyleColBandSize w:val="1"/>
      <w:tblCellMar>
        <w:top w:w="100.0" w:type="dxa"/>
        <w:left w:w="100.0" w:type="dxa"/>
        <w:bottom w:w="100.0" w:type="dxa"/>
        <w:right w:w="100.0" w:type="dxa"/>
      </w:tblCellMar>
    </w:tblPr>
  </w:style>
  <w:style w:type="table" w:styleId="Table133">
    <w:basedOn w:val="TableNormal"/>
    <w:tblPr>
      <w:tblStyleRowBandSize w:val="1"/>
      <w:tblStyleColBandSize w:val="1"/>
      <w:tblCellMar>
        <w:top w:w="100.0" w:type="dxa"/>
        <w:left w:w="100.0" w:type="dxa"/>
        <w:bottom w:w="100.0" w:type="dxa"/>
        <w:right w:w="100.0" w:type="dxa"/>
      </w:tblCellMar>
    </w:tblPr>
  </w:style>
  <w:style w:type="table" w:styleId="Table134">
    <w:basedOn w:val="TableNormal"/>
    <w:tblPr>
      <w:tblStyleRowBandSize w:val="1"/>
      <w:tblStyleColBandSize w:val="1"/>
      <w:tblCellMar>
        <w:top w:w="100.0" w:type="dxa"/>
        <w:left w:w="100.0" w:type="dxa"/>
        <w:bottom w:w="100.0" w:type="dxa"/>
        <w:right w:w="100.0" w:type="dxa"/>
      </w:tblCellMar>
    </w:tblPr>
  </w:style>
  <w:style w:type="table" w:styleId="Table135">
    <w:basedOn w:val="TableNormal"/>
    <w:tblPr>
      <w:tblStyleRowBandSize w:val="1"/>
      <w:tblStyleColBandSize w:val="1"/>
      <w:tblCellMar>
        <w:top w:w="100.0" w:type="dxa"/>
        <w:left w:w="100.0" w:type="dxa"/>
        <w:bottom w:w="100.0" w:type="dxa"/>
        <w:right w:w="100.0" w:type="dxa"/>
      </w:tblCellMar>
    </w:tblPr>
  </w:style>
  <w:style w:type="table" w:styleId="Table136">
    <w:basedOn w:val="TableNormal"/>
    <w:tblPr>
      <w:tblStyleRowBandSize w:val="1"/>
      <w:tblStyleColBandSize w:val="1"/>
      <w:tblCellMar>
        <w:top w:w="100.0" w:type="dxa"/>
        <w:left w:w="100.0" w:type="dxa"/>
        <w:bottom w:w="100.0" w:type="dxa"/>
        <w:right w:w="100.0" w:type="dxa"/>
      </w:tblCellMar>
    </w:tblPr>
  </w:style>
  <w:style w:type="table" w:styleId="Table137">
    <w:basedOn w:val="TableNormal"/>
    <w:tblPr>
      <w:tblStyleRowBandSize w:val="1"/>
      <w:tblStyleColBandSize w:val="1"/>
      <w:tblCellMar>
        <w:top w:w="100.0" w:type="dxa"/>
        <w:left w:w="100.0" w:type="dxa"/>
        <w:bottom w:w="100.0" w:type="dxa"/>
        <w:right w:w="100.0" w:type="dxa"/>
      </w:tblCellMar>
    </w:tblPr>
  </w:style>
  <w:style w:type="table" w:styleId="Table138">
    <w:basedOn w:val="TableNormal"/>
    <w:tblPr>
      <w:tblStyleRowBandSize w:val="1"/>
      <w:tblStyleColBandSize w:val="1"/>
      <w:tblCellMar>
        <w:top w:w="100.0" w:type="dxa"/>
        <w:left w:w="100.0" w:type="dxa"/>
        <w:bottom w:w="100.0" w:type="dxa"/>
        <w:right w:w="100.0" w:type="dxa"/>
      </w:tblCellMar>
    </w:tblPr>
  </w:style>
  <w:style w:type="table" w:styleId="Table139">
    <w:basedOn w:val="TableNormal"/>
    <w:tblPr>
      <w:tblStyleRowBandSize w:val="1"/>
      <w:tblStyleColBandSize w:val="1"/>
      <w:tblCellMar>
        <w:top w:w="100.0" w:type="dxa"/>
        <w:left w:w="100.0" w:type="dxa"/>
        <w:bottom w:w="100.0" w:type="dxa"/>
        <w:right w:w="100.0" w:type="dxa"/>
      </w:tblCellMar>
    </w:tblPr>
  </w:style>
  <w:style w:type="table" w:styleId="Table140">
    <w:basedOn w:val="TableNormal"/>
    <w:tblPr>
      <w:tblStyleRowBandSize w:val="1"/>
      <w:tblStyleColBandSize w:val="1"/>
      <w:tblCellMar>
        <w:top w:w="100.0" w:type="dxa"/>
        <w:left w:w="100.0" w:type="dxa"/>
        <w:bottom w:w="100.0" w:type="dxa"/>
        <w:right w:w="100.0" w:type="dxa"/>
      </w:tblCellMar>
    </w:tblPr>
  </w:style>
  <w:style w:type="table" w:styleId="Table141">
    <w:basedOn w:val="TableNormal"/>
    <w:tblPr>
      <w:tblStyleRowBandSize w:val="1"/>
      <w:tblStyleColBandSize w:val="1"/>
      <w:tblCellMar>
        <w:top w:w="100.0" w:type="dxa"/>
        <w:left w:w="100.0" w:type="dxa"/>
        <w:bottom w:w="100.0" w:type="dxa"/>
        <w:right w:w="100.0" w:type="dxa"/>
      </w:tblCellMar>
    </w:tblPr>
  </w:style>
  <w:style w:type="table" w:styleId="Table142">
    <w:basedOn w:val="TableNormal"/>
    <w:tblPr>
      <w:tblStyleRowBandSize w:val="1"/>
      <w:tblStyleColBandSize w:val="1"/>
      <w:tblCellMar>
        <w:top w:w="100.0" w:type="dxa"/>
        <w:left w:w="100.0" w:type="dxa"/>
        <w:bottom w:w="100.0" w:type="dxa"/>
        <w:right w:w="100.0" w:type="dxa"/>
      </w:tblCellMar>
    </w:tblPr>
  </w:style>
  <w:style w:type="table" w:styleId="Table143">
    <w:basedOn w:val="TableNormal"/>
    <w:tblPr>
      <w:tblStyleRowBandSize w:val="1"/>
      <w:tblStyleColBandSize w:val="1"/>
      <w:tblCellMar>
        <w:top w:w="100.0" w:type="dxa"/>
        <w:left w:w="100.0" w:type="dxa"/>
        <w:bottom w:w="100.0" w:type="dxa"/>
        <w:right w:w="100.0" w:type="dxa"/>
      </w:tblCellMar>
    </w:tblPr>
  </w:style>
  <w:style w:type="table" w:styleId="Table144">
    <w:basedOn w:val="TableNormal"/>
    <w:tblPr>
      <w:tblStyleRowBandSize w:val="1"/>
      <w:tblStyleColBandSize w:val="1"/>
      <w:tblCellMar>
        <w:top w:w="100.0" w:type="dxa"/>
        <w:left w:w="100.0" w:type="dxa"/>
        <w:bottom w:w="100.0" w:type="dxa"/>
        <w:right w:w="100.0" w:type="dxa"/>
      </w:tblCellMar>
    </w:tblPr>
  </w:style>
  <w:style w:type="table" w:styleId="Table145">
    <w:basedOn w:val="TableNormal"/>
    <w:tblPr>
      <w:tblStyleRowBandSize w:val="1"/>
      <w:tblStyleColBandSize w:val="1"/>
      <w:tblCellMar>
        <w:top w:w="100.0" w:type="dxa"/>
        <w:left w:w="100.0" w:type="dxa"/>
        <w:bottom w:w="100.0" w:type="dxa"/>
        <w:right w:w="100.0" w:type="dxa"/>
      </w:tblCellMar>
    </w:tblPr>
  </w:style>
  <w:style w:type="table" w:styleId="Table146">
    <w:basedOn w:val="TableNormal"/>
    <w:tblPr>
      <w:tblStyleRowBandSize w:val="1"/>
      <w:tblStyleColBandSize w:val="1"/>
      <w:tblCellMar>
        <w:top w:w="100.0" w:type="dxa"/>
        <w:left w:w="100.0" w:type="dxa"/>
        <w:bottom w:w="100.0" w:type="dxa"/>
        <w:right w:w="100.0" w:type="dxa"/>
      </w:tblCellMar>
    </w:tblPr>
  </w:style>
  <w:style w:type="table" w:styleId="Table147">
    <w:basedOn w:val="TableNormal"/>
    <w:tblPr>
      <w:tblStyleRowBandSize w:val="1"/>
      <w:tblStyleColBandSize w:val="1"/>
      <w:tblCellMar>
        <w:top w:w="100.0" w:type="dxa"/>
        <w:left w:w="100.0" w:type="dxa"/>
        <w:bottom w:w="100.0" w:type="dxa"/>
        <w:right w:w="100.0" w:type="dxa"/>
      </w:tblCellMar>
    </w:tblPr>
  </w:style>
  <w:style w:type="table" w:styleId="Table148">
    <w:basedOn w:val="TableNormal"/>
    <w:tblPr>
      <w:tblStyleRowBandSize w:val="1"/>
      <w:tblStyleColBandSize w:val="1"/>
      <w:tblCellMar>
        <w:top w:w="100.0" w:type="dxa"/>
        <w:left w:w="100.0" w:type="dxa"/>
        <w:bottom w:w="100.0" w:type="dxa"/>
        <w:right w:w="100.0" w:type="dxa"/>
      </w:tblCellMar>
    </w:tblPr>
  </w:style>
  <w:style w:type="table" w:styleId="Table149">
    <w:basedOn w:val="TableNormal"/>
    <w:tblPr>
      <w:tblStyleRowBandSize w:val="1"/>
      <w:tblStyleColBandSize w:val="1"/>
      <w:tblCellMar>
        <w:top w:w="100.0" w:type="dxa"/>
        <w:left w:w="100.0" w:type="dxa"/>
        <w:bottom w:w="100.0" w:type="dxa"/>
        <w:right w:w="100.0" w:type="dxa"/>
      </w:tblCellMar>
    </w:tblPr>
  </w:style>
  <w:style w:type="table" w:styleId="Table150">
    <w:basedOn w:val="TableNormal"/>
    <w:tblPr>
      <w:tblStyleRowBandSize w:val="1"/>
      <w:tblStyleColBandSize w:val="1"/>
      <w:tblCellMar>
        <w:top w:w="100.0" w:type="dxa"/>
        <w:left w:w="100.0" w:type="dxa"/>
        <w:bottom w:w="100.0" w:type="dxa"/>
        <w:right w:w="100.0" w:type="dxa"/>
      </w:tblCellMar>
    </w:tblPr>
  </w:style>
  <w:style w:type="table" w:styleId="Table151">
    <w:basedOn w:val="TableNormal"/>
    <w:tblPr>
      <w:tblStyleRowBandSize w:val="1"/>
      <w:tblStyleColBandSize w:val="1"/>
      <w:tblCellMar>
        <w:top w:w="100.0" w:type="dxa"/>
        <w:left w:w="100.0" w:type="dxa"/>
        <w:bottom w:w="100.0" w:type="dxa"/>
        <w:right w:w="100.0" w:type="dxa"/>
      </w:tblCellMar>
    </w:tblPr>
  </w:style>
  <w:style w:type="table" w:styleId="Table152">
    <w:basedOn w:val="TableNormal"/>
    <w:tblPr>
      <w:tblStyleRowBandSize w:val="1"/>
      <w:tblStyleColBandSize w:val="1"/>
      <w:tblCellMar>
        <w:top w:w="100.0" w:type="dxa"/>
        <w:left w:w="100.0" w:type="dxa"/>
        <w:bottom w:w="100.0" w:type="dxa"/>
        <w:right w:w="100.0" w:type="dxa"/>
      </w:tblCellMar>
    </w:tblPr>
  </w:style>
  <w:style w:type="table" w:styleId="Table153">
    <w:basedOn w:val="TableNormal"/>
    <w:tblPr>
      <w:tblStyleRowBandSize w:val="1"/>
      <w:tblStyleColBandSize w:val="1"/>
      <w:tblCellMar>
        <w:top w:w="100.0" w:type="dxa"/>
        <w:left w:w="100.0" w:type="dxa"/>
        <w:bottom w:w="100.0" w:type="dxa"/>
        <w:right w:w="100.0" w:type="dxa"/>
      </w:tblCellMar>
    </w:tblPr>
  </w:style>
  <w:style w:type="table" w:styleId="Table154">
    <w:basedOn w:val="TableNormal"/>
    <w:tblPr>
      <w:tblStyleRowBandSize w:val="1"/>
      <w:tblStyleColBandSize w:val="1"/>
      <w:tblCellMar>
        <w:top w:w="100.0" w:type="dxa"/>
        <w:left w:w="100.0" w:type="dxa"/>
        <w:bottom w:w="100.0" w:type="dxa"/>
        <w:right w:w="100.0" w:type="dxa"/>
      </w:tblCellMar>
    </w:tblPr>
  </w:style>
  <w:style w:type="table" w:styleId="Table155">
    <w:basedOn w:val="TableNormal"/>
    <w:tblPr>
      <w:tblStyleRowBandSize w:val="1"/>
      <w:tblStyleColBandSize w:val="1"/>
      <w:tblCellMar>
        <w:top w:w="100.0" w:type="dxa"/>
        <w:left w:w="100.0" w:type="dxa"/>
        <w:bottom w:w="100.0" w:type="dxa"/>
        <w:right w:w="100.0" w:type="dxa"/>
      </w:tblCellMar>
    </w:tblPr>
  </w:style>
  <w:style w:type="table" w:styleId="Table156">
    <w:basedOn w:val="TableNormal"/>
    <w:tblPr>
      <w:tblStyleRowBandSize w:val="1"/>
      <w:tblStyleColBandSize w:val="1"/>
      <w:tblCellMar>
        <w:top w:w="100.0" w:type="dxa"/>
        <w:left w:w="100.0" w:type="dxa"/>
        <w:bottom w:w="100.0" w:type="dxa"/>
        <w:right w:w="100.0" w:type="dxa"/>
      </w:tblCellMar>
    </w:tblPr>
  </w:style>
  <w:style w:type="table" w:styleId="Table157">
    <w:basedOn w:val="TableNormal"/>
    <w:tblPr>
      <w:tblStyleRowBandSize w:val="1"/>
      <w:tblStyleColBandSize w:val="1"/>
      <w:tblCellMar>
        <w:top w:w="100.0" w:type="dxa"/>
        <w:left w:w="100.0" w:type="dxa"/>
        <w:bottom w:w="100.0" w:type="dxa"/>
        <w:right w:w="100.0" w:type="dxa"/>
      </w:tblCellMar>
    </w:tblPr>
  </w:style>
  <w:style w:type="table" w:styleId="Table158">
    <w:basedOn w:val="TableNormal"/>
    <w:tblPr>
      <w:tblStyleRowBandSize w:val="1"/>
      <w:tblStyleColBandSize w:val="1"/>
      <w:tblCellMar>
        <w:top w:w="100.0" w:type="dxa"/>
        <w:left w:w="100.0" w:type="dxa"/>
        <w:bottom w:w="100.0" w:type="dxa"/>
        <w:right w:w="100.0" w:type="dxa"/>
      </w:tblCellMar>
    </w:tblPr>
  </w:style>
  <w:style w:type="table" w:styleId="Table159">
    <w:basedOn w:val="TableNormal"/>
    <w:tblPr>
      <w:tblStyleRowBandSize w:val="1"/>
      <w:tblStyleColBandSize w:val="1"/>
      <w:tblCellMar>
        <w:top w:w="100.0" w:type="dxa"/>
        <w:left w:w="100.0" w:type="dxa"/>
        <w:bottom w:w="100.0" w:type="dxa"/>
        <w:right w:w="100.0" w:type="dxa"/>
      </w:tblCellMar>
    </w:tblPr>
  </w:style>
  <w:style w:type="table" w:styleId="Table160">
    <w:basedOn w:val="TableNormal"/>
    <w:tblPr>
      <w:tblStyleRowBandSize w:val="1"/>
      <w:tblStyleColBandSize w:val="1"/>
      <w:tblCellMar>
        <w:top w:w="100.0" w:type="dxa"/>
        <w:left w:w="100.0" w:type="dxa"/>
        <w:bottom w:w="100.0" w:type="dxa"/>
        <w:right w:w="100.0" w:type="dxa"/>
      </w:tblCellMar>
    </w:tblPr>
  </w:style>
  <w:style w:type="table" w:styleId="Table161">
    <w:basedOn w:val="TableNormal"/>
    <w:tblPr>
      <w:tblStyleRowBandSize w:val="1"/>
      <w:tblStyleColBandSize w:val="1"/>
      <w:tblCellMar>
        <w:top w:w="100.0" w:type="dxa"/>
        <w:left w:w="100.0" w:type="dxa"/>
        <w:bottom w:w="100.0" w:type="dxa"/>
        <w:right w:w="100.0" w:type="dxa"/>
      </w:tblCellMar>
    </w:tblPr>
  </w:style>
  <w:style w:type="table" w:styleId="Table162">
    <w:basedOn w:val="TableNormal"/>
    <w:tblPr>
      <w:tblStyleRowBandSize w:val="1"/>
      <w:tblStyleColBandSize w:val="1"/>
      <w:tblCellMar>
        <w:top w:w="100.0" w:type="dxa"/>
        <w:left w:w="100.0" w:type="dxa"/>
        <w:bottom w:w="100.0" w:type="dxa"/>
        <w:right w:w="100.0" w:type="dxa"/>
      </w:tblCellMar>
    </w:tblPr>
  </w:style>
  <w:style w:type="table" w:styleId="Table163">
    <w:basedOn w:val="TableNormal"/>
    <w:tblPr>
      <w:tblStyleRowBandSize w:val="1"/>
      <w:tblStyleColBandSize w:val="1"/>
      <w:tblCellMar>
        <w:top w:w="100.0" w:type="dxa"/>
        <w:left w:w="100.0" w:type="dxa"/>
        <w:bottom w:w="100.0" w:type="dxa"/>
        <w:right w:w="100.0" w:type="dxa"/>
      </w:tblCellMar>
    </w:tblPr>
  </w:style>
  <w:style w:type="table" w:styleId="Table164">
    <w:basedOn w:val="TableNormal"/>
    <w:tblPr>
      <w:tblStyleRowBandSize w:val="1"/>
      <w:tblStyleColBandSize w:val="1"/>
      <w:tblCellMar>
        <w:top w:w="100.0" w:type="dxa"/>
        <w:left w:w="100.0" w:type="dxa"/>
        <w:bottom w:w="100.0" w:type="dxa"/>
        <w:right w:w="100.0" w:type="dxa"/>
      </w:tblCellMar>
    </w:tblPr>
  </w:style>
  <w:style w:type="table" w:styleId="Table165">
    <w:basedOn w:val="TableNormal"/>
    <w:tblPr>
      <w:tblStyleRowBandSize w:val="1"/>
      <w:tblStyleColBandSize w:val="1"/>
      <w:tblCellMar>
        <w:top w:w="100.0" w:type="dxa"/>
        <w:left w:w="100.0" w:type="dxa"/>
        <w:bottom w:w="100.0" w:type="dxa"/>
        <w:right w:w="100.0" w:type="dxa"/>
      </w:tblCellMar>
    </w:tblPr>
  </w:style>
  <w:style w:type="table" w:styleId="Table166">
    <w:basedOn w:val="TableNormal"/>
    <w:tblPr>
      <w:tblStyleRowBandSize w:val="1"/>
      <w:tblStyleColBandSize w:val="1"/>
      <w:tblCellMar>
        <w:top w:w="100.0" w:type="dxa"/>
        <w:left w:w="100.0" w:type="dxa"/>
        <w:bottom w:w="100.0" w:type="dxa"/>
        <w:right w:w="100.0" w:type="dxa"/>
      </w:tblCellMar>
    </w:tblPr>
  </w:style>
  <w:style w:type="table" w:styleId="Table167">
    <w:basedOn w:val="TableNormal"/>
    <w:tblPr>
      <w:tblStyleRowBandSize w:val="1"/>
      <w:tblStyleColBandSize w:val="1"/>
      <w:tblCellMar>
        <w:top w:w="100.0" w:type="dxa"/>
        <w:left w:w="100.0" w:type="dxa"/>
        <w:bottom w:w="100.0" w:type="dxa"/>
        <w:right w:w="100.0" w:type="dxa"/>
      </w:tblCellMar>
    </w:tblPr>
  </w:style>
  <w:style w:type="table" w:styleId="Table168">
    <w:basedOn w:val="TableNormal"/>
    <w:tblPr>
      <w:tblStyleRowBandSize w:val="1"/>
      <w:tblStyleColBandSize w:val="1"/>
      <w:tblCellMar>
        <w:top w:w="100.0" w:type="dxa"/>
        <w:left w:w="100.0" w:type="dxa"/>
        <w:bottom w:w="100.0" w:type="dxa"/>
        <w:right w:w="100.0" w:type="dxa"/>
      </w:tblCellMar>
    </w:tblPr>
  </w:style>
  <w:style w:type="table" w:styleId="Table169">
    <w:basedOn w:val="TableNormal"/>
    <w:tblPr>
      <w:tblStyleRowBandSize w:val="1"/>
      <w:tblStyleColBandSize w:val="1"/>
      <w:tblCellMar>
        <w:top w:w="100.0" w:type="dxa"/>
        <w:left w:w="100.0" w:type="dxa"/>
        <w:bottom w:w="100.0" w:type="dxa"/>
        <w:right w:w="100.0" w:type="dxa"/>
      </w:tblCellMar>
    </w:tblPr>
  </w:style>
  <w:style w:type="table" w:styleId="Table170">
    <w:basedOn w:val="TableNormal"/>
    <w:tblPr>
      <w:tblStyleRowBandSize w:val="1"/>
      <w:tblStyleColBandSize w:val="1"/>
      <w:tblCellMar>
        <w:top w:w="100.0" w:type="dxa"/>
        <w:left w:w="100.0" w:type="dxa"/>
        <w:bottom w:w="100.0" w:type="dxa"/>
        <w:right w:w="100.0" w:type="dxa"/>
      </w:tblCellMar>
    </w:tblPr>
  </w:style>
  <w:style w:type="table" w:styleId="Table171">
    <w:basedOn w:val="TableNormal"/>
    <w:tblPr>
      <w:tblStyleRowBandSize w:val="1"/>
      <w:tblStyleColBandSize w:val="1"/>
      <w:tblCellMar>
        <w:top w:w="100.0" w:type="dxa"/>
        <w:left w:w="100.0" w:type="dxa"/>
        <w:bottom w:w="100.0" w:type="dxa"/>
        <w:right w:w="100.0" w:type="dxa"/>
      </w:tblCellMar>
    </w:tblPr>
  </w:style>
  <w:style w:type="table" w:styleId="Table172">
    <w:basedOn w:val="TableNormal"/>
    <w:tblPr>
      <w:tblStyleRowBandSize w:val="1"/>
      <w:tblStyleColBandSize w:val="1"/>
      <w:tblCellMar>
        <w:top w:w="100.0" w:type="dxa"/>
        <w:left w:w="100.0" w:type="dxa"/>
        <w:bottom w:w="100.0" w:type="dxa"/>
        <w:right w:w="100.0" w:type="dxa"/>
      </w:tblCellMar>
    </w:tblPr>
  </w:style>
  <w:style w:type="table" w:styleId="Table173">
    <w:basedOn w:val="TableNormal"/>
    <w:tblPr>
      <w:tblStyleRowBandSize w:val="1"/>
      <w:tblStyleColBandSize w:val="1"/>
      <w:tblCellMar>
        <w:top w:w="100.0" w:type="dxa"/>
        <w:left w:w="100.0" w:type="dxa"/>
        <w:bottom w:w="100.0" w:type="dxa"/>
        <w:right w:w="100.0" w:type="dxa"/>
      </w:tblCellMar>
    </w:tblPr>
  </w:style>
  <w:style w:type="table" w:styleId="Table174">
    <w:basedOn w:val="TableNormal"/>
    <w:tblPr>
      <w:tblStyleRowBandSize w:val="1"/>
      <w:tblStyleColBandSize w:val="1"/>
      <w:tblCellMar>
        <w:top w:w="100.0" w:type="dxa"/>
        <w:left w:w="100.0" w:type="dxa"/>
        <w:bottom w:w="100.0" w:type="dxa"/>
        <w:right w:w="100.0" w:type="dxa"/>
      </w:tblCellMar>
    </w:tblPr>
  </w:style>
  <w:style w:type="table" w:styleId="Table175">
    <w:basedOn w:val="TableNormal"/>
    <w:tblPr>
      <w:tblStyleRowBandSize w:val="1"/>
      <w:tblStyleColBandSize w:val="1"/>
      <w:tblCellMar>
        <w:top w:w="100.0" w:type="dxa"/>
        <w:left w:w="100.0" w:type="dxa"/>
        <w:bottom w:w="100.0" w:type="dxa"/>
        <w:right w:w="100.0" w:type="dxa"/>
      </w:tblCellMar>
    </w:tblPr>
  </w:style>
  <w:style w:type="table" w:styleId="Table176">
    <w:basedOn w:val="TableNormal"/>
    <w:tblPr>
      <w:tblStyleRowBandSize w:val="1"/>
      <w:tblStyleColBandSize w:val="1"/>
      <w:tblCellMar>
        <w:top w:w="100.0" w:type="dxa"/>
        <w:left w:w="100.0" w:type="dxa"/>
        <w:bottom w:w="100.0" w:type="dxa"/>
        <w:right w:w="100.0" w:type="dxa"/>
      </w:tblCellMar>
    </w:tblPr>
  </w:style>
  <w:style w:type="table" w:styleId="Table177">
    <w:basedOn w:val="TableNormal"/>
    <w:tblPr>
      <w:tblStyleRowBandSize w:val="1"/>
      <w:tblStyleColBandSize w:val="1"/>
      <w:tblCellMar>
        <w:top w:w="100.0" w:type="dxa"/>
        <w:left w:w="100.0" w:type="dxa"/>
        <w:bottom w:w="100.0" w:type="dxa"/>
        <w:right w:w="100.0" w:type="dxa"/>
      </w:tblCellMar>
    </w:tblPr>
  </w:style>
  <w:style w:type="table" w:styleId="Table178">
    <w:basedOn w:val="TableNormal"/>
    <w:tblPr>
      <w:tblStyleRowBandSize w:val="1"/>
      <w:tblStyleColBandSize w:val="1"/>
      <w:tblCellMar>
        <w:top w:w="100.0" w:type="dxa"/>
        <w:left w:w="100.0" w:type="dxa"/>
        <w:bottom w:w="100.0" w:type="dxa"/>
        <w:right w:w="100.0" w:type="dxa"/>
      </w:tblCellMar>
    </w:tblPr>
  </w:style>
  <w:style w:type="table" w:styleId="Table179">
    <w:basedOn w:val="TableNormal"/>
    <w:tblPr>
      <w:tblStyleRowBandSize w:val="1"/>
      <w:tblStyleColBandSize w:val="1"/>
      <w:tblCellMar>
        <w:top w:w="100.0" w:type="dxa"/>
        <w:left w:w="100.0" w:type="dxa"/>
        <w:bottom w:w="100.0" w:type="dxa"/>
        <w:right w:w="100.0" w:type="dxa"/>
      </w:tblCellMar>
    </w:tblPr>
  </w:style>
  <w:style w:type="table" w:styleId="Table180">
    <w:basedOn w:val="TableNormal"/>
    <w:tblPr>
      <w:tblStyleRowBandSize w:val="1"/>
      <w:tblStyleColBandSize w:val="1"/>
      <w:tblCellMar>
        <w:top w:w="100.0" w:type="dxa"/>
        <w:left w:w="100.0" w:type="dxa"/>
        <w:bottom w:w="100.0" w:type="dxa"/>
        <w:right w:w="100.0" w:type="dxa"/>
      </w:tblCellMar>
    </w:tblPr>
  </w:style>
  <w:style w:type="table" w:styleId="Table181">
    <w:basedOn w:val="TableNormal"/>
    <w:tblPr>
      <w:tblStyleRowBandSize w:val="1"/>
      <w:tblStyleColBandSize w:val="1"/>
      <w:tblCellMar>
        <w:top w:w="100.0" w:type="dxa"/>
        <w:left w:w="100.0" w:type="dxa"/>
        <w:bottom w:w="100.0" w:type="dxa"/>
        <w:right w:w="100.0" w:type="dxa"/>
      </w:tblCellMar>
    </w:tblPr>
  </w:style>
  <w:style w:type="table" w:styleId="Table182">
    <w:basedOn w:val="TableNormal"/>
    <w:tblPr>
      <w:tblStyleRowBandSize w:val="1"/>
      <w:tblStyleColBandSize w:val="1"/>
      <w:tblCellMar>
        <w:top w:w="100.0" w:type="dxa"/>
        <w:left w:w="100.0" w:type="dxa"/>
        <w:bottom w:w="100.0" w:type="dxa"/>
        <w:right w:w="100.0" w:type="dxa"/>
      </w:tblCellMar>
    </w:tblPr>
  </w:style>
  <w:style w:type="table" w:styleId="Table183">
    <w:basedOn w:val="TableNormal"/>
    <w:tblPr>
      <w:tblStyleRowBandSize w:val="1"/>
      <w:tblStyleColBandSize w:val="1"/>
      <w:tblCellMar>
        <w:top w:w="100.0" w:type="dxa"/>
        <w:left w:w="100.0" w:type="dxa"/>
        <w:bottom w:w="100.0" w:type="dxa"/>
        <w:right w:w="100.0" w:type="dxa"/>
      </w:tblCellMar>
    </w:tblPr>
  </w:style>
  <w:style w:type="table" w:styleId="Table184">
    <w:basedOn w:val="TableNormal"/>
    <w:tblPr>
      <w:tblStyleRowBandSize w:val="1"/>
      <w:tblStyleColBandSize w:val="1"/>
      <w:tblCellMar>
        <w:top w:w="100.0" w:type="dxa"/>
        <w:left w:w="100.0" w:type="dxa"/>
        <w:bottom w:w="100.0" w:type="dxa"/>
        <w:right w:w="100.0" w:type="dxa"/>
      </w:tblCellMar>
    </w:tblPr>
  </w:style>
  <w:style w:type="table" w:styleId="Table185">
    <w:basedOn w:val="TableNormal"/>
    <w:tblPr>
      <w:tblStyleRowBandSize w:val="1"/>
      <w:tblStyleColBandSize w:val="1"/>
      <w:tblCellMar>
        <w:top w:w="100.0" w:type="dxa"/>
        <w:left w:w="100.0" w:type="dxa"/>
        <w:bottom w:w="100.0" w:type="dxa"/>
        <w:right w:w="100.0" w:type="dxa"/>
      </w:tblCellMar>
    </w:tblPr>
  </w:style>
  <w:style w:type="table" w:styleId="Table186">
    <w:basedOn w:val="TableNormal"/>
    <w:tblPr>
      <w:tblStyleRowBandSize w:val="1"/>
      <w:tblStyleColBandSize w:val="1"/>
      <w:tblCellMar>
        <w:top w:w="100.0" w:type="dxa"/>
        <w:left w:w="100.0" w:type="dxa"/>
        <w:bottom w:w="100.0" w:type="dxa"/>
        <w:right w:w="100.0" w:type="dxa"/>
      </w:tblCellMar>
    </w:tblPr>
  </w:style>
  <w:style w:type="table" w:styleId="Table187">
    <w:basedOn w:val="TableNormal"/>
    <w:tblPr>
      <w:tblStyleRowBandSize w:val="1"/>
      <w:tblStyleColBandSize w:val="1"/>
      <w:tblCellMar>
        <w:top w:w="100.0" w:type="dxa"/>
        <w:left w:w="100.0" w:type="dxa"/>
        <w:bottom w:w="100.0" w:type="dxa"/>
        <w:right w:w="100.0" w:type="dxa"/>
      </w:tblCellMar>
    </w:tblPr>
  </w:style>
  <w:style w:type="table" w:styleId="Table188">
    <w:basedOn w:val="TableNormal"/>
    <w:tblPr>
      <w:tblStyleRowBandSize w:val="1"/>
      <w:tblStyleColBandSize w:val="1"/>
      <w:tblCellMar>
        <w:top w:w="100.0" w:type="dxa"/>
        <w:left w:w="100.0" w:type="dxa"/>
        <w:bottom w:w="100.0" w:type="dxa"/>
        <w:right w:w="100.0" w:type="dxa"/>
      </w:tblCellMar>
    </w:tblPr>
  </w:style>
  <w:style w:type="table" w:styleId="Table189">
    <w:basedOn w:val="TableNormal"/>
    <w:tblPr>
      <w:tblStyleRowBandSize w:val="1"/>
      <w:tblStyleColBandSize w:val="1"/>
      <w:tblCellMar>
        <w:top w:w="100.0" w:type="dxa"/>
        <w:left w:w="100.0" w:type="dxa"/>
        <w:bottom w:w="100.0" w:type="dxa"/>
        <w:right w:w="100.0" w:type="dxa"/>
      </w:tblCellMar>
    </w:tblPr>
  </w:style>
  <w:style w:type="table" w:styleId="Table190">
    <w:basedOn w:val="TableNormal"/>
    <w:tblPr>
      <w:tblStyleRowBandSize w:val="1"/>
      <w:tblStyleColBandSize w:val="1"/>
      <w:tblCellMar>
        <w:top w:w="100.0" w:type="dxa"/>
        <w:left w:w="100.0" w:type="dxa"/>
        <w:bottom w:w="100.0" w:type="dxa"/>
        <w:right w:w="100.0" w:type="dxa"/>
      </w:tblCellMar>
    </w:tblPr>
  </w:style>
  <w:style w:type="table" w:styleId="Table191">
    <w:basedOn w:val="TableNormal"/>
    <w:tblPr>
      <w:tblStyleRowBandSize w:val="1"/>
      <w:tblStyleColBandSize w:val="1"/>
      <w:tblCellMar>
        <w:top w:w="100.0" w:type="dxa"/>
        <w:left w:w="100.0" w:type="dxa"/>
        <w:bottom w:w="100.0" w:type="dxa"/>
        <w:right w:w="100.0" w:type="dxa"/>
      </w:tblCellMar>
    </w:tblPr>
  </w:style>
  <w:style w:type="table" w:styleId="Table192">
    <w:basedOn w:val="TableNormal"/>
    <w:tblPr>
      <w:tblStyleRowBandSize w:val="1"/>
      <w:tblStyleColBandSize w:val="1"/>
      <w:tblCellMar>
        <w:top w:w="100.0" w:type="dxa"/>
        <w:left w:w="100.0" w:type="dxa"/>
        <w:bottom w:w="100.0" w:type="dxa"/>
        <w:right w:w="100.0" w:type="dxa"/>
      </w:tblCellMar>
    </w:tblPr>
  </w:style>
  <w:style w:type="table" w:styleId="Table193">
    <w:basedOn w:val="TableNormal"/>
    <w:tblPr>
      <w:tblStyleRowBandSize w:val="1"/>
      <w:tblStyleColBandSize w:val="1"/>
      <w:tblCellMar>
        <w:top w:w="100.0" w:type="dxa"/>
        <w:left w:w="100.0" w:type="dxa"/>
        <w:bottom w:w="100.0" w:type="dxa"/>
        <w:right w:w="100.0" w:type="dxa"/>
      </w:tblCellMar>
    </w:tblPr>
  </w:style>
  <w:style w:type="table" w:styleId="Table194">
    <w:basedOn w:val="TableNormal"/>
    <w:tblPr>
      <w:tblStyleRowBandSize w:val="1"/>
      <w:tblStyleColBandSize w:val="1"/>
      <w:tblCellMar>
        <w:top w:w="100.0" w:type="dxa"/>
        <w:left w:w="100.0" w:type="dxa"/>
        <w:bottom w:w="100.0" w:type="dxa"/>
        <w:right w:w="100.0" w:type="dxa"/>
      </w:tblCellMar>
    </w:tblPr>
  </w:style>
  <w:style w:type="table" w:styleId="Table195">
    <w:basedOn w:val="TableNormal"/>
    <w:tblPr>
      <w:tblStyleRowBandSize w:val="1"/>
      <w:tblStyleColBandSize w:val="1"/>
      <w:tblCellMar>
        <w:top w:w="100.0" w:type="dxa"/>
        <w:left w:w="100.0" w:type="dxa"/>
        <w:bottom w:w="100.0" w:type="dxa"/>
        <w:right w:w="100.0" w:type="dxa"/>
      </w:tblCellMar>
    </w:tblPr>
  </w:style>
  <w:style w:type="table" w:styleId="Table196">
    <w:basedOn w:val="TableNormal"/>
    <w:tblPr>
      <w:tblStyleRowBandSize w:val="1"/>
      <w:tblStyleColBandSize w:val="1"/>
      <w:tblCellMar>
        <w:top w:w="100.0" w:type="dxa"/>
        <w:left w:w="100.0" w:type="dxa"/>
        <w:bottom w:w="100.0" w:type="dxa"/>
        <w:right w:w="100.0" w:type="dxa"/>
      </w:tblCellMar>
    </w:tblPr>
  </w:style>
  <w:style w:type="table" w:styleId="Table197">
    <w:basedOn w:val="TableNormal"/>
    <w:tblPr>
      <w:tblStyleRowBandSize w:val="1"/>
      <w:tblStyleColBandSize w:val="1"/>
      <w:tblCellMar>
        <w:top w:w="100.0" w:type="dxa"/>
        <w:left w:w="100.0" w:type="dxa"/>
        <w:bottom w:w="100.0" w:type="dxa"/>
        <w:right w:w="100.0" w:type="dxa"/>
      </w:tblCellMar>
    </w:tblPr>
  </w:style>
  <w:style w:type="table" w:styleId="Table198">
    <w:basedOn w:val="TableNormal"/>
    <w:tblPr>
      <w:tblStyleRowBandSize w:val="1"/>
      <w:tblStyleColBandSize w:val="1"/>
      <w:tblCellMar>
        <w:top w:w="100.0" w:type="dxa"/>
        <w:left w:w="100.0" w:type="dxa"/>
        <w:bottom w:w="100.0" w:type="dxa"/>
        <w:right w:w="100.0" w:type="dxa"/>
      </w:tblCellMar>
    </w:tblPr>
  </w:style>
  <w:style w:type="table" w:styleId="Table199">
    <w:basedOn w:val="TableNormal"/>
    <w:tblPr>
      <w:tblStyleRowBandSize w:val="1"/>
      <w:tblStyleColBandSize w:val="1"/>
      <w:tblCellMar>
        <w:top w:w="100.0" w:type="dxa"/>
        <w:left w:w="100.0" w:type="dxa"/>
        <w:bottom w:w="100.0" w:type="dxa"/>
        <w:right w:w="100.0" w:type="dxa"/>
      </w:tblCellMar>
    </w:tblPr>
  </w:style>
  <w:style w:type="table" w:styleId="Table200">
    <w:basedOn w:val="TableNormal"/>
    <w:tblPr>
      <w:tblStyleRowBandSize w:val="1"/>
      <w:tblStyleColBandSize w:val="1"/>
      <w:tblCellMar>
        <w:top w:w="100.0" w:type="dxa"/>
        <w:left w:w="100.0" w:type="dxa"/>
        <w:bottom w:w="100.0" w:type="dxa"/>
        <w:right w:w="100.0" w:type="dxa"/>
      </w:tblCellMar>
    </w:tblPr>
  </w:style>
  <w:style w:type="table" w:styleId="Table201">
    <w:basedOn w:val="TableNormal"/>
    <w:tblPr>
      <w:tblStyleRowBandSize w:val="1"/>
      <w:tblStyleColBandSize w:val="1"/>
      <w:tblCellMar>
        <w:top w:w="100.0" w:type="dxa"/>
        <w:left w:w="100.0" w:type="dxa"/>
        <w:bottom w:w="100.0" w:type="dxa"/>
        <w:right w:w="100.0" w:type="dxa"/>
      </w:tblCellMar>
    </w:tblPr>
  </w:style>
  <w:style w:type="table" w:styleId="Table202">
    <w:basedOn w:val="TableNormal"/>
    <w:tblPr>
      <w:tblStyleRowBandSize w:val="1"/>
      <w:tblStyleColBandSize w:val="1"/>
      <w:tblCellMar>
        <w:top w:w="100.0" w:type="dxa"/>
        <w:left w:w="100.0" w:type="dxa"/>
        <w:bottom w:w="100.0" w:type="dxa"/>
        <w:right w:w="100.0" w:type="dxa"/>
      </w:tblCellMar>
    </w:tblPr>
  </w:style>
  <w:style w:type="table" w:styleId="Table203">
    <w:basedOn w:val="TableNormal"/>
    <w:tblPr>
      <w:tblStyleRowBandSize w:val="1"/>
      <w:tblStyleColBandSize w:val="1"/>
      <w:tblCellMar>
        <w:top w:w="100.0" w:type="dxa"/>
        <w:left w:w="100.0" w:type="dxa"/>
        <w:bottom w:w="100.0" w:type="dxa"/>
        <w:right w:w="100.0" w:type="dxa"/>
      </w:tblCellMar>
    </w:tblPr>
  </w:style>
  <w:style w:type="table" w:styleId="Table204">
    <w:basedOn w:val="TableNormal"/>
    <w:tblPr>
      <w:tblStyleRowBandSize w:val="1"/>
      <w:tblStyleColBandSize w:val="1"/>
      <w:tblCellMar>
        <w:top w:w="100.0" w:type="dxa"/>
        <w:left w:w="100.0" w:type="dxa"/>
        <w:bottom w:w="100.0" w:type="dxa"/>
        <w:right w:w="100.0" w:type="dxa"/>
      </w:tblCellMar>
    </w:tblPr>
  </w:style>
  <w:style w:type="table" w:styleId="Table205">
    <w:basedOn w:val="TableNormal"/>
    <w:tblPr>
      <w:tblStyleRowBandSize w:val="1"/>
      <w:tblStyleColBandSize w:val="1"/>
      <w:tblCellMar>
        <w:top w:w="100.0" w:type="dxa"/>
        <w:left w:w="100.0" w:type="dxa"/>
        <w:bottom w:w="100.0" w:type="dxa"/>
        <w:right w:w="100.0" w:type="dxa"/>
      </w:tblCellMar>
    </w:tblPr>
  </w:style>
  <w:style w:type="table" w:styleId="Table206">
    <w:basedOn w:val="TableNormal"/>
    <w:tblPr>
      <w:tblStyleRowBandSize w:val="1"/>
      <w:tblStyleColBandSize w:val="1"/>
      <w:tblCellMar>
        <w:top w:w="100.0" w:type="dxa"/>
        <w:left w:w="100.0" w:type="dxa"/>
        <w:bottom w:w="100.0" w:type="dxa"/>
        <w:right w:w="100.0" w:type="dxa"/>
      </w:tblCellMar>
    </w:tblPr>
  </w:style>
  <w:style w:type="table" w:styleId="Table207">
    <w:basedOn w:val="TableNormal"/>
    <w:tblPr>
      <w:tblStyleRowBandSize w:val="1"/>
      <w:tblStyleColBandSize w:val="1"/>
      <w:tblCellMar>
        <w:top w:w="100.0" w:type="dxa"/>
        <w:left w:w="100.0" w:type="dxa"/>
        <w:bottom w:w="100.0" w:type="dxa"/>
        <w:right w:w="100.0" w:type="dxa"/>
      </w:tblCellMar>
    </w:tblPr>
  </w:style>
  <w:style w:type="table" w:styleId="Table208">
    <w:basedOn w:val="TableNormal"/>
    <w:tblPr>
      <w:tblStyleRowBandSize w:val="1"/>
      <w:tblStyleColBandSize w:val="1"/>
      <w:tblCellMar>
        <w:top w:w="100.0" w:type="dxa"/>
        <w:left w:w="100.0" w:type="dxa"/>
        <w:bottom w:w="100.0" w:type="dxa"/>
        <w:right w:w="100.0" w:type="dxa"/>
      </w:tblCellMar>
    </w:tblPr>
  </w:style>
  <w:style w:type="table" w:styleId="Table209">
    <w:basedOn w:val="TableNormal"/>
    <w:tblPr>
      <w:tblStyleRowBandSize w:val="1"/>
      <w:tblStyleColBandSize w:val="1"/>
      <w:tblCellMar>
        <w:top w:w="100.0" w:type="dxa"/>
        <w:left w:w="100.0" w:type="dxa"/>
        <w:bottom w:w="100.0" w:type="dxa"/>
        <w:right w:w="100.0" w:type="dxa"/>
      </w:tblCellMar>
    </w:tblPr>
  </w:style>
  <w:style w:type="table" w:styleId="Table210">
    <w:basedOn w:val="TableNormal"/>
    <w:tblPr>
      <w:tblStyleRowBandSize w:val="1"/>
      <w:tblStyleColBandSize w:val="1"/>
      <w:tblCellMar>
        <w:top w:w="100.0" w:type="dxa"/>
        <w:left w:w="100.0" w:type="dxa"/>
        <w:bottom w:w="100.0" w:type="dxa"/>
        <w:right w:w="100.0" w:type="dxa"/>
      </w:tblCellMar>
    </w:tblPr>
  </w:style>
  <w:style w:type="table" w:styleId="Table211">
    <w:basedOn w:val="TableNormal"/>
    <w:tblPr>
      <w:tblStyleRowBandSize w:val="1"/>
      <w:tblStyleColBandSize w:val="1"/>
      <w:tblCellMar>
        <w:top w:w="100.0" w:type="dxa"/>
        <w:left w:w="100.0" w:type="dxa"/>
        <w:bottom w:w="100.0" w:type="dxa"/>
        <w:right w:w="100.0" w:type="dxa"/>
      </w:tblCellMar>
    </w:tblPr>
  </w:style>
  <w:style w:type="table" w:styleId="Table212">
    <w:basedOn w:val="TableNormal"/>
    <w:tblPr>
      <w:tblStyleRowBandSize w:val="1"/>
      <w:tblStyleColBandSize w:val="1"/>
      <w:tblCellMar>
        <w:top w:w="100.0" w:type="dxa"/>
        <w:left w:w="100.0" w:type="dxa"/>
        <w:bottom w:w="100.0" w:type="dxa"/>
        <w:right w:w="100.0" w:type="dxa"/>
      </w:tblCellMar>
    </w:tblPr>
  </w:style>
  <w:style w:type="table" w:styleId="Table213">
    <w:basedOn w:val="TableNormal"/>
    <w:tblPr>
      <w:tblStyleRowBandSize w:val="1"/>
      <w:tblStyleColBandSize w:val="1"/>
      <w:tblCellMar>
        <w:top w:w="100.0" w:type="dxa"/>
        <w:left w:w="100.0" w:type="dxa"/>
        <w:bottom w:w="100.0" w:type="dxa"/>
        <w:right w:w="100.0" w:type="dxa"/>
      </w:tblCellMar>
    </w:tblPr>
  </w:style>
  <w:style w:type="table" w:styleId="Table214">
    <w:basedOn w:val="TableNormal"/>
    <w:tblPr>
      <w:tblStyleRowBandSize w:val="1"/>
      <w:tblStyleColBandSize w:val="1"/>
      <w:tblCellMar>
        <w:top w:w="100.0" w:type="dxa"/>
        <w:left w:w="100.0" w:type="dxa"/>
        <w:bottom w:w="100.0" w:type="dxa"/>
        <w:right w:w="100.0" w:type="dxa"/>
      </w:tblCellMar>
    </w:tblPr>
  </w:style>
  <w:style w:type="table" w:styleId="Table215">
    <w:basedOn w:val="TableNormal"/>
    <w:tblPr>
      <w:tblStyleRowBandSize w:val="1"/>
      <w:tblStyleColBandSize w:val="1"/>
      <w:tblCellMar>
        <w:top w:w="100.0" w:type="dxa"/>
        <w:left w:w="100.0" w:type="dxa"/>
        <w:bottom w:w="100.0" w:type="dxa"/>
        <w:right w:w="100.0" w:type="dxa"/>
      </w:tblCellMar>
    </w:tblPr>
  </w:style>
  <w:style w:type="table" w:styleId="Table216">
    <w:basedOn w:val="TableNormal"/>
    <w:tblPr>
      <w:tblStyleRowBandSize w:val="1"/>
      <w:tblStyleColBandSize w:val="1"/>
      <w:tblCellMar>
        <w:top w:w="100.0" w:type="dxa"/>
        <w:left w:w="100.0" w:type="dxa"/>
        <w:bottom w:w="100.0" w:type="dxa"/>
        <w:right w:w="100.0" w:type="dxa"/>
      </w:tblCellMar>
    </w:tblPr>
  </w:style>
  <w:style w:type="table" w:styleId="Table217">
    <w:basedOn w:val="TableNormal"/>
    <w:tblPr>
      <w:tblStyleRowBandSize w:val="1"/>
      <w:tblStyleColBandSize w:val="1"/>
      <w:tblCellMar>
        <w:top w:w="100.0" w:type="dxa"/>
        <w:left w:w="100.0" w:type="dxa"/>
        <w:bottom w:w="100.0" w:type="dxa"/>
        <w:right w:w="100.0" w:type="dxa"/>
      </w:tblCellMar>
    </w:tblPr>
  </w:style>
  <w:style w:type="table" w:styleId="Table218">
    <w:basedOn w:val="TableNormal"/>
    <w:tblPr>
      <w:tblStyleRowBandSize w:val="1"/>
      <w:tblStyleColBandSize w:val="1"/>
      <w:tblCellMar>
        <w:top w:w="100.0" w:type="dxa"/>
        <w:left w:w="100.0" w:type="dxa"/>
        <w:bottom w:w="100.0" w:type="dxa"/>
        <w:right w:w="100.0" w:type="dxa"/>
      </w:tblCellMar>
    </w:tblPr>
  </w:style>
  <w:style w:type="table" w:styleId="Table219">
    <w:basedOn w:val="TableNormal"/>
    <w:tblPr>
      <w:tblStyleRowBandSize w:val="1"/>
      <w:tblStyleColBandSize w:val="1"/>
      <w:tblCellMar>
        <w:top w:w="100.0" w:type="dxa"/>
        <w:left w:w="100.0" w:type="dxa"/>
        <w:bottom w:w="100.0" w:type="dxa"/>
        <w:right w:w="100.0" w:type="dxa"/>
      </w:tblCellMar>
    </w:tblPr>
  </w:style>
  <w:style w:type="table" w:styleId="Table220">
    <w:basedOn w:val="TableNormal"/>
    <w:tblPr>
      <w:tblStyleRowBandSize w:val="1"/>
      <w:tblStyleColBandSize w:val="1"/>
      <w:tblCellMar>
        <w:top w:w="100.0" w:type="dxa"/>
        <w:left w:w="100.0" w:type="dxa"/>
        <w:bottom w:w="100.0" w:type="dxa"/>
        <w:right w:w="100.0" w:type="dxa"/>
      </w:tblCellMar>
    </w:tblPr>
  </w:style>
  <w:style w:type="table" w:styleId="Table221">
    <w:basedOn w:val="TableNormal"/>
    <w:tblPr>
      <w:tblStyleRowBandSize w:val="1"/>
      <w:tblStyleColBandSize w:val="1"/>
      <w:tblCellMar>
        <w:top w:w="100.0" w:type="dxa"/>
        <w:left w:w="100.0" w:type="dxa"/>
        <w:bottom w:w="100.0" w:type="dxa"/>
        <w:right w:w="100.0" w:type="dxa"/>
      </w:tblCellMar>
    </w:tblPr>
  </w:style>
  <w:style w:type="table" w:styleId="Table222">
    <w:basedOn w:val="TableNormal"/>
    <w:tblPr>
      <w:tblStyleRowBandSize w:val="1"/>
      <w:tblStyleColBandSize w:val="1"/>
      <w:tblCellMar>
        <w:top w:w="100.0" w:type="dxa"/>
        <w:left w:w="100.0" w:type="dxa"/>
        <w:bottom w:w="100.0" w:type="dxa"/>
        <w:right w:w="100.0" w:type="dxa"/>
      </w:tblCellMar>
    </w:tblPr>
  </w:style>
  <w:style w:type="table" w:styleId="Table223">
    <w:basedOn w:val="TableNormal"/>
    <w:tblPr>
      <w:tblStyleRowBandSize w:val="1"/>
      <w:tblStyleColBandSize w:val="1"/>
      <w:tblCellMar>
        <w:top w:w="100.0" w:type="dxa"/>
        <w:left w:w="100.0" w:type="dxa"/>
        <w:bottom w:w="100.0" w:type="dxa"/>
        <w:right w:w="100.0" w:type="dxa"/>
      </w:tblCellMar>
    </w:tblPr>
  </w:style>
  <w:style w:type="table" w:styleId="Table224">
    <w:basedOn w:val="TableNormal"/>
    <w:tblPr>
      <w:tblStyleRowBandSize w:val="1"/>
      <w:tblStyleColBandSize w:val="1"/>
      <w:tblCellMar>
        <w:top w:w="100.0" w:type="dxa"/>
        <w:left w:w="100.0" w:type="dxa"/>
        <w:bottom w:w="100.0" w:type="dxa"/>
        <w:right w:w="100.0" w:type="dxa"/>
      </w:tblCellMar>
    </w:tblPr>
  </w:style>
  <w:style w:type="table" w:styleId="Table225">
    <w:basedOn w:val="TableNormal"/>
    <w:tblPr>
      <w:tblStyleRowBandSize w:val="1"/>
      <w:tblStyleColBandSize w:val="1"/>
      <w:tblCellMar>
        <w:top w:w="100.0" w:type="dxa"/>
        <w:left w:w="100.0" w:type="dxa"/>
        <w:bottom w:w="100.0" w:type="dxa"/>
        <w:right w:w="100.0" w:type="dxa"/>
      </w:tblCellMar>
    </w:tblPr>
  </w:style>
  <w:style w:type="table" w:styleId="Table226">
    <w:basedOn w:val="TableNormal"/>
    <w:tblPr>
      <w:tblStyleRowBandSize w:val="1"/>
      <w:tblStyleColBandSize w:val="1"/>
      <w:tblCellMar>
        <w:top w:w="100.0" w:type="dxa"/>
        <w:left w:w="100.0" w:type="dxa"/>
        <w:bottom w:w="100.0" w:type="dxa"/>
        <w:right w:w="100.0" w:type="dxa"/>
      </w:tblCellMar>
    </w:tblPr>
  </w:style>
  <w:style w:type="table" w:styleId="Table227">
    <w:basedOn w:val="TableNormal"/>
    <w:tblPr>
      <w:tblStyleRowBandSize w:val="1"/>
      <w:tblStyleColBandSize w:val="1"/>
      <w:tblCellMar>
        <w:top w:w="100.0" w:type="dxa"/>
        <w:left w:w="100.0" w:type="dxa"/>
        <w:bottom w:w="100.0" w:type="dxa"/>
        <w:right w:w="100.0" w:type="dxa"/>
      </w:tblCellMar>
    </w:tblPr>
  </w:style>
  <w:style w:type="table" w:styleId="Table228">
    <w:basedOn w:val="TableNormal"/>
    <w:tblPr>
      <w:tblStyleRowBandSize w:val="1"/>
      <w:tblStyleColBandSize w:val="1"/>
      <w:tblCellMar>
        <w:top w:w="100.0" w:type="dxa"/>
        <w:left w:w="100.0" w:type="dxa"/>
        <w:bottom w:w="100.0" w:type="dxa"/>
        <w:right w:w="100.0" w:type="dxa"/>
      </w:tblCellMar>
    </w:tblPr>
  </w:style>
  <w:style w:type="table" w:styleId="Table229">
    <w:basedOn w:val="TableNormal"/>
    <w:tblPr>
      <w:tblStyleRowBandSize w:val="1"/>
      <w:tblStyleColBandSize w:val="1"/>
      <w:tblCellMar>
        <w:top w:w="100.0" w:type="dxa"/>
        <w:left w:w="100.0" w:type="dxa"/>
        <w:bottom w:w="100.0" w:type="dxa"/>
        <w:right w:w="100.0" w:type="dxa"/>
      </w:tblCellMar>
    </w:tblPr>
  </w:style>
  <w:style w:type="table" w:styleId="Table230">
    <w:basedOn w:val="TableNormal"/>
    <w:tblPr>
      <w:tblStyleRowBandSize w:val="1"/>
      <w:tblStyleColBandSize w:val="1"/>
      <w:tblCellMar>
        <w:top w:w="100.0" w:type="dxa"/>
        <w:left w:w="100.0" w:type="dxa"/>
        <w:bottom w:w="100.0" w:type="dxa"/>
        <w:right w:w="100.0" w:type="dxa"/>
      </w:tblCellMar>
    </w:tblPr>
  </w:style>
  <w:style w:type="table" w:styleId="Table231">
    <w:basedOn w:val="TableNormal"/>
    <w:tblPr>
      <w:tblStyleRowBandSize w:val="1"/>
      <w:tblStyleColBandSize w:val="1"/>
      <w:tblCellMar>
        <w:top w:w="100.0" w:type="dxa"/>
        <w:left w:w="100.0" w:type="dxa"/>
        <w:bottom w:w="100.0" w:type="dxa"/>
        <w:right w:w="100.0" w:type="dxa"/>
      </w:tblCellMar>
    </w:tblPr>
  </w:style>
  <w:style w:type="table" w:styleId="Table232">
    <w:basedOn w:val="TableNormal"/>
    <w:tblPr>
      <w:tblStyleRowBandSize w:val="1"/>
      <w:tblStyleColBandSize w:val="1"/>
      <w:tblCellMar>
        <w:top w:w="100.0" w:type="dxa"/>
        <w:left w:w="100.0" w:type="dxa"/>
        <w:bottom w:w="100.0" w:type="dxa"/>
        <w:right w:w="100.0" w:type="dxa"/>
      </w:tblCellMar>
    </w:tblPr>
  </w:style>
  <w:style w:type="table" w:styleId="Table233">
    <w:basedOn w:val="TableNormal"/>
    <w:tblPr>
      <w:tblStyleRowBandSize w:val="1"/>
      <w:tblStyleColBandSize w:val="1"/>
      <w:tblCellMar>
        <w:top w:w="100.0" w:type="dxa"/>
        <w:left w:w="100.0" w:type="dxa"/>
        <w:bottom w:w="100.0" w:type="dxa"/>
        <w:right w:w="100.0" w:type="dxa"/>
      </w:tblCellMar>
    </w:tblPr>
  </w:style>
  <w:style w:type="table" w:styleId="Table234">
    <w:basedOn w:val="TableNormal"/>
    <w:tblPr>
      <w:tblStyleRowBandSize w:val="1"/>
      <w:tblStyleColBandSize w:val="1"/>
      <w:tblCellMar>
        <w:top w:w="100.0" w:type="dxa"/>
        <w:left w:w="100.0" w:type="dxa"/>
        <w:bottom w:w="100.0" w:type="dxa"/>
        <w:right w:w="100.0" w:type="dxa"/>
      </w:tblCellMar>
    </w:tblPr>
  </w:style>
  <w:style w:type="table" w:styleId="Table235">
    <w:basedOn w:val="TableNormal"/>
    <w:tblPr>
      <w:tblStyleRowBandSize w:val="1"/>
      <w:tblStyleColBandSize w:val="1"/>
      <w:tblCellMar>
        <w:top w:w="100.0" w:type="dxa"/>
        <w:left w:w="100.0" w:type="dxa"/>
        <w:bottom w:w="100.0" w:type="dxa"/>
        <w:right w:w="100.0" w:type="dxa"/>
      </w:tblCellMar>
    </w:tblPr>
  </w:style>
  <w:style w:type="table" w:styleId="Table236">
    <w:basedOn w:val="TableNormal"/>
    <w:tblPr>
      <w:tblStyleRowBandSize w:val="1"/>
      <w:tblStyleColBandSize w:val="1"/>
      <w:tblCellMar>
        <w:top w:w="100.0" w:type="dxa"/>
        <w:left w:w="100.0" w:type="dxa"/>
        <w:bottom w:w="100.0" w:type="dxa"/>
        <w:right w:w="100.0" w:type="dxa"/>
      </w:tblCellMar>
    </w:tblPr>
  </w:style>
  <w:style w:type="table" w:styleId="Table237">
    <w:basedOn w:val="TableNormal"/>
    <w:tblPr>
      <w:tblStyleRowBandSize w:val="1"/>
      <w:tblStyleColBandSize w:val="1"/>
      <w:tblCellMar>
        <w:top w:w="100.0" w:type="dxa"/>
        <w:left w:w="100.0" w:type="dxa"/>
        <w:bottom w:w="100.0" w:type="dxa"/>
        <w:right w:w="100.0" w:type="dxa"/>
      </w:tblCellMar>
    </w:tblPr>
  </w:style>
  <w:style w:type="table" w:styleId="Table238">
    <w:basedOn w:val="TableNormal"/>
    <w:tblPr>
      <w:tblStyleRowBandSize w:val="1"/>
      <w:tblStyleColBandSize w:val="1"/>
      <w:tblCellMar>
        <w:top w:w="100.0" w:type="dxa"/>
        <w:left w:w="100.0" w:type="dxa"/>
        <w:bottom w:w="100.0" w:type="dxa"/>
        <w:right w:w="100.0" w:type="dxa"/>
      </w:tblCellMar>
    </w:tblPr>
  </w:style>
  <w:style w:type="table" w:styleId="Table239">
    <w:basedOn w:val="TableNormal"/>
    <w:tblPr>
      <w:tblStyleRowBandSize w:val="1"/>
      <w:tblStyleColBandSize w:val="1"/>
      <w:tblCellMar>
        <w:top w:w="100.0" w:type="dxa"/>
        <w:left w:w="100.0" w:type="dxa"/>
        <w:bottom w:w="100.0" w:type="dxa"/>
        <w:right w:w="100.0" w:type="dxa"/>
      </w:tblCellMar>
    </w:tblPr>
  </w:style>
  <w:style w:type="table" w:styleId="Table240">
    <w:basedOn w:val="TableNormal"/>
    <w:tblPr>
      <w:tblStyleRowBandSize w:val="1"/>
      <w:tblStyleColBandSize w:val="1"/>
      <w:tblCellMar>
        <w:top w:w="100.0" w:type="dxa"/>
        <w:left w:w="100.0" w:type="dxa"/>
        <w:bottom w:w="100.0" w:type="dxa"/>
        <w:right w:w="100.0" w:type="dxa"/>
      </w:tblCellMar>
    </w:tblPr>
  </w:style>
  <w:style w:type="table" w:styleId="Table241">
    <w:basedOn w:val="TableNormal"/>
    <w:tblPr>
      <w:tblStyleRowBandSize w:val="1"/>
      <w:tblStyleColBandSize w:val="1"/>
      <w:tblCellMar>
        <w:top w:w="100.0" w:type="dxa"/>
        <w:left w:w="100.0" w:type="dxa"/>
        <w:bottom w:w="100.0" w:type="dxa"/>
        <w:right w:w="100.0" w:type="dxa"/>
      </w:tblCellMar>
    </w:tblPr>
  </w:style>
  <w:style w:type="table" w:styleId="Table242">
    <w:basedOn w:val="TableNormal"/>
    <w:tblPr>
      <w:tblStyleRowBandSize w:val="1"/>
      <w:tblStyleColBandSize w:val="1"/>
      <w:tblCellMar>
        <w:top w:w="100.0" w:type="dxa"/>
        <w:left w:w="100.0" w:type="dxa"/>
        <w:bottom w:w="100.0" w:type="dxa"/>
        <w:right w:w="100.0" w:type="dxa"/>
      </w:tblCellMar>
    </w:tblPr>
  </w:style>
  <w:style w:type="table" w:styleId="Table243">
    <w:basedOn w:val="TableNormal"/>
    <w:tblPr>
      <w:tblStyleRowBandSize w:val="1"/>
      <w:tblStyleColBandSize w:val="1"/>
      <w:tblCellMar>
        <w:top w:w="100.0" w:type="dxa"/>
        <w:left w:w="100.0" w:type="dxa"/>
        <w:bottom w:w="100.0" w:type="dxa"/>
        <w:right w:w="100.0" w:type="dxa"/>
      </w:tblCellMar>
    </w:tblPr>
  </w:style>
  <w:style w:type="table" w:styleId="Table244">
    <w:basedOn w:val="TableNormal"/>
    <w:tblPr>
      <w:tblStyleRowBandSize w:val="1"/>
      <w:tblStyleColBandSize w:val="1"/>
      <w:tblCellMar>
        <w:top w:w="100.0" w:type="dxa"/>
        <w:left w:w="100.0" w:type="dxa"/>
        <w:bottom w:w="100.0" w:type="dxa"/>
        <w:right w:w="100.0" w:type="dxa"/>
      </w:tblCellMar>
    </w:tblPr>
  </w:style>
  <w:style w:type="table" w:styleId="Table245">
    <w:basedOn w:val="TableNormal"/>
    <w:tblPr>
      <w:tblStyleRowBandSize w:val="1"/>
      <w:tblStyleColBandSize w:val="1"/>
      <w:tblCellMar>
        <w:top w:w="100.0" w:type="dxa"/>
        <w:left w:w="100.0" w:type="dxa"/>
        <w:bottom w:w="100.0" w:type="dxa"/>
        <w:right w:w="100.0" w:type="dxa"/>
      </w:tblCellMar>
    </w:tblPr>
  </w:style>
  <w:style w:type="table" w:styleId="Table246">
    <w:basedOn w:val="TableNormal"/>
    <w:tblPr>
      <w:tblStyleRowBandSize w:val="1"/>
      <w:tblStyleColBandSize w:val="1"/>
      <w:tblCellMar>
        <w:top w:w="100.0" w:type="dxa"/>
        <w:left w:w="100.0" w:type="dxa"/>
        <w:bottom w:w="100.0" w:type="dxa"/>
        <w:right w:w="100.0" w:type="dxa"/>
      </w:tblCellMar>
    </w:tblPr>
  </w:style>
  <w:style w:type="table" w:styleId="Table247">
    <w:basedOn w:val="TableNormal"/>
    <w:tblPr>
      <w:tblStyleRowBandSize w:val="1"/>
      <w:tblStyleColBandSize w:val="1"/>
      <w:tblCellMar>
        <w:top w:w="100.0" w:type="dxa"/>
        <w:left w:w="100.0" w:type="dxa"/>
        <w:bottom w:w="100.0" w:type="dxa"/>
        <w:right w:w="100.0" w:type="dxa"/>
      </w:tblCellMar>
    </w:tblPr>
  </w:style>
  <w:style w:type="table" w:styleId="Table248">
    <w:basedOn w:val="TableNormal"/>
    <w:tblPr>
      <w:tblStyleRowBandSize w:val="1"/>
      <w:tblStyleColBandSize w:val="1"/>
      <w:tblCellMar>
        <w:top w:w="100.0" w:type="dxa"/>
        <w:left w:w="100.0" w:type="dxa"/>
        <w:bottom w:w="100.0" w:type="dxa"/>
        <w:right w:w="100.0" w:type="dxa"/>
      </w:tblCellMar>
    </w:tblPr>
  </w:style>
  <w:style w:type="table" w:styleId="Table249">
    <w:basedOn w:val="TableNormal"/>
    <w:tblPr>
      <w:tblStyleRowBandSize w:val="1"/>
      <w:tblStyleColBandSize w:val="1"/>
      <w:tblCellMar>
        <w:top w:w="100.0" w:type="dxa"/>
        <w:left w:w="100.0" w:type="dxa"/>
        <w:bottom w:w="100.0" w:type="dxa"/>
        <w:right w:w="100.0" w:type="dxa"/>
      </w:tblCellMar>
    </w:tblPr>
  </w:style>
  <w:style w:type="table" w:styleId="Table250">
    <w:basedOn w:val="TableNormal"/>
    <w:tblPr>
      <w:tblStyleRowBandSize w:val="1"/>
      <w:tblStyleColBandSize w:val="1"/>
      <w:tblCellMar>
        <w:top w:w="100.0" w:type="dxa"/>
        <w:left w:w="100.0" w:type="dxa"/>
        <w:bottom w:w="100.0" w:type="dxa"/>
        <w:right w:w="100.0" w:type="dxa"/>
      </w:tblCellMar>
    </w:tblPr>
  </w:style>
  <w:style w:type="table" w:styleId="Table251">
    <w:basedOn w:val="TableNormal"/>
    <w:tblPr>
      <w:tblStyleRowBandSize w:val="1"/>
      <w:tblStyleColBandSize w:val="1"/>
      <w:tblCellMar>
        <w:top w:w="100.0" w:type="dxa"/>
        <w:left w:w="100.0" w:type="dxa"/>
        <w:bottom w:w="100.0" w:type="dxa"/>
        <w:right w:w="100.0" w:type="dxa"/>
      </w:tblCellMar>
    </w:tblPr>
  </w:style>
  <w:style w:type="table" w:styleId="Table252">
    <w:basedOn w:val="TableNormal"/>
    <w:tblPr>
      <w:tblStyleRowBandSize w:val="1"/>
      <w:tblStyleColBandSize w:val="1"/>
      <w:tblCellMar>
        <w:top w:w="100.0" w:type="dxa"/>
        <w:left w:w="100.0" w:type="dxa"/>
        <w:bottom w:w="100.0" w:type="dxa"/>
        <w:right w:w="100.0" w:type="dxa"/>
      </w:tblCellMar>
    </w:tblPr>
  </w:style>
  <w:style w:type="table" w:styleId="Table253">
    <w:basedOn w:val="TableNormal"/>
    <w:tblPr>
      <w:tblStyleRowBandSize w:val="1"/>
      <w:tblStyleColBandSize w:val="1"/>
      <w:tblCellMar>
        <w:top w:w="100.0" w:type="dxa"/>
        <w:left w:w="100.0" w:type="dxa"/>
        <w:bottom w:w="100.0" w:type="dxa"/>
        <w:right w:w="100.0" w:type="dxa"/>
      </w:tblCellMar>
    </w:tblPr>
  </w:style>
  <w:style w:type="table" w:styleId="Table254">
    <w:basedOn w:val="TableNormal"/>
    <w:tblPr>
      <w:tblStyleRowBandSize w:val="1"/>
      <w:tblStyleColBandSize w:val="1"/>
      <w:tblCellMar>
        <w:top w:w="100.0" w:type="dxa"/>
        <w:left w:w="100.0" w:type="dxa"/>
        <w:bottom w:w="100.0" w:type="dxa"/>
        <w:right w:w="100.0" w:type="dxa"/>
      </w:tblCellMar>
    </w:tblPr>
  </w:style>
  <w:style w:type="table" w:styleId="Table255">
    <w:basedOn w:val="TableNormal"/>
    <w:tblPr>
      <w:tblStyleRowBandSize w:val="1"/>
      <w:tblStyleColBandSize w:val="1"/>
      <w:tblCellMar>
        <w:top w:w="100.0" w:type="dxa"/>
        <w:left w:w="100.0" w:type="dxa"/>
        <w:bottom w:w="100.0" w:type="dxa"/>
        <w:right w:w="100.0" w:type="dxa"/>
      </w:tblCellMar>
    </w:tblPr>
  </w:style>
  <w:style w:type="table" w:styleId="Table256">
    <w:basedOn w:val="TableNormal"/>
    <w:tblPr>
      <w:tblStyleRowBandSize w:val="1"/>
      <w:tblStyleColBandSize w:val="1"/>
      <w:tblCellMar>
        <w:top w:w="100.0" w:type="dxa"/>
        <w:left w:w="100.0" w:type="dxa"/>
        <w:bottom w:w="100.0" w:type="dxa"/>
        <w:right w:w="100.0" w:type="dxa"/>
      </w:tblCellMar>
    </w:tblPr>
  </w:style>
  <w:style w:type="table" w:styleId="Table257">
    <w:basedOn w:val="TableNormal"/>
    <w:tblPr>
      <w:tblStyleRowBandSize w:val="1"/>
      <w:tblStyleColBandSize w:val="1"/>
      <w:tblCellMar>
        <w:top w:w="100.0" w:type="dxa"/>
        <w:left w:w="100.0" w:type="dxa"/>
        <w:bottom w:w="100.0" w:type="dxa"/>
        <w:right w:w="100.0" w:type="dxa"/>
      </w:tblCellMar>
    </w:tblPr>
  </w:style>
  <w:style w:type="table" w:styleId="Table258">
    <w:basedOn w:val="TableNormal"/>
    <w:tblPr>
      <w:tblStyleRowBandSize w:val="1"/>
      <w:tblStyleColBandSize w:val="1"/>
      <w:tblCellMar>
        <w:top w:w="100.0" w:type="dxa"/>
        <w:left w:w="100.0" w:type="dxa"/>
        <w:bottom w:w="100.0" w:type="dxa"/>
        <w:right w:w="100.0" w:type="dxa"/>
      </w:tblCellMar>
    </w:tblPr>
  </w:style>
  <w:style w:type="table" w:styleId="Table259">
    <w:basedOn w:val="TableNormal"/>
    <w:tblPr>
      <w:tblStyleRowBandSize w:val="1"/>
      <w:tblStyleColBandSize w:val="1"/>
      <w:tblCellMar>
        <w:top w:w="100.0" w:type="dxa"/>
        <w:left w:w="100.0" w:type="dxa"/>
        <w:bottom w:w="100.0" w:type="dxa"/>
        <w:right w:w="100.0" w:type="dxa"/>
      </w:tblCellMar>
    </w:tblPr>
  </w:style>
  <w:style w:type="table" w:styleId="Table260">
    <w:basedOn w:val="TableNormal"/>
    <w:tblPr>
      <w:tblStyleRowBandSize w:val="1"/>
      <w:tblStyleColBandSize w:val="1"/>
      <w:tblCellMar>
        <w:top w:w="100.0" w:type="dxa"/>
        <w:left w:w="100.0" w:type="dxa"/>
        <w:bottom w:w="100.0" w:type="dxa"/>
        <w:right w:w="100.0" w:type="dxa"/>
      </w:tblCellMar>
    </w:tblPr>
  </w:style>
  <w:style w:type="table" w:styleId="Table261">
    <w:basedOn w:val="TableNormal"/>
    <w:tblPr>
      <w:tblStyleRowBandSize w:val="1"/>
      <w:tblStyleColBandSize w:val="1"/>
      <w:tblCellMar>
        <w:top w:w="100.0" w:type="dxa"/>
        <w:left w:w="100.0" w:type="dxa"/>
        <w:bottom w:w="100.0" w:type="dxa"/>
        <w:right w:w="100.0" w:type="dxa"/>
      </w:tblCellMar>
    </w:tblPr>
  </w:style>
  <w:style w:type="table" w:styleId="Table262">
    <w:basedOn w:val="TableNormal"/>
    <w:tblPr>
      <w:tblStyleRowBandSize w:val="1"/>
      <w:tblStyleColBandSize w:val="1"/>
      <w:tblCellMar>
        <w:top w:w="100.0" w:type="dxa"/>
        <w:left w:w="100.0" w:type="dxa"/>
        <w:bottom w:w="100.0" w:type="dxa"/>
        <w:right w:w="100.0" w:type="dxa"/>
      </w:tblCellMar>
    </w:tblPr>
  </w:style>
  <w:style w:type="table" w:styleId="Table263">
    <w:basedOn w:val="TableNormal"/>
    <w:tblPr>
      <w:tblStyleRowBandSize w:val="1"/>
      <w:tblStyleColBandSize w:val="1"/>
      <w:tblCellMar>
        <w:top w:w="100.0" w:type="dxa"/>
        <w:left w:w="100.0" w:type="dxa"/>
        <w:bottom w:w="100.0" w:type="dxa"/>
        <w:right w:w="100.0" w:type="dxa"/>
      </w:tblCellMar>
    </w:tblPr>
  </w:style>
  <w:style w:type="table" w:styleId="Table264">
    <w:basedOn w:val="TableNormal"/>
    <w:tblPr>
      <w:tblStyleRowBandSize w:val="1"/>
      <w:tblStyleColBandSize w:val="1"/>
      <w:tblCellMar>
        <w:top w:w="100.0" w:type="dxa"/>
        <w:left w:w="100.0" w:type="dxa"/>
        <w:bottom w:w="100.0" w:type="dxa"/>
        <w:right w:w="100.0" w:type="dxa"/>
      </w:tblCellMar>
    </w:tblPr>
  </w:style>
  <w:style w:type="table" w:styleId="Table265">
    <w:basedOn w:val="TableNormal"/>
    <w:tblPr>
      <w:tblStyleRowBandSize w:val="1"/>
      <w:tblStyleColBandSize w:val="1"/>
      <w:tblCellMar>
        <w:top w:w="100.0" w:type="dxa"/>
        <w:left w:w="100.0" w:type="dxa"/>
        <w:bottom w:w="100.0" w:type="dxa"/>
        <w:right w:w="100.0" w:type="dxa"/>
      </w:tblCellMar>
    </w:tblPr>
  </w:style>
  <w:style w:type="table" w:styleId="Table266">
    <w:basedOn w:val="TableNormal"/>
    <w:tblPr>
      <w:tblStyleRowBandSize w:val="1"/>
      <w:tblStyleColBandSize w:val="1"/>
      <w:tblCellMar>
        <w:top w:w="100.0" w:type="dxa"/>
        <w:left w:w="100.0" w:type="dxa"/>
        <w:bottom w:w="100.0" w:type="dxa"/>
        <w:right w:w="100.0" w:type="dxa"/>
      </w:tblCellMar>
    </w:tblPr>
  </w:style>
  <w:style w:type="table" w:styleId="Table267">
    <w:basedOn w:val="TableNormal"/>
    <w:tblPr>
      <w:tblStyleRowBandSize w:val="1"/>
      <w:tblStyleColBandSize w:val="1"/>
      <w:tblCellMar>
        <w:top w:w="100.0" w:type="dxa"/>
        <w:left w:w="100.0" w:type="dxa"/>
        <w:bottom w:w="100.0" w:type="dxa"/>
        <w:right w:w="100.0" w:type="dxa"/>
      </w:tblCellMar>
    </w:tblPr>
  </w:style>
  <w:style w:type="table" w:styleId="Table268">
    <w:basedOn w:val="TableNormal"/>
    <w:tblPr>
      <w:tblStyleRowBandSize w:val="1"/>
      <w:tblStyleColBandSize w:val="1"/>
      <w:tblCellMar>
        <w:top w:w="100.0" w:type="dxa"/>
        <w:left w:w="100.0" w:type="dxa"/>
        <w:bottom w:w="100.0" w:type="dxa"/>
        <w:right w:w="100.0" w:type="dxa"/>
      </w:tblCellMar>
    </w:tblPr>
  </w:style>
  <w:style w:type="table" w:styleId="Table269">
    <w:basedOn w:val="TableNormal"/>
    <w:tblPr>
      <w:tblStyleRowBandSize w:val="1"/>
      <w:tblStyleColBandSize w:val="1"/>
      <w:tblCellMar>
        <w:top w:w="100.0" w:type="dxa"/>
        <w:left w:w="100.0" w:type="dxa"/>
        <w:bottom w:w="100.0" w:type="dxa"/>
        <w:right w:w="100.0" w:type="dxa"/>
      </w:tblCellMar>
    </w:tblPr>
  </w:style>
  <w:style w:type="table" w:styleId="Table270">
    <w:basedOn w:val="TableNormal"/>
    <w:tblPr>
      <w:tblStyleRowBandSize w:val="1"/>
      <w:tblStyleColBandSize w:val="1"/>
      <w:tblCellMar>
        <w:top w:w="100.0" w:type="dxa"/>
        <w:left w:w="100.0" w:type="dxa"/>
        <w:bottom w:w="100.0" w:type="dxa"/>
        <w:right w:w="100.0" w:type="dxa"/>
      </w:tblCellMar>
    </w:tblPr>
  </w:style>
  <w:style w:type="table" w:styleId="Table271">
    <w:basedOn w:val="TableNormal"/>
    <w:tblPr>
      <w:tblStyleRowBandSize w:val="1"/>
      <w:tblStyleColBandSize w:val="1"/>
      <w:tblCellMar>
        <w:top w:w="100.0" w:type="dxa"/>
        <w:left w:w="100.0" w:type="dxa"/>
        <w:bottom w:w="100.0" w:type="dxa"/>
        <w:right w:w="100.0" w:type="dxa"/>
      </w:tblCellMar>
    </w:tblPr>
  </w:style>
  <w:style w:type="table" w:styleId="Table272">
    <w:basedOn w:val="TableNormal"/>
    <w:tblPr>
      <w:tblStyleRowBandSize w:val="1"/>
      <w:tblStyleColBandSize w:val="1"/>
      <w:tblCellMar>
        <w:top w:w="100.0" w:type="dxa"/>
        <w:left w:w="100.0" w:type="dxa"/>
        <w:bottom w:w="100.0" w:type="dxa"/>
        <w:right w:w="100.0" w:type="dxa"/>
      </w:tblCellMar>
    </w:tblPr>
  </w:style>
  <w:style w:type="table" w:styleId="Table273">
    <w:basedOn w:val="TableNormal"/>
    <w:tblPr>
      <w:tblStyleRowBandSize w:val="1"/>
      <w:tblStyleColBandSize w:val="1"/>
      <w:tblCellMar>
        <w:top w:w="100.0" w:type="dxa"/>
        <w:left w:w="100.0" w:type="dxa"/>
        <w:bottom w:w="100.0" w:type="dxa"/>
        <w:right w:w="100.0" w:type="dxa"/>
      </w:tblCellMar>
    </w:tblPr>
  </w:style>
  <w:style w:type="table" w:styleId="Table274">
    <w:basedOn w:val="TableNormal"/>
    <w:tblPr>
      <w:tblStyleRowBandSize w:val="1"/>
      <w:tblStyleColBandSize w:val="1"/>
      <w:tblCellMar>
        <w:top w:w="100.0" w:type="dxa"/>
        <w:left w:w="100.0" w:type="dxa"/>
        <w:bottom w:w="100.0" w:type="dxa"/>
        <w:right w:w="100.0" w:type="dxa"/>
      </w:tblCellMar>
    </w:tblPr>
  </w:style>
  <w:style w:type="table" w:styleId="Table275">
    <w:basedOn w:val="TableNormal"/>
    <w:tblPr>
      <w:tblStyleRowBandSize w:val="1"/>
      <w:tblStyleColBandSize w:val="1"/>
      <w:tblCellMar>
        <w:top w:w="100.0" w:type="dxa"/>
        <w:left w:w="100.0" w:type="dxa"/>
        <w:bottom w:w="100.0" w:type="dxa"/>
        <w:right w:w="100.0" w:type="dxa"/>
      </w:tblCellMar>
    </w:tblPr>
  </w:style>
  <w:style w:type="table" w:styleId="Table276">
    <w:basedOn w:val="TableNormal"/>
    <w:tblPr>
      <w:tblStyleRowBandSize w:val="1"/>
      <w:tblStyleColBandSize w:val="1"/>
      <w:tblCellMar>
        <w:top w:w="100.0" w:type="dxa"/>
        <w:left w:w="100.0" w:type="dxa"/>
        <w:bottom w:w="100.0" w:type="dxa"/>
        <w:right w:w="100.0" w:type="dxa"/>
      </w:tblCellMar>
    </w:tblPr>
  </w:style>
  <w:style w:type="table" w:styleId="Table277">
    <w:basedOn w:val="TableNormal"/>
    <w:tblPr>
      <w:tblStyleRowBandSize w:val="1"/>
      <w:tblStyleColBandSize w:val="1"/>
      <w:tblCellMar>
        <w:top w:w="100.0" w:type="dxa"/>
        <w:left w:w="100.0" w:type="dxa"/>
        <w:bottom w:w="100.0" w:type="dxa"/>
        <w:right w:w="100.0" w:type="dxa"/>
      </w:tblCellMar>
    </w:tblPr>
  </w:style>
  <w:style w:type="table" w:styleId="Table278">
    <w:basedOn w:val="TableNormal"/>
    <w:tblPr>
      <w:tblStyleRowBandSize w:val="1"/>
      <w:tblStyleColBandSize w:val="1"/>
      <w:tblCellMar>
        <w:top w:w="100.0" w:type="dxa"/>
        <w:left w:w="100.0" w:type="dxa"/>
        <w:bottom w:w="100.0" w:type="dxa"/>
        <w:right w:w="100.0" w:type="dxa"/>
      </w:tblCellMar>
    </w:tblPr>
  </w:style>
  <w:style w:type="table" w:styleId="Table279">
    <w:basedOn w:val="TableNormal"/>
    <w:tblPr>
      <w:tblStyleRowBandSize w:val="1"/>
      <w:tblStyleColBandSize w:val="1"/>
      <w:tblCellMar>
        <w:top w:w="100.0" w:type="dxa"/>
        <w:left w:w="100.0" w:type="dxa"/>
        <w:bottom w:w="100.0" w:type="dxa"/>
        <w:right w:w="100.0" w:type="dxa"/>
      </w:tblCellMar>
    </w:tblPr>
  </w:style>
  <w:style w:type="table" w:styleId="Table280">
    <w:basedOn w:val="TableNormal"/>
    <w:tblPr>
      <w:tblStyleRowBandSize w:val="1"/>
      <w:tblStyleColBandSize w:val="1"/>
      <w:tblCellMar>
        <w:top w:w="100.0" w:type="dxa"/>
        <w:left w:w="100.0" w:type="dxa"/>
        <w:bottom w:w="100.0" w:type="dxa"/>
        <w:right w:w="100.0" w:type="dxa"/>
      </w:tblCellMar>
    </w:tblPr>
  </w:style>
  <w:style w:type="table" w:styleId="Table281">
    <w:basedOn w:val="TableNormal"/>
    <w:tblPr>
      <w:tblStyleRowBandSize w:val="1"/>
      <w:tblStyleColBandSize w:val="1"/>
      <w:tblCellMar>
        <w:top w:w="100.0" w:type="dxa"/>
        <w:left w:w="100.0" w:type="dxa"/>
        <w:bottom w:w="100.0" w:type="dxa"/>
        <w:right w:w="100.0" w:type="dxa"/>
      </w:tblCellMar>
    </w:tblPr>
  </w:style>
  <w:style w:type="table" w:styleId="Table282">
    <w:basedOn w:val="TableNormal"/>
    <w:tblPr>
      <w:tblStyleRowBandSize w:val="1"/>
      <w:tblStyleColBandSize w:val="1"/>
      <w:tblCellMar>
        <w:top w:w="100.0" w:type="dxa"/>
        <w:left w:w="100.0" w:type="dxa"/>
        <w:bottom w:w="100.0" w:type="dxa"/>
        <w:right w:w="100.0" w:type="dxa"/>
      </w:tblCellMar>
    </w:tblPr>
  </w:style>
  <w:style w:type="table" w:styleId="Table283">
    <w:basedOn w:val="TableNormal"/>
    <w:tblPr>
      <w:tblStyleRowBandSize w:val="1"/>
      <w:tblStyleColBandSize w:val="1"/>
      <w:tblCellMar>
        <w:top w:w="100.0" w:type="dxa"/>
        <w:left w:w="100.0" w:type="dxa"/>
        <w:bottom w:w="100.0" w:type="dxa"/>
        <w:right w:w="100.0" w:type="dxa"/>
      </w:tblCellMar>
    </w:tblPr>
  </w:style>
  <w:style w:type="table" w:styleId="Table284">
    <w:basedOn w:val="TableNormal"/>
    <w:tblPr>
      <w:tblStyleRowBandSize w:val="1"/>
      <w:tblStyleColBandSize w:val="1"/>
      <w:tblCellMar>
        <w:top w:w="100.0" w:type="dxa"/>
        <w:left w:w="100.0" w:type="dxa"/>
        <w:bottom w:w="100.0" w:type="dxa"/>
        <w:right w:w="100.0" w:type="dxa"/>
      </w:tblCellMar>
    </w:tblPr>
  </w:style>
  <w:style w:type="table" w:styleId="Table285">
    <w:basedOn w:val="TableNormal"/>
    <w:tblPr>
      <w:tblStyleRowBandSize w:val="1"/>
      <w:tblStyleColBandSize w:val="1"/>
      <w:tblCellMar>
        <w:top w:w="100.0" w:type="dxa"/>
        <w:left w:w="100.0" w:type="dxa"/>
        <w:bottom w:w="100.0" w:type="dxa"/>
        <w:right w:w="100.0" w:type="dxa"/>
      </w:tblCellMar>
    </w:tblPr>
  </w:style>
  <w:style w:type="table" w:styleId="Table286">
    <w:basedOn w:val="TableNormal"/>
    <w:tblPr>
      <w:tblStyleRowBandSize w:val="1"/>
      <w:tblStyleColBandSize w:val="1"/>
      <w:tblCellMar>
        <w:top w:w="100.0" w:type="dxa"/>
        <w:left w:w="100.0" w:type="dxa"/>
        <w:bottom w:w="100.0" w:type="dxa"/>
        <w:right w:w="100.0" w:type="dxa"/>
      </w:tblCellMar>
    </w:tblPr>
  </w:style>
  <w:style w:type="table" w:styleId="Table287">
    <w:basedOn w:val="TableNormal"/>
    <w:tblPr>
      <w:tblStyleRowBandSize w:val="1"/>
      <w:tblStyleColBandSize w:val="1"/>
      <w:tblCellMar>
        <w:top w:w="100.0" w:type="dxa"/>
        <w:left w:w="100.0" w:type="dxa"/>
        <w:bottom w:w="100.0" w:type="dxa"/>
        <w:right w:w="100.0" w:type="dxa"/>
      </w:tblCellMar>
    </w:tblPr>
  </w:style>
  <w:style w:type="table" w:styleId="Table288">
    <w:basedOn w:val="TableNormal"/>
    <w:tblPr>
      <w:tblStyleRowBandSize w:val="1"/>
      <w:tblStyleColBandSize w:val="1"/>
      <w:tblCellMar>
        <w:top w:w="100.0" w:type="dxa"/>
        <w:left w:w="100.0" w:type="dxa"/>
        <w:bottom w:w="100.0" w:type="dxa"/>
        <w:right w:w="100.0" w:type="dxa"/>
      </w:tblCellMar>
    </w:tblPr>
  </w:style>
  <w:style w:type="table" w:styleId="Table289">
    <w:basedOn w:val="TableNormal"/>
    <w:tblPr>
      <w:tblStyleRowBandSize w:val="1"/>
      <w:tblStyleColBandSize w:val="1"/>
      <w:tblCellMar>
        <w:top w:w="100.0" w:type="dxa"/>
        <w:left w:w="100.0" w:type="dxa"/>
        <w:bottom w:w="100.0" w:type="dxa"/>
        <w:right w:w="100.0" w:type="dxa"/>
      </w:tblCellMar>
    </w:tblPr>
  </w:style>
  <w:style w:type="table" w:styleId="Table290">
    <w:basedOn w:val="TableNormal"/>
    <w:tblPr>
      <w:tblStyleRowBandSize w:val="1"/>
      <w:tblStyleColBandSize w:val="1"/>
      <w:tblCellMar>
        <w:top w:w="100.0" w:type="dxa"/>
        <w:left w:w="100.0" w:type="dxa"/>
        <w:bottom w:w="100.0" w:type="dxa"/>
        <w:right w:w="100.0" w:type="dxa"/>
      </w:tblCellMar>
    </w:tblPr>
  </w:style>
  <w:style w:type="table" w:styleId="Table291">
    <w:basedOn w:val="TableNormal"/>
    <w:tblPr>
      <w:tblStyleRowBandSize w:val="1"/>
      <w:tblStyleColBandSize w:val="1"/>
      <w:tblCellMar>
        <w:top w:w="100.0" w:type="dxa"/>
        <w:left w:w="100.0" w:type="dxa"/>
        <w:bottom w:w="100.0" w:type="dxa"/>
        <w:right w:w="100.0" w:type="dxa"/>
      </w:tblCellMar>
    </w:tblPr>
  </w:style>
  <w:style w:type="table" w:styleId="Table292">
    <w:basedOn w:val="TableNormal"/>
    <w:tblPr>
      <w:tblStyleRowBandSize w:val="1"/>
      <w:tblStyleColBandSize w:val="1"/>
      <w:tblCellMar>
        <w:top w:w="100.0" w:type="dxa"/>
        <w:left w:w="100.0" w:type="dxa"/>
        <w:bottom w:w="100.0" w:type="dxa"/>
        <w:right w:w="100.0" w:type="dxa"/>
      </w:tblCellMar>
    </w:tblPr>
  </w:style>
  <w:style w:type="table" w:styleId="Table293">
    <w:basedOn w:val="TableNormal"/>
    <w:tblPr>
      <w:tblStyleRowBandSize w:val="1"/>
      <w:tblStyleColBandSize w:val="1"/>
      <w:tblCellMar>
        <w:top w:w="100.0" w:type="dxa"/>
        <w:left w:w="100.0" w:type="dxa"/>
        <w:bottom w:w="100.0" w:type="dxa"/>
        <w:right w:w="100.0" w:type="dxa"/>
      </w:tblCellMar>
    </w:tblPr>
  </w:style>
  <w:style w:type="table" w:styleId="Table294">
    <w:basedOn w:val="TableNormal"/>
    <w:tblPr>
      <w:tblStyleRowBandSize w:val="1"/>
      <w:tblStyleColBandSize w:val="1"/>
      <w:tblCellMar>
        <w:top w:w="100.0" w:type="dxa"/>
        <w:left w:w="100.0" w:type="dxa"/>
        <w:bottom w:w="100.0" w:type="dxa"/>
        <w:right w:w="100.0" w:type="dxa"/>
      </w:tblCellMar>
    </w:tblPr>
  </w:style>
  <w:style w:type="table" w:styleId="Table295">
    <w:basedOn w:val="TableNormal"/>
    <w:tblPr>
      <w:tblStyleRowBandSize w:val="1"/>
      <w:tblStyleColBandSize w:val="1"/>
      <w:tblCellMar>
        <w:top w:w="100.0" w:type="dxa"/>
        <w:left w:w="100.0" w:type="dxa"/>
        <w:bottom w:w="100.0" w:type="dxa"/>
        <w:right w:w="100.0" w:type="dxa"/>
      </w:tblCellMar>
    </w:tblPr>
  </w:style>
  <w:style w:type="table" w:styleId="Table296">
    <w:basedOn w:val="TableNormal"/>
    <w:tblPr>
      <w:tblStyleRowBandSize w:val="1"/>
      <w:tblStyleColBandSize w:val="1"/>
      <w:tblCellMar>
        <w:top w:w="100.0" w:type="dxa"/>
        <w:left w:w="100.0" w:type="dxa"/>
        <w:bottom w:w="100.0" w:type="dxa"/>
        <w:right w:w="100.0" w:type="dxa"/>
      </w:tblCellMar>
    </w:tblPr>
  </w:style>
  <w:style w:type="table" w:styleId="Table297">
    <w:basedOn w:val="TableNormal"/>
    <w:tblPr>
      <w:tblStyleRowBandSize w:val="1"/>
      <w:tblStyleColBandSize w:val="1"/>
      <w:tblCellMar>
        <w:top w:w="100.0" w:type="dxa"/>
        <w:left w:w="100.0" w:type="dxa"/>
        <w:bottom w:w="100.0" w:type="dxa"/>
        <w:right w:w="100.0" w:type="dxa"/>
      </w:tblCellMar>
    </w:tblPr>
  </w:style>
  <w:style w:type="table" w:styleId="Table298">
    <w:basedOn w:val="TableNormal"/>
    <w:tblPr>
      <w:tblStyleRowBandSize w:val="1"/>
      <w:tblStyleColBandSize w:val="1"/>
      <w:tblCellMar>
        <w:top w:w="100.0" w:type="dxa"/>
        <w:left w:w="100.0" w:type="dxa"/>
        <w:bottom w:w="100.0" w:type="dxa"/>
        <w:right w:w="100.0" w:type="dxa"/>
      </w:tblCellMar>
    </w:tblPr>
  </w:style>
  <w:style w:type="table" w:styleId="Table299">
    <w:basedOn w:val="TableNormal"/>
    <w:tblPr>
      <w:tblStyleRowBandSize w:val="1"/>
      <w:tblStyleColBandSize w:val="1"/>
      <w:tblCellMar>
        <w:top w:w="100.0" w:type="dxa"/>
        <w:left w:w="100.0" w:type="dxa"/>
        <w:bottom w:w="100.0" w:type="dxa"/>
        <w:right w:w="100.0" w:type="dxa"/>
      </w:tblCellMar>
    </w:tblPr>
  </w:style>
  <w:style w:type="table" w:styleId="Table300">
    <w:basedOn w:val="TableNormal"/>
    <w:tblPr>
      <w:tblStyleRowBandSize w:val="1"/>
      <w:tblStyleColBandSize w:val="1"/>
      <w:tblCellMar>
        <w:top w:w="100.0" w:type="dxa"/>
        <w:left w:w="100.0" w:type="dxa"/>
        <w:bottom w:w="100.0" w:type="dxa"/>
        <w:right w:w="100.0" w:type="dxa"/>
      </w:tblCellMar>
    </w:tblPr>
  </w:style>
  <w:style w:type="table" w:styleId="Table301">
    <w:basedOn w:val="TableNormal"/>
    <w:tblPr>
      <w:tblStyleRowBandSize w:val="1"/>
      <w:tblStyleColBandSize w:val="1"/>
      <w:tblCellMar>
        <w:top w:w="100.0" w:type="dxa"/>
        <w:left w:w="100.0" w:type="dxa"/>
        <w:bottom w:w="100.0" w:type="dxa"/>
        <w:right w:w="100.0" w:type="dxa"/>
      </w:tblCellMar>
    </w:tblPr>
  </w:style>
  <w:style w:type="table" w:styleId="Table302">
    <w:basedOn w:val="TableNormal"/>
    <w:tblPr>
      <w:tblStyleRowBandSize w:val="1"/>
      <w:tblStyleColBandSize w:val="1"/>
      <w:tblCellMar>
        <w:top w:w="100.0" w:type="dxa"/>
        <w:left w:w="100.0" w:type="dxa"/>
        <w:bottom w:w="100.0" w:type="dxa"/>
        <w:right w:w="100.0" w:type="dxa"/>
      </w:tblCellMar>
    </w:tblPr>
  </w:style>
  <w:style w:type="table" w:styleId="Table303">
    <w:basedOn w:val="TableNormal"/>
    <w:tblPr>
      <w:tblStyleRowBandSize w:val="1"/>
      <w:tblStyleColBandSize w:val="1"/>
      <w:tblCellMar>
        <w:top w:w="100.0" w:type="dxa"/>
        <w:left w:w="100.0" w:type="dxa"/>
        <w:bottom w:w="100.0" w:type="dxa"/>
        <w:right w:w="100.0" w:type="dxa"/>
      </w:tblCellMar>
    </w:tblPr>
  </w:style>
  <w:style w:type="table" w:styleId="Table304">
    <w:basedOn w:val="TableNormal"/>
    <w:tblPr>
      <w:tblStyleRowBandSize w:val="1"/>
      <w:tblStyleColBandSize w:val="1"/>
      <w:tblCellMar>
        <w:top w:w="100.0" w:type="dxa"/>
        <w:left w:w="100.0" w:type="dxa"/>
        <w:bottom w:w="100.0" w:type="dxa"/>
        <w:right w:w="100.0" w:type="dxa"/>
      </w:tblCellMar>
    </w:tblPr>
  </w:style>
  <w:style w:type="table" w:styleId="Table305">
    <w:basedOn w:val="TableNormal"/>
    <w:tblPr>
      <w:tblStyleRowBandSize w:val="1"/>
      <w:tblStyleColBandSize w:val="1"/>
      <w:tblCellMar>
        <w:top w:w="100.0" w:type="dxa"/>
        <w:left w:w="100.0" w:type="dxa"/>
        <w:bottom w:w="100.0" w:type="dxa"/>
        <w:right w:w="100.0" w:type="dxa"/>
      </w:tblCellMar>
    </w:tblPr>
  </w:style>
  <w:style w:type="table" w:styleId="Table306">
    <w:basedOn w:val="TableNormal"/>
    <w:tblPr>
      <w:tblStyleRowBandSize w:val="1"/>
      <w:tblStyleColBandSize w:val="1"/>
      <w:tblCellMar>
        <w:top w:w="100.0" w:type="dxa"/>
        <w:left w:w="100.0" w:type="dxa"/>
        <w:bottom w:w="100.0" w:type="dxa"/>
        <w:right w:w="100.0" w:type="dxa"/>
      </w:tblCellMar>
    </w:tblPr>
  </w:style>
  <w:style w:type="table" w:styleId="Table307">
    <w:basedOn w:val="TableNormal"/>
    <w:tblPr>
      <w:tblStyleRowBandSize w:val="1"/>
      <w:tblStyleColBandSize w:val="1"/>
      <w:tblCellMar>
        <w:top w:w="100.0" w:type="dxa"/>
        <w:left w:w="100.0" w:type="dxa"/>
        <w:bottom w:w="100.0" w:type="dxa"/>
        <w:right w:w="100.0" w:type="dxa"/>
      </w:tblCellMar>
    </w:tblPr>
  </w:style>
  <w:style w:type="table" w:styleId="Table308">
    <w:basedOn w:val="TableNormal"/>
    <w:tblPr>
      <w:tblStyleRowBandSize w:val="1"/>
      <w:tblStyleColBandSize w:val="1"/>
      <w:tblCellMar>
        <w:top w:w="100.0" w:type="dxa"/>
        <w:left w:w="100.0" w:type="dxa"/>
        <w:bottom w:w="100.0" w:type="dxa"/>
        <w:right w:w="100.0" w:type="dxa"/>
      </w:tblCellMar>
    </w:tblPr>
  </w:style>
  <w:style w:type="table" w:styleId="Table309">
    <w:basedOn w:val="TableNormal"/>
    <w:tblPr>
      <w:tblStyleRowBandSize w:val="1"/>
      <w:tblStyleColBandSize w:val="1"/>
      <w:tblCellMar>
        <w:top w:w="100.0" w:type="dxa"/>
        <w:left w:w="100.0" w:type="dxa"/>
        <w:bottom w:w="100.0" w:type="dxa"/>
        <w:right w:w="100.0" w:type="dxa"/>
      </w:tblCellMar>
    </w:tblPr>
  </w:style>
  <w:style w:type="table" w:styleId="Table310">
    <w:basedOn w:val="TableNormal"/>
    <w:tblPr>
      <w:tblStyleRowBandSize w:val="1"/>
      <w:tblStyleColBandSize w:val="1"/>
      <w:tblCellMar>
        <w:top w:w="100.0" w:type="dxa"/>
        <w:left w:w="100.0" w:type="dxa"/>
        <w:bottom w:w="100.0" w:type="dxa"/>
        <w:right w:w="100.0" w:type="dxa"/>
      </w:tblCellMar>
    </w:tblPr>
  </w:style>
  <w:style w:type="table" w:styleId="Table311">
    <w:basedOn w:val="TableNormal"/>
    <w:tblPr>
      <w:tblStyleRowBandSize w:val="1"/>
      <w:tblStyleColBandSize w:val="1"/>
      <w:tblCellMar>
        <w:top w:w="100.0" w:type="dxa"/>
        <w:left w:w="100.0" w:type="dxa"/>
        <w:bottom w:w="100.0" w:type="dxa"/>
        <w:right w:w="100.0" w:type="dxa"/>
      </w:tblCellMar>
    </w:tblPr>
  </w:style>
  <w:style w:type="table" w:styleId="Table312">
    <w:basedOn w:val="TableNormal"/>
    <w:tblPr>
      <w:tblStyleRowBandSize w:val="1"/>
      <w:tblStyleColBandSize w:val="1"/>
      <w:tblCellMar>
        <w:top w:w="100.0" w:type="dxa"/>
        <w:left w:w="100.0" w:type="dxa"/>
        <w:bottom w:w="100.0" w:type="dxa"/>
        <w:right w:w="100.0" w:type="dxa"/>
      </w:tblCellMar>
    </w:tblPr>
  </w:style>
  <w:style w:type="table" w:styleId="Table313">
    <w:basedOn w:val="TableNormal"/>
    <w:tblPr>
      <w:tblStyleRowBandSize w:val="1"/>
      <w:tblStyleColBandSize w:val="1"/>
      <w:tblCellMar>
        <w:top w:w="100.0" w:type="dxa"/>
        <w:left w:w="100.0" w:type="dxa"/>
        <w:bottom w:w="100.0" w:type="dxa"/>
        <w:right w:w="100.0" w:type="dxa"/>
      </w:tblCellMar>
    </w:tblPr>
  </w:style>
  <w:style w:type="table" w:styleId="Table314">
    <w:basedOn w:val="TableNormal"/>
    <w:tblPr>
      <w:tblStyleRowBandSize w:val="1"/>
      <w:tblStyleColBandSize w:val="1"/>
      <w:tblCellMar>
        <w:top w:w="100.0" w:type="dxa"/>
        <w:left w:w="100.0" w:type="dxa"/>
        <w:bottom w:w="100.0" w:type="dxa"/>
        <w:right w:w="100.0" w:type="dxa"/>
      </w:tblCellMar>
    </w:tblPr>
  </w:style>
  <w:style w:type="table" w:styleId="Table315">
    <w:basedOn w:val="TableNormal"/>
    <w:tblPr>
      <w:tblStyleRowBandSize w:val="1"/>
      <w:tblStyleColBandSize w:val="1"/>
      <w:tblCellMar>
        <w:top w:w="100.0" w:type="dxa"/>
        <w:left w:w="100.0" w:type="dxa"/>
        <w:bottom w:w="100.0" w:type="dxa"/>
        <w:right w:w="100.0" w:type="dxa"/>
      </w:tblCellMar>
    </w:tblPr>
  </w:style>
  <w:style w:type="table" w:styleId="Table316">
    <w:basedOn w:val="TableNormal"/>
    <w:tblPr>
      <w:tblStyleRowBandSize w:val="1"/>
      <w:tblStyleColBandSize w:val="1"/>
      <w:tblCellMar>
        <w:top w:w="100.0" w:type="dxa"/>
        <w:left w:w="100.0" w:type="dxa"/>
        <w:bottom w:w="100.0" w:type="dxa"/>
        <w:right w:w="100.0" w:type="dxa"/>
      </w:tblCellMar>
    </w:tblPr>
  </w:style>
  <w:style w:type="table" w:styleId="Table317">
    <w:basedOn w:val="TableNormal"/>
    <w:tblPr>
      <w:tblStyleRowBandSize w:val="1"/>
      <w:tblStyleColBandSize w:val="1"/>
      <w:tblCellMar>
        <w:top w:w="100.0" w:type="dxa"/>
        <w:left w:w="100.0" w:type="dxa"/>
        <w:bottom w:w="100.0" w:type="dxa"/>
        <w:right w:w="100.0" w:type="dxa"/>
      </w:tblCellMar>
    </w:tblPr>
  </w:style>
  <w:style w:type="table" w:styleId="Table318">
    <w:basedOn w:val="TableNormal"/>
    <w:tblPr>
      <w:tblStyleRowBandSize w:val="1"/>
      <w:tblStyleColBandSize w:val="1"/>
      <w:tblCellMar>
        <w:top w:w="100.0" w:type="dxa"/>
        <w:left w:w="100.0" w:type="dxa"/>
        <w:bottom w:w="100.0" w:type="dxa"/>
        <w:right w:w="100.0" w:type="dxa"/>
      </w:tblCellMar>
    </w:tblPr>
  </w:style>
  <w:style w:type="table" w:styleId="Table319">
    <w:basedOn w:val="TableNormal"/>
    <w:tblPr>
      <w:tblStyleRowBandSize w:val="1"/>
      <w:tblStyleColBandSize w:val="1"/>
      <w:tblCellMar>
        <w:top w:w="100.0" w:type="dxa"/>
        <w:left w:w="100.0" w:type="dxa"/>
        <w:bottom w:w="100.0" w:type="dxa"/>
        <w:right w:w="100.0" w:type="dxa"/>
      </w:tblCellMar>
    </w:tblPr>
  </w:style>
  <w:style w:type="table" w:styleId="Table320">
    <w:basedOn w:val="TableNormal"/>
    <w:tblPr>
      <w:tblStyleRowBandSize w:val="1"/>
      <w:tblStyleColBandSize w:val="1"/>
      <w:tblCellMar>
        <w:top w:w="100.0" w:type="dxa"/>
        <w:left w:w="100.0" w:type="dxa"/>
        <w:bottom w:w="100.0" w:type="dxa"/>
        <w:right w:w="100.0" w:type="dxa"/>
      </w:tblCellMar>
    </w:tblPr>
  </w:style>
  <w:style w:type="table" w:styleId="Table321">
    <w:basedOn w:val="TableNormal"/>
    <w:tblPr>
      <w:tblStyleRowBandSize w:val="1"/>
      <w:tblStyleColBandSize w:val="1"/>
      <w:tblCellMar>
        <w:top w:w="100.0" w:type="dxa"/>
        <w:left w:w="100.0" w:type="dxa"/>
        <w:bottom w:w="100.0" w:type="dxa"/>
        <w:right w:w="100.0" w:type="dxa"/>
      </w:tblCellMar>
    </w:tblPr>
  </w:style>
  <w:style w:type="table" w:styleId="Table322">
    <w:basedOn w:val="TableNormal"/>
    <w:tblPr>
      <w:tblStyleRowBandSize w:val="1"/>
      <w:tblStyleColBandSize w:val="1"/>
      <w:tblCellMar>
        <w:top w:w="100.0" w:type="dxa"/>
        <w:left w:w="100.0" w:type="dxa"/>
        <w:bottom w:w="100.0" w:type="dxa"/>
        <w:right w:w="100.0" w:type="dxa"/>
      </w:tblCellMar>
    </w:tblPr>
  </w:style>
  <w:style w:type="table" w:styleId="Table323">
    <w:basedOn w:val="TableNormal"/>
    <w:tblPr>
      <w:tblStyleRowBandSize w:val="1"/>
      <w:tblStyleColBandSize w:val="1"/>
      <w:tblCellMar>
        <w:top w:w="100.0" w:type="dxa"/>
        <w:left w:w="100.0" w:type="dxa"/>
        <w:bottom w:w="100.0" w:type="dxa"/>
        <w:right w:w="100.0" w:type="dxa"/>
      </w:tblCellMar>
    </w:tblPr>
  </w:style>
  <w:style w:type="table" w:styleId="Table324">
    <w:basedOn w:val="TableNormal"/>
    <w:tblPr>
      <w:tblStyleRowBandSize w:val="1"/>
      <w:tblStyleColBandSize w:val="1"/>
      <w:tblCellMar>
        <w:top w:w="100.0" w:type="dxa"/>
        <w:left w:w="100.0" w:type="dxa"/>
        <w:bottom w:w="100.0" w:type="dxa"/>
        <w:right w:w="100.0" w:type="dxa"/>
      </w:tblCellMar>
    </w:tblPr>
  </w:style>
  <w:style w:type="table" w:styleId="Table325">
    <w:basedOn w:val="TableNormal"/>
    <w:tblPr>
      <w:tblStyleRowBandSize w:val="1"/>
      <w:tblStyleColBandSize w:val="1"/>
      <w:tblCellMar>
        <w:top w:w="100.0" w:type="dxa"/>
        <w:left w:w="100.0" w:type="dxa"/>
        <w:bottom w:w="100.0" w:type="dxa"/>
        <w:right w:w="100.0" w:type="dxa"/>
      </w:tblCellMar>
    </w:tblPr>
  </w:style>
  <w:style w:type="table" w:styleId="Table326">
    <w:basedOn w:val="TableNormal"/>
    <w:tblPr>
      <w:tblStyleRowBandSize w:val="1"/>
      <w:tblStyleColBandSize w:val="1"/>
      <w:tblCellMar>
        <w:top w:w="100.0" w:type="dxa"/>
        <w:left w:w="100.0" w:type="dxa"/>
        <w:bottom w:w="100.0" w:type="dxa"/>
        <w:right w:w="100.0" w:type="dxa"/>
      </w:tblCellMar>
    </w:tblPr>
  </w:style>
  <w:style w:type="table" w:styleId="Table327">
    <w:basedOn w:val="TableNormal"/>
    <w:tblPr>
      <w:tblStyleRowBandSize w:val="1"/>
      <w:tblStyleColBandSize w:val="1"/>
      <w:tblCellMar>
        <w:top w:w="100.0" w:type="dxa"/>
        <w:left w:w="100.0" w:type="dxa"/>
        <w:bottom w:w="100.0" w:type="dxa"/>
        <w:right w:w="100.0" w:type="dxa"/>
      </w:tblCellMar>
    </w:tblPr>
  </w:style>
  <w:style w:type="table" w:styleId="Table328">
    <w:basedOn w:val="TableNormal"/>
    <w:tblPr>
      <w:tblStyleRowBandSize w:val="1"/>
      <w:tblStyleColBandSize w:val="1"/>
      <w:tblCellMar>
        <w:top w:w="100.0" w:type="dxa"/>
        <w:left w:w="100.0" w:type="dxa"/>
        <w:bottom w:w="100.0" w:type="dxa"/>
        <w:right w:w="100.0" w:type="dxa"/>
      </w:tblCellMar>
    </w:tblPr>
  </w:style>
  <w:style w:type="table" w:styleId="Table329">
    <w:basedOn w:val="TableNormal"/>
    <w:tblPr>
      <w:tblStyleRowBandSize w:val="1"/>
      <w:tblStyleColBandSize w:val="1"/>
      <w:tblCellMar>
        <w:top w:w="100.0" w:type="dxa"/>
        <w:left w:w="100.0" w:type="dxa"/>
        <w:bottom w:w="100.0" w:type="dxa"/>
        <w:right w:w="100.0" w:type="dxa"/>
      </w:tblCellMar>
    </w:tblPr>
  </w:style>
  <w:style w:type="table" w:styleId="Table330">
    <w:basedOn w:val="TableNormal"/>
    <w:tblPr>
      <w:tblStyleRowBandSize w:val="1"/>
      <w:tblStyleColBandSize w:val="1"/>
      <w:tblCellMar>
        <w:top w:w="100.0" w:type="dxa"/>
        <w:left w:w="100.0" w:type="dxa"/>
        <w:bottom w:w="100.0" w:type="dxa"/>
        <w:right w:w="100.0" w:type="dxa"/>
      </w:tblCellMar>
    </w:tblPr>
  </w:style>
  <w:style w:type="table" w:styleId="Table331">
    <w:basedOn w:val="TableNormal"/>
    <w:tblPr>
      <w:tblStyleRowBandSize w:val="1"/>
      <w:tblStyleColBandSize w:val="1"/>
      <w:tblCellMar>
        <w:top w:w="100.0" w:type="dxa"/>
        <w:left w:w="100.0" w:type="dxa"/>
        <w:bottom w:w="100.0" w:type="dxa"/>
        <w:right w:w="100.0" w:type="dxa"/>
      </w:tblCellMar>
    </w:tblPr>
  </w:style>
  <w:style w:type="table" w:styleId="Table332">
    <w:basedOn w:val="TableNormal"/>
    <w:tblPr>
      <w:tblStyleRowBandSize w:val="1"/>
      <w:tblStyleColBandSize w:val="1"/>
      <w:tblCellMar>
        <w:top w:w="100.0" w:type="dxa"/>
        <w:left w:w="100.0" w:type="dxa"/>
        <w:bottom w:w="100.0" w:type="dxa"/>
        <w:right w:w="100.0" w:type="dxa"/>
      </w:tblCellMar>
    </w:tblPr>
  </w:style>
  <w:style w:type="table" w:styleId="Table333">
    <w:basedOn w:val="TableNormal"/>
    <w:tblPr>
      <w:tblStyleRowBandSize w:val="1"/>
      <w:tblStyleColBandSize w:val="1"/>
      <w:tblCellMar>
        <w:top w:w="100.0" w:type="dxa"/>
        <w:left w:w="100.0" w:type="dxa"/>
        <w:bottom w:w="100.0" w:type="dxa"/>
        <w:right w:w="100.0" w:type="dxa"/>
      </w:tblCellMar>
    </w:tblPr>
  </w:style>
  <w:style w:type="table" w:styleId="Table334">
    <w:basedOn w:val="TableNormal"/>
    <w:tblPr>
      <w:tblStyleRowBandSize w:val="1"/>
      <w:tblStyleColBandSize w:val="1"/>
      <w:tblCellMar>
        <w:top w:w="100.0" w:type="dxa"/>
        <w:left w:w="100.0" w:type="dxa"/>
        <w:bottom w:w="100.0" w:type="dxa"/>
        <w:right w:w="100.0" w:type="dxa"/>
      </w:tblCellMar>
    </w:tblPr>
  </w:style>
  <w:style w:type="table" w:styleId="Table335">
    <w:basedOn w:val="TableNormal"/>
    <w:tblPr>
      <w:tblStyleRowBandSize w:val="1"/>
      <w:tblStyleColBandSize w:val="1"/>
      <w:tblCellMar>
        <w:top w:w="100.0" w:type="dxa"/>
        <w:left w:w="100.0" w:type="dxa"/>
        <w:bottom w:w="100.0" w:type="dxa"/>
        <w:right w:w="100.0" w:type="dxa"/>
      </w:tblCellMar>
    </w:tblPr>
  </w:style>
  <w:style w:type="table" w:styleId="Table336">
    <w:basedOn w:val="TableNormal"/>
    <w:tblPr>
      <w:tblStyleRowBandSize w:val="1"/>
      <w:tblStyleColBandSize w:val="1"/>
      <w:tblCellMar>
        <w:top w:w="100.0" w:type="dxa"/>
        <w:left w:w="100.0" w:type="dxa"/>
        <w:bottom w:w="100.0" w:type="dxa"/>
        <w:right w:w="100.0" w:type="dxa"/>
      </w:tblCellMar>
    </w:tblPr>
  </w:style>
  <w:style w:type="table" w:styleId="Table337">
    <w:basedOn w:val="TableNormal"/>
    <w:tblPr>
      <w:tblStyleRowBandSize w:val="1"/>
      <w:tblStyleColBandSize w:val="1"/>
      <w:tblCellMar>
        <w:top w:w="100.0" w:type="dxa"/>
        <w:left w:w="100.0" w:type="dxa"/>
        <w:bottom w:w="100.0" w:type="dxa"/>
        <w:right w:w="100.0" w:type="dxa"/>
      </w:tblCellMar>
    </w:tblPr>
  </w:style>
  <w:style w:type="table" w:styleId="Table338">
    <w:basedOn w:val="TableNormal"/>
    <w:tblPr>
      <w:tblStyleRowBandSize w:val="1"/>
      <w:tblStyleColBandSize w:val="1"/>
      <w:tblCellMar>
        <w:top w:w="100.0" w:type="dxa"/>
        <w:left w:w="100.0" w:type="dxa"/>
        <w:bottom w:w="100.0" w:type="dxa"/>
        <w:right w:w="100.0" w:type="dxa"/>
      </w:tblCellMar>
    </w:tblPr>
  </w:style>
  <w:style w:type="table" w:styleId="Table339">
    <w:basedOn w:val="TableNormal"/>
    <w:tblPr>
      <w:tblStyleRowBandSize w:val="1"/>
      <w:tblStyleColBandSize w:val="1"/>
      <w:tblCellMar>
        <w:top w:w="100.0" w:type="dxa"/>
        <w:left w:w="100.0" w:type="dxa"/>
        <w:bottom w:w="100.0" w:type="dxa"/>
        <w:right w:w="100.0" w:type="dxa"/>
      </w:tblCellMar>
    </w:tblPr>
  </w:style>
  <w:style w:type="table" w:styleId="Table340">
    <w:basedOn w:val="TableNormal"/>
    <w:tblPr>
      <w:tblStyleRowBandSize w:val="1"/>
      <w:tblStyleColBandSize w:val="1"/>
      <w:tblCellMar>
        <w:top w:w="100.0" w:type="dxa"/>
        <w:left w:w="100.0" w:type="dxa"/>
        <w:bottom w:w="100.0" w:type="dxa"/>
        <w:right w:w="100.0" w:type="dxa"/>
      </w:tblCellMar>
    </w:tblPr>
  </w:style>
  <w:style w:type="table" w:styleId="Table341">
    <w:basedOn w:val="TableNormal"/>
    <w:tblPr>
      <w:tblStyleRowBandSize w:val="1"/>
      <w:tblStyleColBandSize w:val="1"/>
      <w:tblCellMar>
        <w:top w:w="100.0" w:type="dxa"/>
        <w:left w:w="100.0" w:type="dxa"/>
        <w:bottom w:w="100.0" w:type="dxa"/>
        <w:right w:w="100.0" w:type="dxa"/>
      </w:tblCellMar>
    </w:tblPr>
  </w:style>
  <w:style w:type="table" w:styleId="Table342">
    <w:basedOn w:val="TableNormal"/>
    <w:tblPr>
      <w:tblStyleRowBandSize w:val="1"/>
      <w:tblStyleColBandSize w:val="1"/>
      <w:tblCellMar>
        <w:top w:w="100.0" w:type="dxa"/>
        <w:left w:w="100.0" w:type="dxa"/>
        <w:bottom w:w="100.0" w:type="dxa"/>
        <w:right w:w="100.0" w:type="dxa"/>
      </w:tblCellMar>
    </w:tblPr>
  </w:style>
  <w:style w:type="table" w:styleId="Table343">
    <w:basedOn w:val="TableNormal"/>
    <w:tblPr>
      <w:tblStyleRowBandSize w:val="1"/>
      <w:tblStyleColBandSize w:val="1"/>
      <w:tblCellMar>
        <w:top w:w="100.0" w:type="dxa"/>
        <w:left w:w="100.0" w:type="dxa"/>
        <w:bottom w:w="100.0" w:type="dxa"/>
        <w:right w:w="100.0" w:type="dxa"/>
      </w:tblCellMar>
    </w:tblPr>
  </w:style>
  <w:style w:type="table" w:styleId="Table344">
    <w:basedOn w:val="TableNormal"/>
    <w:tblPr>
      <w:tblStyleRowBandSize w:val="1"/>
      <w:tblStyleColBandSize w:val="1"/>
      <w:tblCellMar>
        <w:top w:w="100.0" w:type="dxa"/>
        <w:left w:w="100.0" w:type="dxa"/>
        <w:bottom w:w="100.0" w:type="dxa"/>
        <w:right w:w="100.0" w:type="dxa"/>
      </w:tblCellMar>
    </w:tblPr>
  </w:style>
  <w:style w:type="table" w:styleId="Table345">
    <w:basedOn w:val="TableNormal"/>
    <w:tblPr>
      <w:tblStyleRowBandSize w:val="1"/>
      <w:tblStyleColBandSize w:val="1"/>
      <w:tblCellMar>
        <w:top w:w="100.0" w:type="dxa"/>
        <w:left w:w="100.0" w:type="dxa"/>
        <w:bottom w:w="100.0" w:type="dxa"/>
        <w:right w:w="100.0" w:type="dxa"/>
      </w:tblCellMar>
    </w:tblPr>
  </w:style>
  <w:style w:type="table" w:styleId="Table346">
    <w:basedOn w:val="TableNormal"/>
    <w:tblPr>
      <w:tblStyleRowBandSize w:val="1"/>
      <w:tblStyleColBandSize w:val="1"/>
      <w:tblCellMar>
        <w:top w:w="100.0" w:type="dxa"/>
        <w:left w:w="100.0" w:type="dxa"/>
        <w:bottom w:w="100.0" w:type="dxa"/>
        <w:right w:w="100.0" w:type="dxa"/>
      </w:tblCellMar>
    </w:tblPr>
  </w:style>
  <w:style w:type="table" w:styleId="Table347">
    <w:basedOn w:val="TableNormal"/>
    <w:tblPr>
      <w:tblStyleRowBandSize w:val="1"/>
      <w:tblStyleColBandSize w:val="1"/>
      <w:tblCellMar>
        <w:top w:w="100.0" w:type="dxa"/>
        <w:left w:w="100.0" w:type="dxa"/>
        <w:bottom w:w="100.0" w:type="dxa"/>
        <w:right w:w="100.0" w:type="dxa"/>
      </w:tblCellMar>
    </w:tblPr>
  </w:style>
  <w:style w:type="table" w:styleId="Table348">
    <w:basedOn w:val="TableNormal"/>
    <w:tblPr>
      <w:tblStyleRowBandSize w:val="1"/>
      <w:tblStyleColBandSize w:val="1"/>
      <w:tblCellMar>
        <w:top w:w="100.0" w:type="dxa"/>
        <w:left w:w="100.0" w:type="dxa"/>
        <w:bottom w:w="100.0" w:type="dxa"/>
        <w:right w:w="100.0" w:type="dxa"/>
      </w:tblCellMar>
    </w:tblPr>
  </w:style>
  <w:style w:type="table" w:styleId="Table349">
    <w:basedOn w:val="TableNormal"/>
    <w:tblPr>
      <w:tblStyleRowBandSize w:val="1"/>
      <w:tblStyleColBandSize w:val="1"/>
      <w:tblCellMar>
        <w:top w:w="100.0" w:type="dxa"/>
        <w:left w:w="100.0" w:type="dxa"/>
        <w:bottom w:w="100.0" w:type="dxa"/>
        <w:right w:w="100.0" w:type="dxa"/>
      </w:tblCellMar>
    </w:tblPr>
  </w:style>
  <w:style w:type="table" w:styleId="Table350">
    <w:basedOn w:val="TableNormal"/>
    <w:tblPr>
      <w:tblStyleRowBandSize w:val="1"/>
      <w:tblStyleColBandSize w:val="1"/>
      <w:tblCellMar>
        <w:top w:w="100.0" w:type="dxa"/>
        <w:left w:w="100.0" w:type="dxa"/>
        <w:bottom w:w="100.0" w:type="dxa"/>
        <w:right w:w="100.0" w:type="dxa"/>
      </w:tblCellMar>
    </w:tblPr>
  </w:style>
  <w:style w:type="table" w:styleId="Table351">
    <w:basedOn w:val="TableNormal"/>
    <w:tblPr>
      <w:tblStyleRowBandSize w:val="1"/>
      <w:tblStyleColBandSize w:val="1"/>
      <w:tblCellMar>
        <w:top w:w="100.0" w:type="dxa"/>
        <w:left w:w="100.0" w:type="dxa"/>
        <w:bottom w:w="100.0" w:type="dxa"/>
        <w:right w:w="100.0" w:type="dxa"/>
      </w:tblCellMar>
    </w:tblPr>
  </w:style>
  <w:style w:type="table" w:styleId="Table352">
    <w:basedOn w:val="TableNormal"/>
    <w:tblPr>
      <w:tblStyleRowBandSize w:val="1"/>
      <w:tblStyleColBandSize w:val="1"/>
      <w:tblCellMar>
        <w:top w:w="100.0" w:type="dxa"/>
        <w:left w:w="100.0" w:type="dxa"/>
        <w:bottom w:w="100.0" w:type="dxa"/>
        <w:right w:w="100.0" w:type="dxa"/>
      </w:tblCellMar>
    </w:tblPr>
  </w:style>
  <w:style w:type="table" w:styleId="Table353">
    <w:basedOn w:val="TableNormal"/>
    <w:tblPr>
      <w:tblStyleRowBandSize w:val="1"/>
      <w:tblStyleColBandSize w:val="1"/>
      <w:tblCellMar>
        <w:top w:w="100.0" w:type="dxa"/>
        <w:left w:w="100.0" w:type="dxa"/>
        <w:bottom w:w="100.0" w:type="dxa"/>
        <w:right w:w="100.0" w:type="dxa"/>
      </w:tblCellMar>
    </w:tblPr>
  </w:style>
  <w:style w:type="table" w:styleId="Table354">
    <w:basedOn w:val="TableNormal"/>
    <w:tblPr>
      <w:tblStyleRowBandSize w:val="1"/>
      <w:tblStyleColBandSize w:val="1"/>
      <w:tblCellMar>
        <w:top w:w="100.0" w:type="dxa"/>
        <w:left w:w="100.0" w:type="dxa"/>
        <w:bottom w:w="100.0" w:type="dxa"/>
        <w:right w:w="100.0" w:type="dxa"/>
      </w:tblCellMar>
    </w:tblPr>
  </w:style>
  <w:style w:type="table" w:styleId="Table355">
    <w:basedOn w:val="TableNormal"/>
    <w:tblPr>
      <w:tblStyleRowBandSize w:val="1"/>
      <w:tblStyleColBandSize w:val="1"/>
      <w:tblCellMar>
        <w:top w:w="100.0" w:type="dxa"/>
        <w:left w:w="100.0" w:type="dxa"/>
        <w:bottom w:w="100.0" w:type="dxa"/>
        <w:right w:w="100.0" w:type="dxa"/>
      </w:tblCellMar>
    </w:tblPr>
  </w:style>
  <w:style w:type="table" w:styleId="Table356">
    <w:basedOn w:val="TableNormal"/>
    <w:tblPr>
      <w:tblStyleRowBandSize w:val="1"/>
      <w:tblStyleColBandSize w:val="1"/>
      <w:tblCellMar>
        <w:top w:w="100.0" w:type="dxa"/>
        <w:left w:w="100.0" w:type="dxa"/>
        <w:bottom w:w="100.0" w:type="dxa"/>
        <w:right w:w="100.0" w:type="dxa"/>
      </w:tblCellMar>
    </w:tblPr>
  </w:style>
  <w:style w:type="table" w:styleId="Table357">
    <w:basedOn w:val="TableNormal"/>
    <w:tblPr>
      <w:tblStyleRowBandSize w:val="1"/>
      <w:tblStyleColBandSize w:val="1"/>
      <w:tblCellMar>
        <w:top w:w="100.0" w:type="dxa"/>
        <w:left w:w="100.0" w:type="dxa"/>
        <w:bottom w:w="100.0" w:type="dxa"/>
        <w:right w:w="100.0" w:type="dxa"/>
      </w:tblCellMar>
    </w:tblPr>
  </w:style>
  <w:style w:type="table" w:styleId="Table358">
    <w:basedOn w:val="TableNormal"/>
    <w:tblPr>
      <w:tblStyleRowBandSize w:val="1"/>
      <w:tblStyleColBandSize w:val="1"/>
      <w:tblCellMar>
        <w:top w:w="100.0" w:type="dxa"/>
        <w:left w:w="100.0" w:type="dxa"/>
        <w:bottom w:w="100.0" w:type="dxa"/>
        <w:right w:w="100.0" w:type="dxa"/>
      </w:tblCellMar>
    </w:tblPr>
  </w:style>
  <w:style w:type="table" w:styleId="Table359">
    <w:basedOn w:val="TableNormal"/>
    <w:tblPr>
      <w:tblStyleRowBandSize w:val="1"/>
      <w:tblStyleColBandSize w:val="1"/>
      <w:tblCellMar>
        <w:top w:w="100.0" w:type="dxa"/>
        <w:left w:w="100.0" w:type="dxa"/>
        <w:bottom w:w="100.0" w:type="dxa"/>
        <w:right w:w="100.0" w:type="dxa"/>
      </w:tblCellMar>
    </w:tblPr>
  </w:style>
  <w:style w:type="table" w:styleId="Table360">
    <w:basedOn w:val="TableNormal"/>
    <w:tblPr>
      <w:tblStyleRowBandSize w:val="1"/>
      <w:tblStyleColBandSize w:val="1"/>
      <w:tblCellMar>
        <w:top w:w="100.0" w:type="dxa"/>
        <w:left w:w="100.0" w:type="dxa"/>
        <w:bottom w:w="100.0" w:type="dxa"/>
        <w:right w:w="100.0" w:type="dxa"/>
      </w:tblCellMar>
    </w:tblPr>
  </w:style>
  <w:style w:type="table" w:styleId="Table361">
    <w:basedOn w:val="TableNormal"/>
    <w:tblPr>
      <w:tblStyleRowBandSize w:val="1"/>
      <w:tblStyleColBandSize w:val="1"/>
      <w:tblCellMar>
        <w:top w:w="100.0" w:type="dxa"/>
        <w:left w:w="100.0" w:type="dxa"/>
        <w:bottom w:w="100.0" w:type="dxa"/>
        <w:right w:w="100.0" w:type="dxa"/>
      </w:tblCellMar>
    </w:tblPr>
  </w:style>
  <w:style w:type="table" w:styleId="Table362">
    <w:basedOn w:val="TableNormal"/>
    <w:tblPr>
      <w:tblStyleRowBandSize w:val="1"/>
      <w:tblStyleColBandSize w:val="1"/>
      <w:tblCellMar>
        <w:top w:w="100.0" w:type="dxa"/>
        <w:left w:w="100.0" w:type="dxa"/>
        <w:bottom w:w="100.0" w:type="dxa"/>
        <w:right w:w="100.0" w:type="dxa"/>
      </w:tblCellMar>
    </w:tblPr>
  </w:style>
  <w:style w:type="table" w:styleId="Table363">
    <w:basedOn w:val="TableNormal"/>
    <w:tblPr>
      <w:tblStyleRowBandSize w:val="1"/>
      <w:tblStyleColBandSize w:val="1"/>
      <w:tblCellMar>
        <w:top w:w="100.0" w:type="dxa"/>
        <w:left w:w="100.0" w:type="dxa"/>
        <w:bottom w:w="100.0" w:type="dxa"/>
        <w:right w:w="100.0" w:type="dxa"/>
      </w:tblCellMar>
    </w:tblPr>
  </w:style>
  <w:style w:type="table" w:styleId="Table364">
    <w:basedOn w:val="TableNormal"/>
    <w:tblPr>
      <w:tblStyleRowBandSize w:val="1"/>
      <w:tblStyleColBandSize w:val="1"/>
      <w:tblCellMar>
        <w:top w:w="100.0" w:type="dxa"/>
        <w:left w:w="100.0" w:type="dxa"/>
        <w:bottom w:w="100.0" w:type="dxa"/>
        <w:right w:w="100.0" w:type="dxa"/>
      </w:tblCellMar>
    </w:tblPr>
  </w:style>
  <w:style w:type="table" w:styleId="Table365">
    <w:basedOn w:val="TableNormal"/>
    <w:tblPr>
      <w:tblStyleRowBandSize w:val="1"/>
      <w:tblStyleColBandSize w:val="1"/>
      <w:tblCellMar>
        <w:top w:w="100.0" w:type="dxa"/>
        <w:left w:w="100.0" w:type="dxa"/>
        <w:bottom w:w="100.0" w:type="dxa"/>
        <w:right w:w="100.0" w:type="dxa"/>
      </w:tblCellMar>
    </w:tblPr>
  </w:style>
  <w:style w:type="table" w:styleId="Table366">
    <w:basedOn w:val="TableNormal"/>
    <w:tblPr>
      <w:tblStyleRowBandSize w:val="1"/>
      <w:tblStyleColBandSize w:val="1"/>
      <w:tblCellMar>
        <w:top w:w="100.0" w:type="dxa"/>
        <w:left w:w="100.0" w:type="dxa"/>
        <w:bottom w:w="100.0" w:type="dxa"/>
        <w:right w:w="100.0" w:type="dxa"/>
      </w:tblCellMar>
    </w:tblPr>
  </w:style>
  <w:style w:type="table" w:styleId="Table367">
    <w:basedOn w:val="TableNormal"/>
    <w:tblPr>
      <w:tblStyleRowBandSize w:val="1"/>
      <w:tblStyleColBandSize w:val="1"/>
      <w:tblCellMar>
        <w:top w:w="100.0" w:type="dxa"/>
        <w:left w:w="100.0" w:type="dxa"/>
        <w:bottom w:w="100.0" w:type="dxa"/>
        <w:right w:w="100.0" w:type="dxa"/>
      </w:tblCellMar>
    </w:tblPr>
  </w:style>
  <w:style w:type="table" w:styleId="Table368">
    <w:basedOn w:val="TableNormal"/>
    <w:tblPr>
      <w:tblStyleRowBandSize w:val="1"/>
      <w:tblStyleColBandSize w:val="1"/>
      <w:tblCellMar>
        <w:top w:w="100.0" w:type="dxa"/>
        <w:left w:w="100.0" w:type="dxa"/>
        <w:bottom w:w="100.0" w:type="dxa"/>
        <w:right w:w="100.0" w:type="dxa"/>
      </w:tblCellMar>
    </w:tblPr>
  </w:style>
  <w:style w:type="table" w:styleId="Table369">
    <w:basedOn w:val="TableNormal"/>
    <w:tblPr>
      <w:tblStyleRowBandSize w:val="1"/>
      <w:tblStyleColBandSize w:val="1"/>
      <w:tblCellMar>
        <w:top w:w="100.0" w:type="dxa"/>
        <w:left w:w="100.0" w:type="dxa"/>
        <w:bottom w:w="100.0" w:type="dxa"/>
        <w:right w:w="100.0" w:type="dxa"/>
      </w:tblCellMar>
    </w:tblPr>
  </w:style>
  <w:style w:type="table" w:styleId="Table370">
    <w:basedOn w:val="TableNormal"/>
    <w:tblPr>
      <w:tblStyleRowBandSize w:val="1"/>
      <w:tblStyleColBandSize w:val="1"/>
      <w:tblCellMar>
        <w:top w:w="100.0" w:type="dxa"/>
        <w:left w:w="100.0" w:type="dxa"/>
        <w:bottom w:w="100.0" w:type="dxa"/>
        <w:right w:w="100.0" w:type="dxa"/>
      </w:tblCellMar>
    </w:tblPr>
  </w:style>
  <w:style w:type="table" w:styleId="Table371">
    <w:basedOn w:val="TableNormal"/>
    <w:tblPr>
      <w:tblStyleRowBandSize w:val="1"/>
      <w:tblStyleColBandSize w:val="1"/>
      <w:tblCellMar>
        <w:top w:w="100.0" w:type="dxa"/>
        <w:left w:w="100.0" w:type="dxa"/>
        <w:bottom w:w="100.0" w:type="dxa"/>
        <w:right w:w="100.0" w:type="dxa"/>
      </w:tblCellMar>
    </w:tblPr>
  </w:style>
  <w:style w:type="table" w:styleId="Table372">
    <w:basedOn w:val="TableNormal"/>
    <w:tblPr>
      <w:tblStyleRowBandSize w:val="1"/>
      <w:tblStyleColBandSize w:val="1"/>
      <w:tblCellMar>
        <w:top w:w="100.0" w:type="dxa"/>
        <w:left w:w="100.0" w:type="dxa"/>
        <w:bottom w:w="100.0" w:type="dxa"/>
        <w:right w:w="100.0" w:type="dxa"/>
      </w:tblCellMar>
    </w:tblPr>
  </w:style>
  <w:style w:type="table" w:styleId="Table373">
    <w:basedOn w:val="TableNormal"/>
    <w:tblPr>
      <w:tblStyleRowBandSize w:val="1"/>
      <w:tblStyleColBandSize w:val="1"/>
      <w:tblCellMar>
        <w:top w:w="100.0" w:type="dxa"/>
        <w:left w:w="100.0" w:type="dxa"/>
        <w:bottom w:w="100.0" w:type="dxa"/>
        <w:right w:w="100.0" w:type="dxa"/>
      </w:tblCellMar>
    </w:tblPr>
  </w:style>
  <w:style w:type="table" w:styleId="Table374">
    <w:basedOn w:val="TableNormal"/>
    <w:tblPr>
      <w:tblStyleRowBandSize w:val="1"/>
      <w:tblStyleColBandSize w:val="1"/>
      <w:tblCellMar>
        <w:top w:w="100.0" w:type="dxa"/>
        <w:left w:w="100.0" w:type="dxa"/>
        <w:bottom w:w="100.0" w:type="dxa"/>
        <w:right w:w="100.0" w:type="dxa"/>
      </w:tblCellMar>
    </w:tblPr>
  </w:style>
  <w:style w:type="table" w:styleId="Table375">
    <w:basedOn w:val="TableNormal"/>
    <w:tblPr>
      <w:tblStyleRowBandSize w:val="1"/>
      <w:tblStyleColBandSize w:val="1"/>
      <w:tblCellMar>
        <w:top w:w="100.0" w:type="dxa"/>
        <w:left w:w="100.0" w:type="dxa"/>
        <w:bottom w:w="100.0" w:type="dxa"/>
        <w:right w:w="100.0" w:type="dxa"/>
      </w:tblCellMar>
    </w:tblPr>
  </w:style>
  <w:style w:type="table" w:styleId="Table376">
    <w:basedOn w:val="TableNormal"/>
    <w:tblPr>
      <w:tblStyleRowBandSize w:val="1"/>
      <w:tblStyleColBandSize w:val="1"/>
      <w:tblCellMar>
        <w:top w:w="100.0" w:type="dxa"/>
        <w:left w:w="100.0" w:type="dxa"/>
        <w:bottom w:w="100.0" w:type="dxa"/>
        <w:right w:w="100.0" w:type="dxa"/>
      </w:tblCellMar>
    </w:tblPr>
  </w:style>
  <w:style w:type="table" w:styleId="Table377">
    <w:basedOn w:val="TableNormal"/>
    <w:tblPr>
      <w:tblStyleRowBandSize w:val="1"/>
      <w:tblStyleColBandSize w:val="1"/>
      <w:tblCellMar>
        <w:top w:w="100.0" w:type="dxa"/>
        <w:left w:w="100.0" w:type="dxa"/>
        <w:bottom w:w="100.0" w:type="dxa"/>
        <w:right w:w="100.0" w:type="dxa"/>
      </w:tblCellMar>
    </w:tblPr>
  </w:style>
  <w:style w:type="table" w:styleId="Table378">
    <w:basedOn w:val="TableNormal"/>
    <w:tblPr>
      <w:tblStyleRowBandSize w:val="1"/>
      <w:tblStyleColBandSize w:val="1"/>
      <w:tblCellMar>
        <w:top w:w="100.0" w:type="dxa"/>
        <w:left w:w="100.0" w:type="dxa"/>
        <w:bottom w:w="100.0" w:type="dxa"/>
        <w:right w:w="100.0" w:type="dxa"/>
      </w:tblCellMar>
    </w:tblPr>
  </w:style>
  <w:style w:type="table" w:styleId="Table379">
    <w:basedOn w:val="TableNormal"/>
    <w:tblPr>
      <w:tblStyleRowBandSize w:val="1"/>
      <w:tblStyleColBandSize w:val="1"/>
      <w:tblCellMar>
        <w:top w:w="100.0" w:type="dxa"/>
        <w:left w:w="100.0" w:type="dxa"/>
        <w:bottom w:w="100.0" w:type="dxa"/>
        <w:right w:w="100.0" w:type="dxa"/>
      </w:tblCellMar>
    </w:tblPr>
  </w:style>
  <w:style w:type="table" w:styleId="Table380">
    <w:basedOn w:val="TableNormal"/>
    <w:tblPr>
      <w:tblStyleRowBandSize w:val="1"/>
      <w:tblStyleColBandSize w:val="1"/>
      <w:tblCellMar>
        <w:top w:w="100.0" w:type="dxa"/>
        <w:left w:w="100.0" w:type="dxa"/>
        <w:bottom w:w="100.0" w:type="dxa"/>
        <w:right w:w="100.0" w:type="dxa"/>
      </w:tblCellMar>
    </w:tblPr>
  </w:style>
  <w:style w:type="table" w:styleId="Table381">
    <w:basedOn w:val="TableNormal"/>
    <w:tblPr>
      <w:tblStyleRowBandSize w:val="1"/>
      <w:tblStyleColBandSize w:val="1"/>
      <w:tblCellMar>
        <w:top w:w="100.0" w:type="dxa"/>
        <w:left w:w="100.0" w:type="dxa"/>
        <w:bottom w:w="100.0" w:type="dxa"/>
        <w:right w:w="100.0" w:type="dxa"/>
      </w:tblCellMar>
    </w:tblPr>
  </w:style>
  <w:style w:type="table" w:styleId="Table382">
    <w:basedOn w:val="TableNormal"/>
    <w:tblPr>
      <w:tblStyleRowBandSize w:val="1"/>
      <w:tblStyleColBandSize w:val="1"/>
      <w:tblCellMar>
        <w:top w:w="100.0" w:type="dxa"/>
        <w:left w:w="100.0" w:type="dxa"/>
        <w:bottom w:w="100.0" w:type="dxa"/>
        <w:right w:w="100.0" w:type="dxa"/>
      </w:tblCellMar>
    </w:tblPr>
  </w:style>
  <w:style w:type="table" w:styleId="Table383">
    <w:basedOn w:val="TableNormal"/>
    <w:tblPr>
      <w:tblStyleRowBandSize w:val="1"/>
      <w:tblStyleColBandSize w:val="1"/>
      <w:tblCellMar>
        <w:top w:w="100.0" w:type="dxa"/>
        <w:left w:w="100.0" w:type="dxa"/>
        <w:bottom w:w="100.0" w:type="dxa"/>
        <w:right w:w="100.0" w:type="dxa"/>
      </w:tblCellMar>
    </w:tblPr>
  </w:style>
  <w:style w:type="table" w:styleId="Table384">
    <w:basedOn w:val="TableNormal"/>
    <w:tblPr>
      <w:tblStyleRowBandSize w:val="1"/>
      <w:tblStyleColBandSize w:val="1"/>
      <w:tblCellMar>
        <w:top w:w="100.0" w:type="dxa"/>
        <w:left w:w="100.0" w:type="dxa"/>
        <w:bottom w:w="100.0" w:type="dxa"/>
        <w:right w:w="100.0" w:type="dxa"/>
      </w:tblCellMar>
    </w:tblPr>
  </w:style>
  <w:style w:type="table" w:styleId="Table385">
    <w:basedOn w:val="TableNormal"/>
    <w:tblPr>
      <w:tblStyleRowBandSize w:val="1"/>
      <w:tblStyleColBandSize w:val="1"/>
      <w:tblCellMar>
        <w:top w:w="100.0" w:type="dxa"/>
        <w:left w:w="100.0" w:type="dxa"/>
        <w:bottom w:w="100.0" w:type="dxa"/>
        <w:right w:w="100.0" w:type="dxa"/>
      </w:tblCellMar>
    </w:tblPr>
  </w:style>
  <w:style w:type="table" w:styleId="Table386">
    <w:basedOn w:val="TableNormal"/>
    <w:tblPr>
      <w:tblStyleRowBandSize w:val="1"/>
      <w:tblStyleColBandSize w:val="1"/>
      <w:tblCellMar>
        <w:top w:w="100.0" w:type="dxa"/>
        <w:left w:w="100.0" w:type="dxa"/>
        <w:bottom w:w="100.0" w:type="dxa"/>
        <w:right w:w="100.0" w:type="dxa"/>
      </w:tblCellMar>
    </w:tblPr>
  </w:style>
  <w:style w:type="table" w:styleId="Table387">
    <w:basedOn w:val="TableNormal"/>
    <w:tblPr>
      <w:tblStyleRowBandSize w:val="1"/>
      <w:tblStyleColBandSize w:val="1"/>
      <w:tblCellMar>
        <w:top w:w="100.0" w:type="dxa"/>
        <w:left w:w="100.0" w:type="dxa"/>
        <w:bottom w:w="100.0" w:type="dxa"/>
        <w:right w:w="100.0" w:type="dxa"/>
      </w:tblCellMar>
    </w:tblPr>
  </w:style>
  <w:style w:type="table" w:styleId="Table388">
    <w:basedOn w:val="TableNormal"/>
    <w:tblPr>
      <w:tblStyleRowBandSize w:val="1"/>
      <w:tblStyleColBandSize w:val="1"/>
      <w:tblCellMar>
        <w:top w:w="100.0" w:type="dxa"/>
        <w:left w:w="100.0" w:type="dxa"/>
        <w:bottom w:w="100.0" w:type="dxa"/>
        <w:right w:w="100.0" w:type="dxa"/>
      </w:tblCellMar>
    </w:tblPr>
  </w:style>
  <w:style w:type="table" w:styleId="Table389">
    <w:basedOn w:val="TableNormal"/>
    <w:tblPr>
      <w:tblStyleRowBandSize w:val="1"/>
      <w:tblStyleColBandSize w:val="1"/>
      <w:tblCellMar>
        <w:top w:w="100.0" w:type="dxa"/>
        <w:left w:w="100.0" w:type="dxa"/>
        <w:bottom w:w="100.0" w:type="dxa"/>
        <w:right w:w="100.0" w:type="dxa"/>
      </w:tblCellMar>
    </w:tblPr>
  </w:style>
  <w:style w:type="table" w:styleId="Table390">
    <w:basedOn w:val="TableNormal"/>
    <w:tblPr>
      <w:tblStyleRowBandSize w:val="1"/>
      <w:tblStyleColBandSize w:val="1"/>
      <w:tblCellMar>
        <w:top w:w="100.0" w:type="dxa"/>
        <w:left w:w="100.0" w:type="dxa"/>
        <w:bottom w:w="100.0" w:type="dxa"/>
        <w:right w:w="100.0" w:type="dxa"/>
      </w:tblCellMar>
    </w:tblPr>
  </w:style>
  <w:style w:type="table" w:styleId="Table391">
    <w:basedOn w:val="TableNormal"/>
    <w:tblPr>
      <w:tblStyleRowBandSize w:val="1"/>
      <w:tblStyleColBandSize w:val="1"/>
      <w:tblCellMar>
        <w:top w:w="100.0" w:type="dxa"/>
        <w:left w:w="100.0" w:type="dxa"/>
        <w:bottom w:w="100.0" w:type="dxa"/>
        <w:right w:w="100.0" w:type="dxa"/>
      </w:tblCellMar>
    </w:tblPr>
  </w:style>
  <w:style w:type="table" w:styleId="Table392">
    <w:basedOn w:val="TableNormal"/>
    <w:tblPr>
      <w:tblStyleRowBandSize w:val="1"/>
      <w:tblStyleColBandSize w:val="1"/>
      <w:tblCellMar>
        <w:top w:w="100.0" w:type="dxa"/>
        <w:left w:w="100.0" w:type="dxa"/>
        <w:bottom w:w="100.0" w:type="dxa"/>
        <w:right w:w="100.0" w:type="dxa"/>
      </w:tblCellMar>
    </w:tblPr>
  </w:style>
  <w:style w:type="table" w:styleId="Table393">
    <w:basedOn w:val="TableNormal"/>
    <w:tblPr>
      <w:tblStyleRowBandSize w:val="1"/>
      <w:tblStyleColBandSize w:val="1"/>
      <w:tblCellMar>
        <w:top w:w="100.0" w:type="dxa"/>
        <w:left w:w="100.0" w:type="dxa"/>
        <w:bottom w:w="100.0" w:type="dxa"/>
        <w:right w:w="100.0" w:type="dxa"/>
      </w:tblCellMar>
    </w:tblPr>
  </w:style>
  <w:style w:type="table" w:styleId="Table394">
    <w:basedOn w:val="TableNormal"/>
    <w:tblPr>
      <w:tblStyleRowBandSize w:val="1"/>
      <w:tblStyleColBandSize w:val="1"/>
      <w:tblCellMar>
        <w:top w:w="100.0" w:type="dxa"/>
        <w:left w:w="100.0" w:type="dxa"/>
        <w:bottom w:w="100.0" w:type="dxa"/>
        <w:right w:w="100.0" w:type="dxa"/>
      </w:tblCellMar>
    </w:tblPr>
  </w:style>
  <w:style w:type="table" w:styleId="Table395">
    <w:basedOn w:val="TableNormal"/>
    <w:tblPr>
      <w:tblStyleRowBandSize w:val="1"/>
      <w:tblStyleColBandSize w:val="1"/>
      <w:tblCellMar>
        <w:top w:w="100.0" w:type="dxa"/>
        <w:left w:w="100.0" w:type="dxa"/>
        <w:bottom w:w="100.0" w:type="dxa"/>
        <w:right w:w="100.0" w:type="dxa"/>
      </w:tblCellMar>
    </w:tblPr>
  </w:style>
  <w:style w:type="table" w:styleId="Table396">
    <w:basedOn w:val="TableNormal"/>
    <w:tblPr>
      <w:tblStyleRowBandSize w:val="1"/>
      <w:tblStyleColBandSize w:val="1"/>
      <w:tblCellMar>
        <w:top w:w="100.0" w:type="dxa"/>
        <w:left w:w="100.0" w:type="dxa"/>
        <w:bottom w:w="100.0" w:type="dxa"/>
        <w:right w:w="100.0" w:type="dxa"/>
      </w:tblCellMar>
    </w:tblPr>
  </w:style>
  <w:style w:type="table" w:styleId="Table397">
    <w:basedOn w:val="TableNormal"/>
    <w:tblPr>
      <w:tblStyleRowBandSize w:val="1"/>
      <w:tblStyleColBandSize w:val="1"/>
      <w:tblCellMar>
        <w:top w:w="100.0" w:type="dxa"/>
        <w:left w:w="100.0" w:type="dxa"/>
        <w:bottom w:w="100.0" w:type="dxa"/>
        <w:right w:w="100.0" w:type="dxa"/>
      </w:tblCellMar>
    </w:tblPr>
  </w:style>
  <w:style w:type="table" w:styleId="Table398">
    <w:basedOn w:val="TableNormal"/>
    <w:tblPr>
      <w:tblStyleRowBandSize w:val="1"/>
      <w:tblStyleColBandSize w:val="1"/>
      <w:tblCellMar>
        <w:top w:w="100.0" w:type="dxa"/>
        <w:left w:w="100.0" w:type="dxa"/>
        <w:bottom w:w="100.0" w:type="dxa"/>
        <w:right w:w="100.0" w:type="dxa"/>
      </w:tblCellMar>
    </w:tblPr>
  </w:style>
  <w:style w:type="table" w:styleId="Table399">
    <w:basedOn w:val="TableNormal"/>
    <w:tblPr>
      <w:tblStyleRowBandSize w:val="1"/>
      <w:tblStyleColBandSize w:val="1"/>
      <w:tblCellMar>
        <w:top w:w="100.0" w:type="dxa"/>
        <w:left w:w="100.0" w:type="dxa"/>
        <w:bottom w:w="100.0" w:type="dxa"/>
        <w:right w:w="100.0" w:type="dxa"/>
      </w:tblCellMar>
    </w:tblPr>
  </w:style>
  <w:style w:type="table" w:styleId="Table400">
    <w:basedOn w:val="TableNormal"/>
    <w:tblPr>
      <w:tblStyleRowBandSize w:val="1"/>
      <w:tblStyleColBandSize w:val="1"/>
      <w:tblCellMar>
        <w:top w:w="100.0" w:type="dxa"/>
        <w:left w:w="100.0" w:type="dxa"/>
        <w:bottom w:w="100.0" w:type="dxa"/>
        <w:right w:w="100.0" w:type="dxa"/>
      </w:tblCellMar>
    </w:tblPr>
  </w:style>
  <w:style w:type="table" w:styleId="Table401">
    <w:basedOn w:val="TableNormal"/>
    <w:tblPr>
      <w:tblStyleRowBandSize w:val="1"/>
      <w:tblStyleColBandSize w:val="1"/>
      <w:tblCellMar>
        <w:top w:w="100.0" w:type="dxa"/>
        <w:left w:w="100.0" w:type="dxa"/>
        <w:bottom w:w="100.0" w:type="dxa"/>
        <w:right w:w="100.0" w:type="dxa"/>
      </w:tblCellMar>
    </w:tblPr>
  </w:style>
  <w:style w:type="table" w:styleId="Table402">
    <w:basedOn w:val="TableNormal"/>
    <w:tblPr>
      <w:tblStyleRowBandSize w:val="1"/>
      <w:tblStyleColBandSize w:val="1"/>
      <w:tblCellMar>
        <w:top w:w="100.0" w:type="dxa"/>
        <w:left w:w="100.0" w:type="dxa"/>
        <w:bottom w:w="100.0" w:type="dxa"/>
        <w:right w:w="100.0" w:type="dxa"/>
      </w:tblCellMar>
    </w:tblPr>
  </w:style>
  <w:style w:type="table" w:styleId="Table403">
    <w:basedOn w:val="TableNormal"/>
    <w:tblPr>
      <w:tblStyleRowBandSize w:val="1"/>
      <w:tblStyleColBandSize w:val="1"/>
      <w:tblCellMar>
        <w:top w:w="100.0" w:type="dxa"/>
        <w:left w:w="100.0" w:type="dxa"/>
        <w:bottom w:w="100.0" w:type="dxa"/>
        <w:right w:w="100.0" w:type="dxa"/>
      </w:tblCellMar>
    </w:tblPr>
  </w:style>
  <w:style w:type="table" w:styleId="Table404">
    <w:basedOn w:val="TableNormal"/>
    <w:tblPr>
      <w:tblStyleRowBandSize w:val="1"/>
      <w:tblStyleColBandSize w:val="1"/>
      <w:tblCellMar>
        <w:top w:w="100.0" w:type="dxa"/>
        <w:left w:w="100.0" w:type="dxa"/>
        <w:bottom w:w="100.0" w:type="dxa"/>
        <w:right w:w="100.0" w:type="dxa"/>
      </w:tblCellMar>
    </w:tblPr>
  </w:style>
  <w:style w:type="table" w:styleId="Table405">
    <w:basedOn w:val="TableNormal"/>
    <w:tblPr>
      <w:tblStyleRowBandSize w:val="1"/>
      <w:tblStyleColBandSize w:val="1"/>
      <w:tblCellMar>
        <w:top w:w="100.0" w:type="dxa"/>
        <w:left w:w="100.0" w:type="dxa"/>
        <w:bottom w:w="100.0" w:type="dxa"/>
        <w:right w:w="100.0" w:type="dxa"/>
      </w:tblCellMar>
    </w:tblPr>
  </w:style>
  <w:style w:type="table" w:styleId="Table406">
    <w:basedOn w:val="TableNormal"/>
    <w:tblPr>
      <w:tblStyleRowBandSize w:val="1"/>
      <w:tblStyleColBandSize w:val="1"/>
      <w:tblCellMar>
        <w:top w:w="100.0" w:type="dxa"/>
        <w:left w:w="100.0" w:type="dxa"/>
        <w:bottom w:w="100.0" w:type="dxa"/>
        <w:right w:w="100.0" w:type="dxa"/>
      </w:tblCellMar>
    </w:tblPr>
  </w:style>
  <w:style w:type="table" w:styleId="Table407">
    <w:basedOn w:val="TableNormal"/>
    <w:tblPr>
      <w:tblStyleRowBandSize w:val="1"/>
      <w:tblStyleColBandSize w:val="1"/>
      <w:tblCellMar>
        <w:top w:w="100.0" w:type="dxa"/>
        <w:left w:w="100.0" w:type="dxa"/>
        <w:bottom w:w="100.0" w:type="dxa"/>
        <w:right w:w="100.0" w:type="dxa"/>
      </w:tblCellMar>
    </w:tblPr>
  </w:style>
  <w:style w:type="table" w:styleId="Table408">
    <w:basedOn w:val="TableNormal"/>
    <w:tblPr>
      <w:tblStyleRowBandSize w:val="1"/>
      <w:tblStyleColBandSize w:val="1"/>
      <w:tblCellMar>
        <w:top w:w="100.0" w:type="dxa"/>
        <w:left w:w="100.0" w:type="dxa"/>
        <w:bottom w:w="100.0" w:type="dxa"/>
        <w:right w:w="100.0" w:type="dxa"/>
      </w:tblCellMar>
    </w:tblPr>
  </w:style>
  <w:style w:type="table" w:styleId="Table409">
    <w:basedOn w:val="TableNormal"/>
    <w:tblPr>
      <w:tblStyleRowBandSize w:val="1"/>
      <w:tblStyleColBandSize w:val="1"/>
      <w:tblCellMar>
        <w:top w:w="100.0" w:type="dxa"/>
        <w:left w:w="100.0" w:type="dxa"/>
        <w:bottom w:w="100.0" w:type="dxa"/>
        <w:right w:w="100.0" w:type="dxa"/>
      </w:tblCellMar>
    </w:tblPr>
  </w:style>
  <w:style w:type="table" w:styleId="Table410">
    <w:basedOn w:val="TableNormal"/>
    <w:tblPr>
      <w:tblStyleRowBandSize w:val="1"/>
      <w:tblStyleColBandSize w:val="1"/>
      <w:tblCellMar>
        <w:top w:w="100.0" w:type="dxa"/>
        <w:left w:w="100.0" w:type="dxa"/>
        <w:bottom w:w="100.0" w:type="dxa"/>
        <w:right w:w="100.0" w:type="dxa"/>
      </w:tblCellMar>
    </w:tblPr>
  </w:style>
  <w:style w:type="table" w:styleId="Table411">
    <w:basedOn w:val="TableNormal"/>
    <w:tblPr>
      <w:tblStyleRowBandSize w:val="1"/>
      <w:tblStyleColBandSize w:val="1"/>
      <w:tblCellMar>
        <w:top w:w="100.0" w:type="dxa"/>
        <w:left w:w="100.0" w:type="dxa"/>
        <w:bottom w:w="100.0" w:type="dxa"/>
        <w:right w:w="100.0" w:type="dxa"/>
      </w:tblCellMar>
    </w:tblPr>
  </w:style>
  <w:style w:type="table" w:styleId="Table412">
    <w:basedOn w:val="TableNormal"/>
    <w:tblPr>
      <w:tblStyleRowBandSize w:val="1"/>
      <w:tblStyleColBandSize w:val="1"/>
      <w:tblCellMar>
        <w:top w:w="100.0" w:type="dxa"/>
        <w:left w:w="100.0" w:type="dxa"/>
        <w:bottom w:w="100.0" w:type="dxa"/>
        <w:right w:w="100.0" w:type="dxa"/>
      </w:tblCellMar>
    </w:tblPr>
  </w:style>
  <w:style w:type="table" w:styleId="Table413">
    <w:basedOn w:val="TableNormal"/>
    <w:tblPr>
      <w:tblStyleRowBandSize w:val="1"/>
      <w:tblStyleColBandSize w:val="1"/>
      <w:tblCellMar>
        <w:top w:w="100.0" w:type="dxa"/>
        <w:left w:w="100.0" w:type="dxa"/>
        <w:bottom w:w="100.0" w:type="dxa"/>
        <w:right w:w="100.0" w:type="dxa"/>
      </w:tblCellMar>
    </w:tblPr>
  </w:style>
  <w:style w:type="table" w:styleId="Table414">
    <w:basedOn w:val="TableNormal"/>
    <w:tblPr>
      <w:tblStyleRowBandSize w:val="1"/>
      <w:tblStyleColBandSize w:val="1"/>
      <w:tblCellMar>
        <w:top w:w="100.0" w:type="dxa"/>
        <w:left w:w="100.0" w:type="dxa"/>
        <w:bottom w:w="100.0" w:type="dxa"/>
        <w:right w:w="100.0" w:type="dxa"/>
      </w:tblCellMar>
    </w:tblPr>
  </w:style>
  <w:style w:type="table" w:styleId="Table415">
    <w:basedOn w:val="TableNormal"/>
    <w:tblPr>
      <w:tblStyleRowBandSize w:val="1"/>
      <w:tblStyleColBandSize w:val="1"/>
      <w:tblCellMar>
        <w:top w:w="100.0" w:type="dxa"/>
        <w:left w:w="100.0" w:type="dxa"/>
        <w:bottom w:w="100.0" w:type="dxa"/>
        <w:right w:w="100.0" w:type="dxa"/>
      </w:tblCellMar>
    </w:tblPr>
  </w:style>
  <w:style w:type="table" w:styleId="Table416">
    <w:basedOn w:val="TableNormal"/>
    <w:tblPr>
      <w:tblStyleRowBandSize w:val="1"/>
      <w:tblStyleColBandSize w:val="1"/>
      <w:tblCellMar>
        <w:top w:w="100.0" w:type="dxa"/>
        <w:left w:w="100.0" w:type="dxa"/>
        <w:bottom w:w="100.0" w:type="dxa"/>
        <w:right w:w="100.0" w:type="dxa"/>
      </w:tblCellMar>
    </w:tblPr>
  </w:style>
  <w:style w:type="table" w:styleId="Table417">
    <w:basedOn w:val="TableNormal"/>
    <w:tblPr>
      <w:tblStyleRowBandSize w:val="1"/>
      <w:tblStyleColBandSize w:val="1"/>
      <w:tblCellMar>
        <w:top w:w="100.0" w:type="dxa"/>
        <w:left w:w="100.0" w:type="dxa"/>
        <w:bottom w:w="100.0" w:type="dxa"/>
        <w:right w:w="100.0" w:type="dxa"/>
      </w:tblCellMar>
    </w:tblPr>
  </w:style>
  <w:style w:type="table" w:styleId="Table418">
    <w:basedOn w:val="TableNormal"/>
    <w:tblPr>
      <w:tblStyleRowBandSize w:val="1"/>
      <w:tblStyleColBandSize w:val="1"/>
      <w:tblCellMar>
        <w:top w:w="100.0" w:type="dxa"/>
        <w:left w:w="100.0" w:type="dxa"/>
        <w:bottom w:w="100.0" w:type="dxa"/>
        <w:right w:w="100.0" w:type="dxa"/>
      </w:tblCellMar>
    </w:tblPr>
  </w:style>
  <w:style w:type="table" w:styleId="Table419">
    <w:basedOn w:val="TableNormal"/>
    <w:tblPr>
      <w:tblStyleRowBandSize w:val="1"/>
      <w:tblStyleColBandSize w:val="1"/>
      <w:tblCellMar>
        <w:top w:w="100.0" w:type="dxa"/>
        <w:left w:w="100.0" w:type="dxa"/>
        <w:bottom w:w="100.0" w:type="dxa"/>
        <w:right w:w="100.0" w:type="dxa"/>
      </w:tblCellMar>
    </w:tblPr>
  </w:style>
  <w:style w:type="table" w:styleId="Table420">
    <w:basedOn w:val="TableNormal"/>
    <w:tblPr>
      <w:tblStyleRowBandSize w:val="1"/>
      <w:tblStyleColBandSize w:val="1"/>
      <w:tblCellMar>
        <w:top w:w="100.0" w:type="dxa"/>
        <w:left w:w="100.0" w:type="dxa"/>
        <w:bottom w:w="100.0" w:type="dxa"/>
        <w:right w:w="100.0" w:type="dxa"/>
      </w:tblCellMar>
    </w:tblPr>
  </w:style>
  <w:style w:type="table" w:styleId="Table421">
    <w:basedOn w:val="TableNormal"/>
    <w:tblPr>
      <w:tblStyleRowBandSize w:val="1"/>
      <w:tblStyleColBandSize w:val="1"/>
      <w:tblCellMar>
        <w:top w:w="100.0" w:type="dxa"/>
        <w:left w:w="100.0" w:type="dxa"/>
        <w:bottom w:w="100.0" w:type="dxa"/>
        <w:right w:w="100.0" w:type="dxa"/>
      </w:tblCellMar>
    </w:tblPr>
  </w:style>
  <w:style w:type="table" w:styleId="Table422">
    <w:basedOn w:val="TableNormal"/>
    <w:tblPr>
      <w:tblStyleRowBandSize w:val="1"/>
      <w:tblStyleColBandSize w:val="1"/>
      <w:tblCellMar>
        <w:top w:w="100.0" w:type="dxa"/>
        <w:left w:w="100.0" w:type="dxa"/>
        <w:bottom w:w="100.0" w:type="dxa"/>
        <w:right w:w="100.0" w:type="dxa"/>
      </w:tblCellMar>
    </w:tblPr>
  </w:style>
  <w:style w:type="table" w:styleId="Table423">
    <w:basedOn w:val="TableNormal"/>
    <w:tblPr>
      <w:tblStyleRowBandSize w:val="1"/>
      <w:tblStyleColBandSize w:val="1"/>
      <w:tblCellMar>
        <w:top w:w="100.0" w:type="dxa"/>
        <w:left w:w="100.0" w:type="dxa"/>
        <w:bottom w:w="100.0" w:type="dxa"/>
        <w:right w:w="100.0" w:type="dxa"/>
      </w:tblCellMar>
    </w:tblPr>
  </w:style>
  <w:style w:type="table" w:styleId="Table424">
    <w:basedOn w:val="TableNormal"/>
    <w:tblPr>
      <w:tblStyleRowBandSize w:val="1"/>
      <w:tblStyleColBandSize w:val="1"/>
      <w:tblCellMar>
        <w:top w:w="100.0" w:type="dxa"/>
        <w:left w:w="100.0" w:type="dxa"/>
        <w:bottom w:w="100.0" w:type="dxa"/>
        <w:right w:w="100.0" w:type="dxa"/>
      </w:tblCellMar>
    </w:tblPr>
  </w:style>
  <w:style w:type="table" w:styleId="Table425">
    <w:basedOn w:val="TableNormal"/>
    <w:tblPr>
      <w:tblStyleRowBandSize w:val="1"/>
      <w:tblStyleColBandSize w:val="1"/>
      <w:tblCellMar>
        <w:top w:w="100.0" w:type="dxa"/>
        <w:left w:w="100.0" w:type="dxa"/>
        <w:bottom w:w="100.0" w:type="dxa"/>
        <w:right w:w="100.0" w:type="dxa"/>
      </w:tblCellMar>
    </w:tblPr>
  </w:style>
  <w:style w:type="table" w:styleId="Table426">
    <w:basedOn w:val="TableNormal"/>
    <w:tblPr>
      <w:tblStyleRowBandSize w:val="1"/>
      <w:tblStyleColBandSize w:val="1"/>
      <w:tblCellMar>
        <w:top w:w="100.0" w:type="dxa"/>
        <w:left w:w="100.0" w:type="dxa"/>
        <w:bottom w:w="100.0" w:type="dxa"/>
        <w:right w:w="100.0" w:type="dxa"/>
      </w:tblCellMar>
    </w:tblPr>
  </w:style>
  <w:style w:type="table" w:styleId="Table427">
    <w:basedOn w:val="TableNormal"/>
    <w:tblPr>
      <w:tblStyleRowBandSize w:val="1"/>
      <w:tblStyleColBandSize w:val="1"/>
      <w:tblCellMar>
        <w:top w:w="100.0" w:type="dxa"/>
        <w:left w:w="100.0" w:type="dxa"/>
        <w:bottom w:w="100.0" w:type="dxa"/>
        <w:right w:w="100.0" w:type="dxa"/>
      </w:tblCellMar>
    </w:tblPr>
  </w:style>
  <w:style w:type="table" w:styleId="Table428">
    <w:basedOn w:val="TableNormal"/>
    <w:tblPr>
      <w:tblStyleRowBandSize w:val="1"/>
      <w:tblStyleColBandSize w:val="1"/>
      <w:tblCellMar>
        <w:top w:w="100.0" w:type="dxa"/>
        <w:left w:w="100.0" w:type="dxa"/>
        <w:bottom w:w="100.0" w:type="dxa"/>
        <w:right w:w="100.0" w:type="dxa"/>
      </w:tblCellMar>
    </w:tblPr>
  </w:style>
  <w:style w:type="table" w:styleId="Table429">
    <w:basedOn w:val="TableNormal"/>
    <w:tblPr>
      <w:tblStyleRowBandSize w:val="1"/>
      <w:tblStyleColBandSize w:val="1"/>
      <w:tblCellMar>
        <w:top w:w="100.0" w:type="dxa"/>
        <w:left w:w="100.0" w:type="dxa"/>
        <w:bottom w:w="100.0" w:type="dxa"/>
        <w:right w:w="100.0" w:type="dxa"/>
      </w:tblCellMar>
    </w:tblPr>
  </w:style>
  <w:style w:type="table" w:styleId="Table430">
    <w:basedOn w:val="TableNormal"/>
    <w:tblPr>
      <w:tblStyleRowBandSize w:val="1"/>
      <w:tblStyleColBandSize w:val="1"/>
      <w:tblCellMar>
        <w:top w:w="100.0" w:type="dxa"/>
        <w:left w:w="100.0" w:type="dxa"/>
        <w:bottom w:w="100.0" w:type="dxa"/>
        <w:right w:w="100.0" w:type="dxa"/>
      </w:tblCellMar>
    </w:tblPr>
  </w:style>
  <w:style w:type="table" w:styleId="Table431">
    <w:basedOn w:val="TableNormal"/>
    <w:tblPr>
      <w:tblStyleRowBandSize w:val="1"/>
      <w:tblStyleColBandSize w:val="1"/>
      <w:tblCellMar>
        <w:top w:w="100.0" w:type="dxa"/>
        <w:left w:w="100.0" w:type="dxa"/>
        <w:bottom w:w="100.0" w:type="dxa"/>
        <w:right w:w="100.0" w:type="dxa"/>
      </w:tblCellMar>
    </w:tblPr>
  </w:style>
  <w:style w:type="table" w:styleId="Table432">
    <w:basedOn w:val="TableNormal"/>
    <w:tblPr>
      <w:tblStyleRowBandSize w:val="1"/>
      <w:tblStyleColBandSize w:val="1"/>
      <w:tblCellMar>
        <w:top w:w="100.0" w:type="dxa"/>
        <w:left w:w="100.0" w:type="dxa"/>
        <w:bottom w:w="100.0" w:type="dxa"/>
        <w:right w:w="100.0" w:type="dxa"/>
      </w:tblCellMar>
    </w:tblPr>
  </w:style>
  <w:style w:type="table" w:styleId="Table433">
    <w:basedOn w:val="TableNormal"/>
    <w:tblPr>
      <w:tblStyleRowBandSize w:val="1"/>
      <w:tblStyleColBandSize w:val="1"/>
      <w:tblCellMar>
        <w:top w:w="100.0" w:type="dxa"/>
        <w:left w:w="100.0" w:type="dxa"/>
        <w:bottom w:w="100.0" w:type="dxa"/>
        <w:right w:w="100.0" w:type="dxa"/>
      </w:tblCellMar>
    </w:tblPr>
  </w:style>
  <w:style w:type="table" w:styleId="Table434">
    <w:basedOn w:val="TableNormal"/>
    <w:tblPr>
      <w:tblStyleRowBandSize w:val="1"/>
      <w:tblStyleColBandSize w:val="1"/>
      <w:tblCellMar>
        <w:top w:w="100.0" w:type="dxa"/>
        <w:left w:w="100.0" w:type="dxa"/>
        <w:bottom w:w="100.0" w:type="dxa"/>
        <w:right w:w="100.0" w:type="dxa"/>
      </w:tblCellMar>
    </w:tblPr>
  </w:style>
  <w:style w:type="table" w:styleId="Table435">
    <w:basedOn w:val="TableNormal"/>
    <w:tblPr>
      <w:tblStyleRowBandSize w:val="1"/>
      <w:tblStyleColBandSize w:val="1"/>
      <w:tblCellMar>
        <w:top w:w="100.0" w:type="dxa"/>
        <w:left w:w="100.0" w:type="dxa"/>
        <w:bottom w:w="100.0" w:type="dxa"/>
        <w:right w:w="100.0" w:type="dxa"/>
      </w:tblCellMar>
    </w:tblPr>
  </w:style>
  <w:style w:type="table" w:styleId="Table436">
    <w:basedOn w:val="TableNormal"/>
    <w:tblPr>
      <w:tblStyleRowBandSize w:val="1"/>
      <w:tblStyleColBandSize w:val="1"/>
      <w:tblCellMar>
        <w:top w:w="100.0" w:type="dxa"/>
        <w:left w:w="100.0" w:type="dxa"/>
        <w:bottom w:w="100.0" w:type="dxa"/>
        <w:right w:w="100.0" w:type="dxa"/>
      </w:tblCellMar>
    </w:tblPr>
  </w:style>
  <w:style w:type="table" w:styleId="Table437">
    <w:basedOn w:val="TableNormal"/>
    <w:tblPr>
      <w:tblStyleRowBandSize w:val="1"/>
      <w:tblStyleColBandSize w:val="1"/>
      <w:tblCellMar>
        <w:top w:w="100.0" w:type="dxa"/>
        <w:left w:w="100.0" w:type="dxa"/>
        <w:bottom w:w="100.0" w:type="dxa"/>
        <w:right w:w="100.0" w:type="dxa"/>
      </w:tblCellMar>
    </w:tblPr>
  </w:style>
  <w:style w:type="table" w:styleId="Table438">
    <w:basedOn w:val="TableNormal"/>
    <w:tblPr>
      <w:tblStyleRowBandSize w:val="1"/>
      <w:tblStyleColBandSize w:val="1"/>
      <w:tblCellMar>
        <w:top w:w="100.0" w:type="dxa"/>
        <w:left w:w="100.0" w:type="dxa"/>
        <w:bottom w:w="100.0" w:type="dxa"/>
        <w:right w:w="100.0" w:type="dxa"/>
      </w:tblCellMar>
    </w:tblPr>
  </w:style>
  <w:style w:type="table" w:styleId="Table439">
    <w:basedOn w:val="TableNormal"/>
    <w:tblPr>
      <w:tblStyleRowBandSize w:val="1"/>
      <w:tblStyleColBandSize w:val="1"/>
      <w:tblCellMar>
        <w:top w:w="100.0" w:type="dxa"/>
        <w:left w:w="100.0" w:type="dxa"/>
        <w:bottom w:w="100.0" w:type="dxa"/>
        <w:right w:w="100.0" w:type="dxa"/>
      </w:tblCellMar>
    </w:tblPr>
  </w:style>
  <w:style w:type="table" w:styleId="Table440">
    <w:basedOn w:val="TableNormal"/>
    <w:tblPr>
      <w:tblStyleRowBandSize w:val="1"/>
      <w:tblStyleColBandSize w:val="1"/>
      <w:tblCellMar>
        <w:top w:w="100.0" w:type="dxa"/>
        <w:left w:w="100.0" w:type="dxa"/>
        <w:bottom w:w="100.0" w:type="dxa"/>
        <w:right w:w="100.0" w:type="dxa"/>
      </w:tblCellMar>
    </w:tblPr>
  </w:style>
  <w:style w:type="table" w:styleId="Table441">
    <w:basedOn w:val="TableNormal"/>
    <w:tblPr>
      <w:tblStyleRowBandSize w:val="1"/>
      <w:tblStyleColBandSize w:val="1"/>
      <w:tblCellMar>
        <w:top w:w="100.0" w:type="dxa"/>
        <w:left w:w="100.0" w:type="dxa"/>
        <w:bottom w:w="100.0" w:type="dxa"/>
        <w:right w:w="100.0" w:type="dxa"/>
      </w:tblCellMar>
    </w:tblPr>
  </w:style>
  <w:style w:type="table" w:styleId="Table442">
    <w:basedOn w:val="TableNormal"/>
    <w:tblPr>
      <w:tblStyleRowBandSize w:val="1"/>
      <w:tblStyleColBandSize w:val="1"/>
      <w:tblCellMar>
        <w:top w:w="100.0" w:type="dxa"/>
        <w:left w:w="100.0" w:type="dxa"/>
        <w:bottom w:w="100.0" w:type="dxa"/>
        <w:right w:w="100.0" w:type="dxa"/>
      </w:tblCellMar>
    </w:tblPr>
  </w:style>
  <w:style w:type="table" w:styleId="Table443">
    <w:basedOn w:val="TableNormal"/>
    <w:tblPr>
      <w:tblStyleRowBandSize w:val="1"/>
      <w:tblStyleColBandSize w:val="1"/>
      <w:tblCellMar>
        <w:top w:w="100.0" w:type="dxa"/>
        <w:left w:w="100.0" w:type="dxa"/>
        <w:bottom w:w="100.0" w:type="dxa"/>
        <w:right w:w="100.0" w:type="dxa"/>
      </w:tblCellMar>
    </w:tblPr>
  </w:style>
  <w:style w:type="table" w:styleId="Table444">
    <w:basedOn w:val="TableNormal"/>
    <w:tblPr>
      <w:tblStyleRowBandSize w:val="1"/>
      <w:tblStyleColBandSize w:val="1"/>
      <w:tblCellMar>
        <w:top w:w="100.0" w:type="dxa"/>
        <w:left w:w="100.0" w:type="dxa"/>
        <w:bottom w:w="100.0" w:type="dxa"/>
        <w:right w:w="100.0" w:type="dxa"/>
      </w:tblCellMar>
    </w:tblPr>
  </w:style>
  <w:style w:type="table" w:styleId="Table445">
    <w:basedOn w:val="TableNormal"/>
    <w:tblPr>
      <w:tblStyleRowBandSize w:val="1"/>
      <w:tblStyleColBandSize w:val="1"/>
      <w:tblCellMar>
        <w:top w:w="100.0" w:type="dxa"/>
        <w:left w:w="100.0" w:type="dxa"/>
        <w:bottom w:w="100.0" w:type="dxa"/>
        <w:right w:w="100.0" w:type="dxa"/>
      </w:tblCellMar>
    </w:tblPr>
  </w:style>
  <w:style w:type="table" w:styleId="Table446">
    <w:basedOn w:val="TableNormal"/>
    <w:tblPr>
      <w:tblStyleRowBandSize w:val="1"/>
      <w:tblStyleColBandSize w:val="1"/>
      <w:tblCellMar>
        <w:top w:w="100.0" w:type="dxa"/>
        <w:left w:w="100.0" w:type="dxa"/>
        <w:bottom w:w="100.0" w:type="dxa"/>
        <w:right w:w="100.0" w:type="dxa"/>
      </w:tblCellMar>
    </w:tblPr>
  </w:style>
  <w:style w:type="table" w:styleId="Table447">
    <w:basedOn w:val="TableNormal"/>
    <w:tblPr>
      <w:tblStyleRowBandSize w:val="1"/>
      <w:tblStyleColBandSize w:val="1"/>
      <w:tblCellMar>
        <w:top w:w="100.0" w:type="dxa"/>
        <w:left w:w="100.0" w:type="dxa"/>
        <w:bottom w:w="100.0" w:type="dxa"/>
        <w:right w:w="100.0" w:type="dxa"/>
      </w:tblCellMar>
    </w:tblPr>
  </w:style>
  <w:style w:type="table" w:styleId="Table448">
    <w:basedOn w:val="TableNormal"/>
    <w:tblPr>
      <w:tblStyleRowBandSize w:val="1"/>
      <w:tblStyleColBandSize w:val="1"/>
      <w:tblCellMar>
        <w:top w:w="100.0" w:type="dxa"/>
        <w:left w:w="100.0" w:type="dxa"/>
        <w:bottom w:w="100.0" w:type="dxa"/>
        <w:right w:w="100.0" w:type="dxa"/>
      </w:tblCellMar>
    </w:tblPr>
  </w:style>
  <w:style w:type="table" w:styleId="Table449">
    <w:basedOn w:val="TableNormal"/>
    <w:tblPr>
      <w:tblStyleRowBandSize w:val="1"/>
      <w:tblStyleColBandSize w:val="1"/>
      <w:tblCellMar>
        <w:top w:w="100.0" w:type="dxa"/>
        <w:left w:w="100.0" w:type="dxa"/>
        <w:bottom w:w="100.0" w:type="dxa"/>
        <w:right w:w="100.0" w:type="dxa"/>
      </w:tblCellMar>
    </w:tblPr>
  </w:style>
  <w:style w:type="table" w:styleId="Table450">
    <w:basedOn w:val="TableNormal"/>
    <w:tblPr>
      <w:tblStyleRowBandSize w:val="1"/>
      <w:tblStyleColBandSize w:val="1"/>
      <w:tblCellMar>
        <w:top w:w="100.0" w:type="dxa"/>
        <w:left w:w="100.0" w:type="dxa"/>
        <w:bottom w:w="100.0" w:type="dxa"/>
        <w:right w:w="100.0" w:type="dxa"/>
      </w:tblCellMar>
    </w:tblPr>
  </w:style>
  <w:style w:type="table" w:styleId="Table451">
    <w:basedOn w:val="TableNormal"/>
    <w:tblPr>
      <w:tblStyleRowBandSize w:val="1"/>
      <w:tblStyleColBandSize w:val="1"/>
      <w:tblCellMar>
        <w:top w:w="100.0" w:type="dxa"/>
        <w:left w:w="100.0" w:type="dxa"/>
        <w:bottom w:w="100.0" w:type="dxa"/>
        <w:right w:w="100.0" w:type="dxa"/>
      </w:tblCellMar>
    </w:tblPr>
  </w:style>
  <w:style w:type="table" w:styleId="Table452">
    <w:basedOn w:val="TableNormal"/>
    <w:tblPr>
      <w:tblStyleRowBandSize w:val="1"/>
      <w:tblStyleColBandSize w:val="1"/>
      <w:tblCellMar>
        <w:top w:w="100.0" w:type="dxa"/>
        <w:left w:w="100.0" w:type="dxa"/>
        <w:bottom w:w="100.0" w:type="dxa"/>
        <w:right w:w="100.0" w:type="dxa"/>
      </w:tblCellMar>
    </w:tblPr>
  </w:style>
  <w:style w:type="table" w:styleId="Table453">
    <w:basedOn w:val="TableNormal"/>
    <w:tblPr>
      <w:tblStyleRowBandSize w:val="1"/>
      <w:tblStyleColBandSize w:val="1"/>
      <w:tblCellMar>
        <w:top w:w="100.0" w:type="dxa"/>
        <w:left w:w="100.0" w:type="dxa"/>
        <w:bottom w:w="100.0" w:type="dxa"/>
        <w:right w:w="100.0" w:type="dxa"/>
      </w:tblCellMar>
    </w:tblPr>
  </w:style>
  <w:style w:type="table" w:styleId="Table454">
    <w:basedOn w:val="TableNormal"/>
    <w:tblPr>
      <w:tblStyleRowBandSize w:val="1"/>
      <w:tblStyleColBandSize w:val="1"/>
      <w:tblCellMar>
        <w:top w:w="100.0" w:type="dxa"/>
        <w:left w:w="100.0" w:type="dxa"/>
        <w:bottom w:w="100.0" w:type="dxa"/>
        <w:right w:w="100.0" w:type="dxa"/>
      </w:tblCellMar>
    </w:tblPr>
  </w:style>
  <w:style w:type="table" w:styleId="Table455">
    <w:basedOn w:val="TableNormal"/>
    <w:tblPr>
      <w:tblStyleRowBandSize w:val="1"/>
      <w:tblStyleColBandSize w:val="1"/>
      <w:tblCellMar>
        <w:top w:w="100.0" w:type="dxa"/>
        <w:left w:w="100.0" w:type="dxa"/>
        <w:bottom w:w="100.0" w:type="dxa"/>
        <w:right w:w="100.0" w:type="dxa"/>
      </w:tblCellMar>
    </w:tblPr>
  </w:style>
  <w:style w:type="table" w:styleId="Table456">
    <w:basedOn w:val="TableNormal"/>
    <w:tblPr>
      <w:tblStyleRowBandSize w:val="1"/>
      <w:tblStyleColBandSize w:val="1"/>
      <w:tblCellMar>
        <w:top w:w="100.0" w:type="dxa"/>
        <w:left w:w="100.0" w:type="dxa"/>
        <w:bottom w:w="100.0" w:type="dxa"/>
        <w:right w:w="100.0" w:type="dxa"/>
      </w:tblCellMar>
    </w:tblPr>
  </w:style>
  <w:style w:type="table" w:styleId="Table457">
    <w:basedOn w:val="TableNormal"/>
    <w:tblPr>
      <w:tblStyleRowBandSize w:val="1"/>
      <w:tblStyleColBandSize w:val="1"/>
      <w:tblCellMar>
        <w:top w:w="100.0" w:type="dxa"/>
        <w:left w:w="100.0" w:type="dxa"/>
        <w:bottom w:w="100.0" w:type="dxa"/>
        <w:right w:w="100.0" w:type="dxa"/>
      </w:tblCellMar>
    </w:tblPr>
  </w:style>
  <w:style w:type="table" w:styleId="Table458">
    <w:basedOn w:val="TableNormal"/>
    <w:tblPr>
      <w:tblStyleRowBandSize w:val="1"/>
      <w:tblStyleColBandSize w:val="1"/>
      <w:tblCellMar>
        <w:top w:w="100.0" w:type="dxa"/>
        <w:left w:w="100.0" w:type="dxa"/>
        <w:bottom w:w="100.0" w:type="dxa"/>
        <w:right w:w="100.0" w:type="dxa"/>
      </w:tblCellMar>
    </w:tblPr>
  </w:style>
  <w:style w:type="table" w:styleId="Table459">
    <w:basedOn w:val="TableNormal"/>
    <w:tblPr>
      <w:tblStyleRowBandSize w:val="1"/>
      <w:tblStyleColBandSize w:val="1"/>
      <w:tblCellMar>
        <w:top w:w="100.0" w:type="dxa"/>
        <w:left w:w="100.0" w:type="dxa"/>
        <w:bottom w:w="100.0" w:type="dxa"/>
        <w:right w:w="100.0" w:type="dxa"/>
      </w:tblCellMar>
    </w:tblPr>
  </w:style>
  <w:style w:type="table" w:styleId="Table460">
    <w:basedOn w:val="TableNormal"/>
    <w:tblPr>
      <w:tblStyleRowBandSize w:val="1"/>
      <w:tblStyleColBandSize w:val="1"/>
      <w:tblCellMar>
        <w:top w:w="100.0" w:type="dxa"/>
        <w:left w:w="100.0" w:type="dxa"/>
        <w:bottom w:w="100.0" w:type="dxa"/>
        <w:right w:w="100.0" w:type="dxa"/>
      </w:tblCellMar>
    </w:tblPr>
  </w:style>
  <w:style w:type="table" w:styleId="Table461">
    <w:basedOn w:val="TableNormal"/>
    <w:tblPr>
      <w:tblStyleRowBandSize w:val="1"/>
      <w:tblStyleColBandSize w:val="1"/>
      <w:tblCellMar>
        <w:top w:w="100.0" w:type="dxa"/>
        <w:left w:w="100.0" w:type="dxa"/>
        <w:bottom w:w="100.0" w:type="dxa"/>
        <w:right w:w="100.0" w:type="dxa"/>
      </w:tblCellMar>
    </w:tblPr>
  </w:style>
  <w:style w:type="table" w:styleId="Table462">
    <w:basedOn w:val="TableNormal"/>
    <w:tblPr>
      <w:tblStyleRowBandSize w:val="1"/>
      <w:tblStyleColBandSize w:val="1"/>
      <w:tblCellMar>
        <w:top w:w="100.0" w:type="dxa"/>
        <w:left w:w="100.0" w:type="dxa"/>
        <w:bottom w:w="100.0" w:type="dxa"/>
        <w:right w:w="100.0" w:type="dxa"/>
      </w:tblCellMar>
    </w:tblPr>
  </w:style>
  <w:style w:type="table" w:styleId="Table463">
    <w:basedOn w:val="TableNormal"/>
    <w:tblPr>
      <w:tblStyleRowBandSize w:val="1"/>
      <w:tblStyleColBandSize w:val="1"/>
      <w:tblCellMar>
        <w:top w:w="100.0" w:type="dxa"/>
        <w:left w:w="100.0" w:type="dxa"/>
        <w:bottom w:w="100.0" w:type="dxa"/>
        <w:right w:w="100.0" w:type="dxa"/>
      </w:tblCellMar>
    </w:tblPr>
  </w:style>
  <w:style w:type="table" w:styleId="Table464">
    <w:basedOn w:val="TableNormal"/>
    <w:tblPr>
      <w:tblStyleRowBandSize w:val="1"/>
      <w:tblStyleColBandSize w:val="1"/>
      <w:tblCellMar>
        <w:top w:w="100.0" w:type="dxa"/>
        <w:left w:w="100.0" w:type="dxa"/>
        <w:bottom w:w="100.0" w:type="dxa"/>
        <w:right w:w="100.0" w:type="dxa"/>
      </w:tblCellMar>
    </w:tblPr>
  </w:style>
  <w:style w:type="table" w:styleId="Table465">
    <w:basedOn w:val="TableNormal"/>
    <w:tblPr>
      <w:tblStyleRowBandSize w:val="1"/>
      <w:tblStyleColBandSize w:val="1"/>
      <w:tblCellMar>
        <w:top w:w="100.0" w:type="dxa"/>
        <w:left w:w="100.0" w:type="dxa"/>
        <w:bottom w:w="100.0" w:type="dxa"/>
        <w:right w:w="100.0" w:type="dxa"/>
      </w:tblCellMar>
    </w:tblPr>
  </w:style>
  <w:style w:type="table" w:styleId="Table466">
    <w:basedOn w:val="TableNormal"/>
    <w:tblPr>
      <w:tblStyleRowBandSize w:val="1"/>
      <w:tblStyleColBandSize w:val="1"/>
      <w:tblCellMar>
        <w:top w:w="100.0" w:type="dxa"/>
        <w:left w:w="100.0" w:type="dxa"/>
        <w:bottom w:w="100.0" w:type="dxa"/>
        <w:right w:w="100.0" w:type="dxa"/>
      </w:tblCellMar>
    </w:tblPr>
  </w:style>
  <w:style w:type="table" w:styleId="Table467">
    <w:basedOn w:val="TableNormal"/>
    <w:tblPr>
      <w:tblStyleRowBandSize w:val="1"/>
      <w:tblStyleColBandSize w:val="1"/>
      <w:tblCellMar>
        <w:top w:w="100.0" w:type="dxa"/>
        <w:left w:w="100.0" w:type="dxa"/>
        <w:bottom w:w="100.0" w:type="dxa"/>
        <w:right w:w="100.0" w:type="dxa"/>
      </w:tblCellMar>
    </w:tblPr>
  </w:style>
  <w:style w:type="table" w:styleId="Table468">
    <w:basedOn w:val="TableNormal"/>
    <w:tblPr>
      <w:tblStyleRowBandSize w:val="1"/>
      <w:tblStyleColBandSize w:val="1"/>
      <w:tblCellMar>
        <w:top w:w="100.0" w:type="dxa"/>
        <w:left w:w="100.0" w:type="dxa"/>
        <w:bottom w:w="100.0" w:type="dxa"/>
        <w:right w:w="100.0" w:type="dxa"/>
      </w:tblCellMar>
    </w:tblPr>
  </w:style>
  <w:style w:type="table" w:styleId="Table469">
    <w:basedOn w:val="TableNormal"/>
    <w:tblPr>
      <w:tblStyleRowBandSize w:val="1"/>
      <w:tblStyleColBandSize w:val="1"/>
      <w:tblCellMar>
        <w:top w:w="100.0" w:type="dxa"/>
        <w:left w:w="100.0" w:type="dxa"/>
        <w:bottom w:w="100.0" w:type="dxa"/>
        <w:right w:w="100.0" w:type="dxa"/>
      </w:tblCellMar>
    </w:tblPr>
  </w:style>
  <w:style w:type="table" w:styleId="Table470">
    <w:basedOn w:val="TableNormal"/>
    <w:tblPr>
      <w:tblStyleRowBandSize w:val="1"/>
      <w:tblStyleColBandSize w:val="1"/>
      <w:tblCellMar>
        <w:top w:w="100.0" w:type="dxa"/>
        <w:left w:w="100.0" w:type="dxa"/>
        <w:bottom w:w="100.0" w:type="dxa"/>
        <w:right w:w="100.0" w:type="dxa"/>
      </w:tblCellMar>
    </w:tblPr>
  </w:style>
  <w:style w:type="table" w:styleId="Table471">
    <w:basedOn w:val="TableNormal"/>
    <w:tblPr>
      <w:tblStyleRowBandSize w:val="1"/>
      <w:tblStyleColBandSize w:val="1"/>
      <w:tblCellMar>
        <w:top w:w="100.0" w:type="dxa"/>
        <w:left w:w="100.0" w:type="dxa"/>
        <w:bottom w:w="100.0" w:type="dxa"/>
        <w:right w:w="100.0" w:type="dxa"/>
      </w:tblCellMar>
    </w:tblPr>
  </w:style>
  <w:style w:type="table" w:styleId="Table472">
    <w:basedOn w:val="TableNormal"/>
    <w:tblPr>
      <w:tblStyleRowBandSize w:val="1"/>
      <w:tblStyleColBandSize w:val="1"/>
      <w:tblCellMar>
        <w:top w:w="100.0" w:type="dxa"/>
        <w:left w:w="100.0" w:type="dxa"/>
        <w:bottom w:w="100.0" w:type="dxa"/>
        <w:right w:w="100.0" w:type="dxa"/>
      </w:tblCellMar>
    </w:tblPr>
  </w:style>
  <w:style w:type="table" w:styleId="Table473">
    <w:basedOn w:val="TableNormal"/>
    <w:tblPr>
      <w:tblStyleRowBandSize w:val="1"/>
      <w:tblStyleColBandSize w:val="1"/>
      <w:tblCellMar>
        <w:top w:w="100.0" w:type="dxa"/>
        <w:left w:w="100.0" w:type="dxa"/>
        <w:bottom w:w="100.0" w:type="dxa"/>
        <w:right w:w="100.0" w:type="dxa"/>
      </w:tblCellMar>
    </w:tblPr>
  </w:style>
  <w:style w:type="table" w:styleId="Table474">
    <w:basedOn w:val="TableNormal"/>
    <w:tblPr>
      <w:tblStyleRowBandSize w:val="1"/>
      <w:tblStyleColBandSize w:val="1"/>
      <w:tblCellMar>
        <w:top w:w="100.0" w:type="dxa"/>
        <w:left w:w="100.0" w:type="dxa"/>
        <w:bottom w:w="100.0" w:type="dxa"/>
        <w:right w:w="100.0" w:type="dxa"/>
      </w:tblCellMar>
    </w:tblPr>
  </w:style>
  <w:style w:type="table" w:styleId="Table475">
    <w:basedOn w:val="TableNormal"/>
    <w:tblPr>
      <w:tblStyleRowBandSize w:val="1"/>
      <w:tblStyleColBandSize w:val="1"/>
      <w:tblCellMar>
        <w:top w:w="100.0" w:type="dxa"/>
        <w:left w:w="100.0" w:type="dxa"/>
        <w:bottom w:w="100.0" w:type="dxa"/>
        <w:right w:w="100.0" w:type="dxa"/>
      </w:tblCellMar>
    </w:tblPr>
  </w:style>
  <w:style w:type="table" w:styleId="Table476">
    <w:basedOn w:val="TableNormal"/>
    <w:tblPr>
      <w:tblStyleRowBandSize w:val="1"/>
      <w:tblStyleColBandSize w:val="1"/>
      <w:tblCellMar>
        <w:top w:w="100.0" w:type="dxa"/>
        <w:left w:w="100.0" w:type="dxa"/>
        <w:bottom w:w="100.0" w:type="dxa"/>
        <w:right w:w="100.0" w:type="dxa"/>
      </w:tblCellMar>
    </w:tblPr>
  </w:style>
  <w:style w:type="table" w:styleId="Table477">
    <w:basedOn w:val="TableNormal"/>
    <w:tblPr>
      <w:tblStyleRowBandSize w:val="1"/>
      <w:tblStyleColBandSize w:val="1"/>
      <w:tblCellMar>
        <w:top w:w="100.0" w:type="dxa"/>
        <w:left w:w="100.0" w:type="dxa"/>
        <w:bottom w:w="100.0" w:type="dxa"/>
        <w:right w:w="100.0" w:type="dxa"/>
      </w:tblCellMar>
    </w:tblPr>
  </w:style>
  <w:style w:type="table" w:styleId="Table478">
    <w:basedOn w:val="TableNormal"/>
    <w:tblPr>
      <w:tblStyleRowBandSize w:val="1"/>
      <w:tblStyleColBandSize w:val="1"/>
      <w:tblCellMar>
        <w:top w:w="100.0" w:type="dxa"/>
        <w:left w:w="100.0" w:type="dxa"/>
        <w:bottom w:w="100.0" w:type="dxa"/>
        <w:right w:w="100.0" w:type="dxa"/>
      </w:tblCellMar>
    </w:tblPr>
  </w:style>
  <w:style w:type="table" w:styleId="Table479">
    <w:basedOn w:val="TableNormal"/>
    <w:tblPr>
      <w:tblStyleRowBandSize w:val="1"/>
      <w:tblStyleColBandSize w:val="1"/>
      <w:tblCellMar>
        <w:top w:w="100.0" w:type="dxa"/>
        <w:left w:w="100.0" w:type="dxa"/>
        <w:bottom w:w="100.0" w:type="dxa"/>
        <w:right w:w="100.0" w:type="dxa"/>
      </w:tblCellMar>
    </w:tblPr>
  </w:style>
  <w:style w:type="table" w:styleId="Table480">
    <w:basedOn w:val="TableNormal"/>
    <w:tblPr>
      <w:tblStyleRowBandSize w:val="1"/>
      <w:tblStyleColBandSize w:val="1"/>
      <w:tblCellMar>
        <w:top w:w="100.0" w:type="dxa"/>
        <w:left w:w="100.0" w:type="dxa"/>
        <w:bottom w:w="100.0" w:type="dxa"/>
        <w:right w:w="100.0" w:type="dxa"/>
      </w:tblCellMar>
    </w:tblPr>
  </w:style>
  <w:style w:type="table" w:styleId="Table481">
    <w:basedOn w:val="TableNormal"/>
    <w:tblPr>
      <w:tblStyleRowBandSize w:val="1"/>
      <w:tblStyleColBandSize w:val="1"/>
      <w:tblCellMar>
        <w:top w:w="100.0" w:type="dxa"/>
        <w:left w:w="100.0" w:type="dxa"/>
        <w:bottom w:w="100.0" w:type="dxa"/>
        <w:right w:w="100.0" w:type="dxa"/>
      </w:tblCellMar>
    </w:tblPr>
  </w:style>
  <w:style w:type="table" w:styleId="Table482">
    <w:basedOn w:val="TableNormal"/>
    <w:tblPr>
      <w:tblStyleRowBandSize w:val="1"/>
      <w:tblStyleColBandSize w:val="1"/>
      <w:tblCellMar>
        <w:top w:w="100.0" w:type="dxa"/>
        <w:left w:w="100.0" w:type="dxa"/>
        <w:bottom w:w="100.0" w:type="dxa"/>
        <w:right w:w="100.0" w:type="dxa"/>
      </w:tblCellMar>
    </w:tblPr>
  </w:style>
  <w:style w:type="table" w:styleId="Table483">
    <w:basedOn w:val="TableNormal"/>
    <w:tblPr>
      <w:tblStyleRowBandSize w:val="1"/>
      <w:tblStyleColBandSize w:val="1"/>
      <w:tblCellMar>
        <w:top w:w="100.0" w:type="dxa"/>
        <w:left w:w="100.0" w:type="dxa"/>
        <w:bottom w:w="100.0" w:type="dxa"/>
        <w:right w:w="100.0" w:type="dxa"/>
      </w:tblCellMar>
    </w:tblPr>
  </w:style>
  <w:style w:type="table" w:styleId="Table484">
    <w:basedOn w:val="TableNormal"/>
    <w:tblPr>
      <w:tblStyleRowBandSize w:val="1"/>
      <w:tblStyleColBandSize w:val="1"/>
      <w:tblCellMar>
        <w:top w:w="100.0" w:type="dxa"/>
        <w:left w:w="100.0" w:type="dxa"/>
        <w:bottom w:w="100.0" w:type="dxa"/>
        <w:right w:w="100.0" w:type="dxa"/>
      </w:tblCellMar>
    </w:tblPr>
  </w:style>
  <w:style w:type="table" w:styleId="Table485">
    <w:basedOn w:val="TableNormal"/>
    <w:tblPr>
      <w:tblStyleRowBandSize w:val="1"/>
      <w:tblStyleColBandSize w:val="1"/>
      <w:tblCellMar>
        <w:top w:w="100.0" w:type="dxa"/>
        <w:left w:w="100.0" w:type="dxa"/>
        <w:bottom w:w="100.0" w:type="dxa"/>
        <w:right w:w="100.0" w:type="dxa"/>
      </w:tblCellMar>
    </w:tblPr>
  </w:style>
  <w:style w:type="table" w:styleId="Table486">
    <w:basedOn w:val="TableNormal"/>
    <w:tblPr>
      <w:tblStyleRowBandSize w:val="1"/>
      <w:tblStyleColBandSize w:val="1"/>
      <w:tblCellMar>
        <w:top w:w="100.0" w:type="dxa"/>
        <w:left w:w="100.0" w:type="dxa"/>
        <w:bottom w:w="100.0" w:type="dxa"/>
        <w:right w:w="100.0" w:type="dxa"/>
      </w:tblCellMar>
    </w:tblPr>
  </w:style>
  <w:style w:type="table" w:styleId="Table487">
    <w:basedOn w:val="TableNormal"/>
    <w:tblPr>
      <w:tblStyleRowBandSize w:val="1"/>
      <w:tblStyleColBandSize w:val="1"/>
      <w:tblCellMar>
        <w:top w:w="100.0" w:type="dxa"/>
        <w:left w:w="100.0" w:type="dxa"/>
        <w:bottom w:w="100.0" w:type="dxa"/>
        <w:right w:w="100.0" w:type="dxa"/>
      </w:tblCellMar>
    </w:tblPr>
  </w:style>
  <w:style w:type="table" w:styleId="Table488">
    <w:basedOn w:val="TableNormal"/>
    <w:tblPr>
      <w:tblStyleRowBandSize w:val="1"/>
      <w:tblStyleColBandSize w:val="1"/>
      <w:tblCellMar>
        <w:top w:w="100.0" w:type="dxa"/>
        <w:left w:w="100.0" w:type="dxa"/>
        <w:bottom w:w="100.0" w:type="dxa"/>
        <w:right w:w="100.0" w:type="dxa"/>
      </w:tblCellMar>
    </w:tblPr>
  </w:style>
  <w:style w:type="table" w:styleId="Table489">
    <w:basedOn w:val="TableNormal"/>
    <w:tblPr>
      <w:tblStyleRowBandSize w:val="1"/>
      <w:tblStyleColBandSize w:val="1"/>
      <w:tblCellMar>
        <w:top w:w="100.0" w:type="dxa"/>
        <w:left w:w="100.0" w:type="dxa"/>
        <w:bottom w:w="100.0" w:type="dxa"/>
        <w:right w:w="100.0" w:type="dxa"/>
      </w:tblCellMar>
    </w:tblPr>
  </w:style>
  <w:style w:type="table" w:styleId="Table490">
    <w:basedOn w:val="TableNormal"/>
    <w:tblPr>
      <w:tblStyleRowBandSize w:val="1"/>
      <w:tblStyleColBandSize w:val="1"/>
      <w:tblCellMar>
        <w:top w:w="100.0" w:type="dxa"/>
        <w:left w:w="100.0" w:type="dxa"/>
        <w:bottom w:w="100.0" w:type="dxa"/>
        <w:right w:w="100.0" w:type="dxa"/>
      </w:tblCellMar>
    </w:tblPr>
  </w:style>
  <w:style w:type="table" w:styleId="Table491">
    <w:basedOn w:val="TableNormal"/>
    <w:tblPr>
      <w:tblStyleRowBandSize w:val="1"/>
      <w:tblStyleColBandSize w:val="1"/>
      <w:tblCellMar>
        <w:top w:w="100.0" w:type="dxa"/>
        <w:left w:w="100.0" w:type="dxa"/>
        <w:bottom w:w="100.0" w:type="dxa"/>
        <w:right w:w="100.0" w:type="dxa"/>
      </w:tblCellMar>
    </w:tblPr>
  </w:style>
  <w:style w:type="table" w:styleId="Table492">
    <w:basedOn w:val="TableNormal"/>
    <w:tblPr>
      <w:tblStyleRowBandSize w:val="1"/>
      <w:tblStyleColBandSize w:val="1"/>
      <w:tblCellMar>
        <w:top w:w="100.0" w:type="dxa"/>
        <w:left w:w="100.0" w:type="dxa"/>
        <w:bottom w:w="100.0" w:type="dxa"/>
        <w:right w:w="100.0" w:type="dxa"/>
      </w:tblCellMar>
    </w:tblPr>
  </w:style>
  <w:style w:type="table" w:styleId="Table493">
    <w:basedOn w:val="TableNormal"/>
    <w:tblPr>
      <w:tblStyleRowBandSize w:val="1"/>
      <w:tblStyleColBandSize w:val="1"/>
      <w:tblCellMar>
        <w:top w:w="100.0" w:type="dxa"/>
        <w:left w:w="100.0" w:type="dxa"/>
        <w:bottom w:w="100.0" w:type="dxa"/>
        <w:right w:w="100.0" w:type="dxa"/>
      </w:tblCellMar>
    </w:tblPr>
  </w:style>
  <w:style w:type="table" w:styleId="Table494">
    <w:basedOn w:val="TableNormal"/>
    <w:tblPr>
      <w:tblStyleRowBandSize w:val="1"/>
      <w:tblStyleColBandSize w:val="1"/>
      <w:tblCellMar>
        <w:top w:w="100.0" w:type="dxa"/>
        <w:left w:w="100.0" w:type="dxa"/>
        <w:bottom w:w="100.0" w:type="dxa"/>
        <w:right w:w="100.0" w:type="dxa"/>
      </w:tblCellMar>
    </w:tblPr>
  </w:style>
  <w:style w:type="table" w:styleId="Table495">
    <w:basedOn w:val="TableNormal"/>
    <w:tblPr>
      <w:tblStyleRowBandSize w:val="1"/>
      <w:tblStyleColBandSize w:val="1"/>
      <w:tblCellMar>
        <w:top w:w="100.0" w:type="dxa"/>
        <w:left w:w="100.0" w:type="dxa"/>
        <w:bottom w:w="100.0" w:type="dxa"/>
        <w:right w:w="100.0" w:type="dxa"/>
      </w:tblCellMar>
    </w:tblPr>
  </w:style>
  <w:style w:type="table" w:styleId="Table496">
    <w:basedOn w:val="TableNormal"/>
    <w:tblPr>
      <w:tblStyleRowBandSize w:val="1"/>
      <w:tblStyleColBandSize w:val="1"/>
      <w:tblCellMar>
        <w:top w:w="100.0" w:type="dxa"/>
        <w:left w:w="100.0" w:type="dxa"/>
        <w:bottom w:w="100.0" w:type="dxa"/>
        <w:right w:w="100.0" w:type="dxa"/>
      </w:tblCellMar>
    </w:tblPr>
  </w:style>
  <w:style w:type="table" w:styleId="Table497">
    <w:basedOn w:val="TableNormal"/>
    <w:tblPr>
      <w:tblStyleRowBandSize w:val="1"/>
      <w:tblStyleColBandSize w:val="1"/>
      <w:tblCellMar>
        <w:top w:w="100.0" w:type="dxa"/>
        <w:left w:w="100.0" w:type="dxa"/>
        <w:bottom w:w="100.0" w:type="dxa"/>
        <w:right w:w="100.0" w:type="dxa"/>
      </w:tblCellMar>
    </w:tblPr>
  </w:style>
  <w:style w:type="table" w:styleId="Table498">
    <w:basedOn w:val="TableNormal"/>
    <w:tblPr>
      <w:tblStyleRowBandSize w:val="1"/>
      <w:tblStyleColBandSize w:val="1"/>
      <w:tblCellMar>
        <w:top w:w="100.0" w:type="dxa"/>
        <w:left w:w="100.0" w:type="dxa"/>
        <w:bottom w:w="100.0" w:type="dxa"/>
        <w:right w:w="100.0" w:type="dxa"/>
      </w:tblCellMar>
    </w:tblPr>
  </w:style>
  <w:style w:type="table" w:styleId="Table499">
    <w:basedOn w:val="TableNormal"/>
    <w:tblPr>
      <w:tblStyleRowBandSize w:val="1"/>
      <w:tblStyleColBandSize w:val="1"/>
      <w:tblCellMar>
        <w:top w:w="100.0" w:type="dxa"/>
        <w:left w:w="100.0" w:type="dxa"/>
        <w:bottom w:w="100.0" w:type="dxa"/>
        <w:right w:w="100.0" w:type="dxa"/>
      </w:tblCellMar>
    </w:tblPr>
  </w:style>
  <w:style w:type="table" w:styleId="Table500">
    <w:basedOn w:val="TableNormal"/>
    <w:tblPr>
      <w:tblStyleRowBandSize w:val="1"/>
      <w:tblStyleColBandSize w:val="1"/>
      <w:tblCellMar>
        <w:top w:w="100.0" w:type="dxa"/>
        <w:left w:w="100.0" w:type="dxa"/>
        <w:bottom w:w="100.0" w:type="dxa"/>
        <w:right w:w="100.0" w:type="dxa"/>
      </w:tblCellMar>
    </w:tblPr>
  </w:style>
  <w:style w:type="table" w:styleId="Table501">
    <w:basedOn w:val="TableNormal"/>
    <w:tblPr>
      <w:tblStyleRowBandSize w:val="1"/>
      <w:tblStyleColBandSize w:val="1"/>
      <w:tblCellMar>
        <w:top w:w="100.0" w:type="dxa"/>
        <w:left w:w="100.0" w:type="dxa"/>
        <w:bottom w:w="100.0" w:type="dxa"/>
        <w:right w:w="100.0" w:type="dxa"/>
      </w:tblCellMar>
    </w:tblPr>
  </w:style>
  <w:style w:type="table" w:styleId="Table502">
    <w:basedOn w:val="TableNormal"/>
    <w:tblPr>
      <w:tblStyleRowBandSize w:val="1"/>
      <w:tblStyleColBandSize w:val="1"/>
      <w:tblCellMar>
        <w:top w:w="100.0" w:type="dxa"/>
        <w:left w:w="100.0" w:type="dxa"/>
        <w:bottom w:w="100.0" w:type="dxa"/>
        <w:right w:w="100.0" w:type="dxa"/>
      </w:tblCellMar>
    </w:tblPr>
  </w:style>
  <w:style w:type="table" w:styleId="Table503">
    <w:basedOn w:val="TableNormal"/>
    <w:tblPr>
      <w:tblStyleRowBandSize w:val="1"/>
      <w:tblStyleColBandSize w:val="1"/>
      <w:tblCellMar>
        <w:top w:w="100.0" w:type="dxa"/>
        <w:left w:w="100.0" w:type="dxa"/>
        <w:bottom w:w="100.0" w:type="dxa"/>
        <w:right w:w="100.0" w:type="dxa"/>
      </w:tblCellMar>
    </w:tblPr>
  </w:style>
  <w:style w:type="table" w:styleId="Table504">
    <w:basedOn w:val="TableNormal"/>
    <w:tblPr>
      <w:tblStyleRowBandSize w:val="1"/>
      <w:tblStyleColBandSize w:val="1"/>
      <w:tblCellMar>
        <w:top w:w="100.0" w:type="dxa"/>
        <w:left w:w="100.0" w:type="dxa"/>
        <w:bottom w:w="100.0" w:type="dxa"/>
        <w:right w:w="100.0" w:type="dxa"/>
      </w:tblCellMar>
    </w:tblPr>
  </w:style>
  <w:style w:type="table" w:styleId="Table505">
    <w:basedOn w:val="TableNormal"/>
    <w:tblPr>
      <w:tblStyleRowBandSize w:val="1"/>
      <w:tblStyleColBandSize w:val="1"/>
      <w:tblCellMar>
        <w:top w:w="100.0" w:type="dxa"/>
        <w:left w:w="100.0" w:type="dxa"/>
        <w:bottom w:w="100.0" w:type="dxa"/>
        <w:right w:w="100.0" w:type="dxa"/>
      </w:tblCellMar>
    </w:tblPr>
  </w:style>
  <w:style w:type="table" w:styleId="Table506">
    <w:basedOn w:val="TableNormal"/>
    <w:tblPr>
      <w:tblStyleRowBandSize w:val="1"/>
      <w:tblStyleColBandSize w:val="1"/>
      <w:tblCellMar>
        <w:top w:w="100.0" w:type="dxa"/>
        <w:left w:w="100.0" w:type="dxa"/>
        <w:bottom w:w="100.0" w:type="dxa"/>
        <w:right w:w="100.0" w:type="dxa"/>
      </w:tblCellMar>
    </w:tblPr>
  </w:style>
  <w:style w:type="table" w:styleId="Table507">
    <w:basedOn w:val="TableNormal"/>
    <w:tblPr>
      <w:tblStyleRowBandSize w:val="1"/>
      <w:tblStyleColBandSize w:val="1"/>
      <w:tblCellMar>
        <w:top w:w="100.0" w:type="dxa"/>
        <w:left w:w="100.0" w:type="dxa"/>
        <w:bottom w:w="100.0" w:type="dxa"/>
        <w:right w:w="100.0" w:type="dxa"/>
      </w:tblCellMar>
    </w:tblPr>
  </w:style>
  <w:style w:type="table" w:styleId="Table508">
    <w:basedOn w:val="TableNormal"/>
    <w:tblPr>
      <w:tblStyleRowBandSize w:val="1"/>
      <w:tblStyleColBandSize w:val="1"/>
      <w:tblCellMar>
        <w:top w:w="100.0" w:type="dxa"/>
        <w:left w:w="100.0" w:type="dxa"/>
        <w:bottom w:w="100.0" w:type="dxa"/>
        <w:right w:w="100.0" w:type="dxa"/>
      </w:tblCellMar>
    </w:tblPr>
  </w:style>
  <w:style w:type="table" w:styleId="Table509">
    <w:basedOn w:val="TableNormal"/>
    <w:tblPr>
      <w:tblStyleRowBandSize w:val="1"/>
      <w:tblStyleColBandSize w:val="1"/>
      <w:tblCellMar>
        <w:top w:w="100.0" w:type="dxa"/>
        <w:left w:w="100.0" w:type="dxa"/>
        <w:bottom w:w="100.0" w:type="dxa"/>
        <w:right w:w="100.0" w:type="dxa"/>
      </w:tblCellMar>
    </w:tblPr>
  </w:style>
  <w:style w:type="table" w:styleId="Table510">
    <w:basedOn w:val="TableNormal"/>
    <w:tblPr>
      <w:tblStyleRowBandSize w:val="1"/>
      <w:tblStyleColBandSize w:val="1"/>
      <w:tblCellMar>
        <w:top w:w="100.0" w:type="dxa"/>
        <w:left w:w="100.0" w:type="dxa"/>
        <w:bottom w:w="100.0" w:type="dxa"/>
        <w:right w:w="100.0" w:type="dxa"/>
      </w:tblCellMar>
    </w:tblPr>
  </w:style>
  <w:style w:type="table" w:styleId="Table511">
    <w:basedOn w:val="TableNormal"/>
    <w:tblPr>
      <w:tblStyleRowBandSize w:val="1"/>
      <w:tblStyleColBandSize w:val="1"/>
      <w:tblCellMar>
        <w:top w:w="100.0" w:type="dxa"/>
        <w:left w:w="100.0" w:type="dxa"/>
        <w:bottom w:w="100.0" w:type="dxa"/>
        <w:right w:w="100.0" w:type="dxa"/>
      </w:tblCellMar>
    </w:tblPr>
  </w:style>
  <w:style w:type="table" w:styleId="Table512">
    <w:basedOn w:val="TableNormal"/>
    <w:tblPr>
      <w:tblStyleRowBandSize w:val="1"/>
      <w:tblStyleColBandSize w:val="1"/>
      <w:tblCellMar>
        <w:top w:w="100.0" w:type="dxa"/>
        <w:left w:w="100.0" w:type="dxa"/>
        <w:bottom w:w="100.0" w:type="dxa"/>
        <w:right w:w="100.0" w:type="dxa"/>
      </w:tblCellMar>
    </w:tblPr>
  </w:style>
  <w:style w:type="table" w:styleId="Table513">
    <w:basedOn w:val="TableNormal"/>
    <w:tblPr>
      <w:tblStyleRowBandSize w:val="1"/>
      <w:tblStyleColBandSize w:val="1"/>
      <w:tblCellMar>
        <w:top w:w="100.0" w:type="dxa"/>
        <w:left w:w="100.0" w:type="dxa"/>
        <w:bottom w:w="100.0" w:type="dxa"/>
        <w:right w:w="100.0" w:type="dxa"/>
      </w:tblCellMar>
    </w:tblPr>
  </w:style>
  <w:style w:type="table" w:styleId="Table514">
    <w:basedOn w:val="TableNormal"/>
    <w:tblPr>
      <w:tblStyleRowBandSize w:val="1"/>
      <w:tblStyleColBandSize w:val="1"/>
      <w:tblCellMar>
        <w:top w:w="100.0" w:type="dxa"/>
        <w:left w:w="100.0" w:type="dxa"/>
        <w:bottom w:w="100.0" w:type="dxa"/>
        <w:right w:w="100.0" w:type="dxa"/>
      </w:tblCellMar>
    </w:tblPr>
  </w:style>
  <w:style w:type="table" w:styleId="Table515">
    <w:basedOn w:val="TableNormal"/>
    <w:tblPr>
      <w:tblStyleRowBandSize w:val="1"/>
      <w:tblStyleColBandSize w:val="1"/>
      <w:tblCellMar>
        <w:top w:w="100.0" w:type="dxa"/>
        <w:left w:w="100.0" w:type="dxa"/>
        <w:bottom w:w="100.0" w:type="dxa"/>
        <w:right w:w="100.0" w:type="dxa"/>
      </w:tblCellMar>
    </w:tblPr>
  </w:style>
  <w:style w:type="table" w:styleId="Table516">
    <w:basedOn w:val="TableNormal"/>
    <w:tblPr>
      <w:tblStyleRowBandSize w:val="1"/>
      <w:tblStyleColBandSize w:val="1"/>
      <w:tblCellMar>
        <w:top w:w="100.0" w:type="dxa"/>
        <w:left w:w="100.0" w:type="dxa"/>
        <w:bottom w:w="100.0" w:type="dxa"/>
        <w:right w:w="100.0" w:type="dxa"/>
      </w:tblCellMar>
    </w:tblPr>
  </w:style>
  <w:style w:type="table" w:styleId="Table517">
    <w:basedOn w:val="TableNormal"/>
    <w:tblPr>
      <w:tblStyleRowBandSize w:val="1"/>
      <w:tblStyleColBandSize w:val="1"/>
      <w:tblCellMar>
        <w:top w:w="100.0" w:type="dxa"/>
        <w:left w:w="100.0" w:type="dxa"/>
        <w:bottom w:w="100.0" w:type="dxa"/>
        <w:right w:w="100.0" w:type="dxa"/>
      </w:tblCellMar>
    </w:tblPr>
  </w:style>
  <w:style w:type="table" w:styleId="Table518">
    <w:basedOn w:val="TableNormal"/>
    <w:tblPr>
      <w:tblStyleRowBandSize w:val="1"/>
      <w:tblStyleColBandSize w:val="1"/>
      <w:tblCellMar>
        <w:top w:w="100.0" w:type="dxa"/>
        <w:left w:w="100.0" w:type="dxa"/>
        <w:bottom w:w="100.0" w:type="dxa"/>
        <w:right w:w="100.0" w:type="dxa"/>
      </w:tblCellMar>
    </w:tblPr>
  </w:style>
  <w:style w:type="table" w:styleId="Table519">
    <w:basedOn w:val="TableNormal"/>
    <w:tblPr>
      <w:tblStyleRowBandSize w:val="1"/>
      <w:tblStyleColBandSize w:val="1"/>
      <w:tblCellMar>
        <w:top w:w="100.0" w:type="dxa"/>
        <w:left w:w="100.0" w:type="dxa"/>
        <w:bottom w:w="100.0" w:type="dxa"/>
        <w:right w:w="100.0" w:type="dxa"/>
      </w:tblCellMar>
    </w:tblPr>
  </w:style>
  <w:style w:type="table" w:styleId="Table520">
    <w:basedOn w:val="TableNormal"/>
    <w:tblPr>
      <w:tblStyleRowBandSize w:val="1"/>
      <w:tblStyleColBandSize w:val="1"/>
      <w:tblCellMar>
        <w:top w:w="100.0" w:type="dxa"/>
        <w:left w:w="100.0" w:type="dxa"/>
        <w:bottom w:w="100.0" w:type="dxa"/>
        <w:right w:w="100.0" w:type="dxa"/>
      </w:tblCellMar>
    </w:tblPr>
  </w:style>
  <w:style w:type="table" w:styleId="Table521">
    <w:basedOn w:val="TableNormal"/>
    <w:tblPr>
      <w:tblStyleRowBandSize w:val="1"/>
      <w:tblStyleColBandSize w:val="1"/>
      <w:tblCellMar>
        <w:top w:w="100.0" w:type="dxa"/>
        <w:left w:w="100.0" w:type="dxa"/>
        <w:bottom w:w="100.0" w:type="dxa"/>
        <w:right w:w="100.0" w:type="dxa"/>
      </w:tblCellMar>
    </w:tblPr>
  </w:style>
  <w:style w:type="table" w:styleId="Table522">
    <w:basedOn w:val="TableNormal"/>
    <w:tblPr>
      <w:tblStyleRowBandSize w:val="1"/>
      <w:tblStyleColBandSize w:val="1"/>
      <w:tblCellMar>
        <w:top w:w="100.0" w:type="dxa"/>
        <w:left w:w="100.0" w:type="dxa"/>
        <w:bottom w:w="100.0" w:type="dxa"/>
        <w:right w:w="100.0" w:type="dxa"/>
      </w:tblCellMar>
    </w:tblPr>
  </w:style>
  <w:style w:type="table" w:styleId="Table523">
    <w:basedOn w:val="TableNormal"/>
    <w:tblPr>
      <w:tblStyleRowBandSize w:val="1"/>
      <w:tblStyleColBandSize w:val="1"/>
      <w:tblCellMar>
        <w:top w:w="100.0" w:type="dxa"/>
        <w:left w:w="100.0" w:type="dxa"/>
        <w:bottom w:w="100.0" w:type="dxa"/>
        <w:right w:w="100.0" w:type="dxa"/>
      </w:tblCellMar>
    </w:tblPr>
  </w:style>
  <w:style w:type="table" w:styleId="Table524">
    <w:basedOn w:val="TableNormal"/>
    <w:tblPr>
      <w:tblStyleRowBandSize w:val="1"/>
      <w:tblStyleColBandSize w:val="1"/>
      <w:tblCellMar>
        <w:top w:w="100.0" w:type="dxa"/>
        <w:left w:w="100.0" w:type="dxa"/>
        <w:bottom w:w="100.0" w:type="dxa"/>
        <w:right w:w="100.0" w:type="dxa"/>
      </w:tblCellMar>
    </w:tblPr>
  </w:style>
  <w:style w:type="table" w:styleId="Table525">
    <w:basedOn w:val="TableNormal"/>
    <w:tblPr>
      <w:tblStyleRowBandSize w:val="1"/>
      <w:tblStyleColBandSize w:val="1"/>
      <w:tblCellMar>
        <w:top w:w="100.0" w:type="dxa"/>
        <w:left w:w="100.0" w:type="dxa"/>
        <w:bottom w:w="100.0" w:type="dxa"/>
        <w:right w:w="100.0" w:type="dxa"/>
      </w:tblCellMar>
    </w:tblPr>
  </w:style>
  <w:style w:type="table" w:styleId="Table526">
    <w:basedOn w:val="TableNormal"/>
    <w:tblPr>
      <w:tblStyleRowBandSize w:val="1"/>
      <w:tblStyleColBandSize w:val="1"/>
      <w:tblCellMar>
        <w:top w:w="100.0" w:type="dxa"/>
        <w:left w:w="100.0" w:type="dxa"/>
        <w:bottom w:w="100.0" w:type="dxa"/>
        <w:right w:w="100.0" w:type="dxa"/>
      </w:tblCellMar>
    </w:tblPr>
  </w:style>
  <w:style w:type="table" w:styleId="Table527">
    <w:basedOn w:val="TableNormal"/>
    <w:tblPr>
      <w:tblStyleRowBandSize w:val="1"/>
      <w:tblStyleColBandSize w:val="1"/>
      <w:tblCellMar>
        <w:top w:w="100.0" w:type="dxa"/>
        <w:left w:w="100.0" w:type="dxa"/>
        <w:bottom w:w="100.0" w:type="dxa"/>
        <w:right w:w="100.0" w:type="dxa"/>
      </w:tblCellMar>
    </w:tblPr>
  </w:style>
  <w:style w:type="table" w:styleId="Table528">
    <w:basedOn w:val="TableNormal"/>
    <w:tblPr>
      <w:tblStyleRowBandSize w:val="1"/>
      <w:tblStyleColBandSize w:val="1"/>
      <w:tblCellMar>
        <w:top w:w="100.0" w:type="dxa"/>
        <w:left w:w="100.0" w:type="dxa"/>
        <w:bottom w:w="100.0" w:type="dxa"/>
        <w:right w:w="100.0" w:type="dxa"/>
      </w:tblCellMar>
    </w:tblPr>
  </w:style>
  <w:style w:type="table" w:styleId="Table529">
    <w:basedOn w:val="TableNormal"/>
    <w:tblPr>
      <w:tblStyleRowBandSize w:val="1"/>
      <w:tblStyleColBandSize w:val="1"/>
      <w:tblCellMar>
        <w:top w:w="100.0" w:type="dxa"/>
        <w:left w:w="100.0" w:type="dxa"/>
        <w:bottom w:w="100.0" w:type="dxa"/>
        <w:right w:w="100.0" w:type="dxa"/>
      </w:tblCellMar>
    </w:tblPr>
  </w:style>
  <w:style w:type="table" w:styleId="Table530">
    <w:basedOn w:val="TableNormal"/>
    <w:tblPr>
      <w:tblStyleRowBandSize w:val="1"/>
      <w:tblStyleColBandSize w:val="1"/>
      <w:tblCellMar>
        <w:top w:w="100.0" w:type="dxa"/>
        <w:left w:w="100.0" w:type="dxa"/>
        <w:bottom w:w="100.0" w:type="dxa"/>
        <w:right w:w="100.0" w:type="dxa"/>
      </w:tblCellMar>
    </w:tblPr>
  </w:style>
  <w:style w:type="table" w:styleId="Table531">
    <w:basedOn w:val="TableNormal"/>
    <w:tblPr>
      <w:tblStyleRowBandSize w:val="1"/>
      <w:tblStyleColBandSize w:val="1"/>
      <w:tblCellMar>
        <w:top w:w="100.0" w:type="dxa"/>
        <w:left w:w="100.0" w:type="dxa"/>
        <w:bottom w:w="100.0" w:type="dxa"/>
        <w:right w:w="100.0" w:type="dxa"/>
      </w:tblCellMar>
    </w:tblPr>
  </w:style>
  <w:style w:type="table" w:styleId="Table532">
    <w:basedOn w:val="TableNormal"/>
    <w:tblPr>
      <w:tblStyleRowBandSize w:val="1"/>
      <w:tblStyleColBandSize w:val="1"/>
      <w:tblCellMar>
        <w:top w:w="100.0" w:type="dxa"/>
        <w:left w:w="100.0" w:type="dxa"/>
        <w:bottom w:w="100.0" w:type="dxa"/>
        <w:right w:w="100.0" w:type="dxa"/>
      </w:tblCellMar>
    </w:tblPr>
  </w:style>
  <w:style w:type="table" w:styleId="Table533">
    <w:basedOn w:val="TableNormal"/>
    <w:tblPr>
      <w:tblStyleRowBandSize w:val="1"/>
      <w:tblStyleColBandSize w:val="1"/>
      <w:tblCellMar>
        <w:top w:w="100.0" w:type="dxa"/>
        <w:left w:w="100.0" w:type="dxa"/>
        <w:bottom w:w="100.0" w:type="dxa"/>
        <w:right w:w="100.0" w:type="dxa"/>
      </w:tblCellMar>
    </w:tblPr>
  </w:style>
  <w:style w:type="table" w:styleId="Table534">
    <w:basedOn w:val="TableNormal"/>
    <w:tblPr>
      <w:tblStyleRowBandSize w:val="1"/>
      <w:tblStyleColBandSize w:val="1"/>
      <w:tblCellMar>
        <w:top w:w="100.0" w:type="dxa"/>
        <w:left w:w="100.0" w:type="dxa"/>
        <w:bottom w:w="100.0" w:type="dxa"/>
        <w:right w:w="100.0" w:type="dxa"/>
      </w:tblCellMar>
    </w:tblPr>
  </w:style>
  <w:style w:type="table" w:styleId="Table535">
    <w:basedOn w:val="TableNormal"/>
    <w:tblPr>
      <w:tblStyleRowBandSize w:val="1"/>
      <w:tblStyleColBandSize w:val="1"/>
      <w:tblCellMar>
        <w:top w:w="100.0" w:type="dxa"/>
        <w:left w:w="100.0" w:type="dxa"/>
        <w:bottom w:w="100.0" w:type="dxa"/>
        <w:right w:w="100.0" w:type="dxa"/>
      </w:tblCellMar>
    </w:tblPr>
  </w:style>
  <w:style w:type="table" w:styleId="Table536">
    <w:basedOn w:val="TableNormal"/>
    <w:tblPr>
      <w:tblStyleRowBandSize w:val="1"/>
      <w:tblStyleColBandSize w:val="1"/>
      <w:tblCellMar>
        <w:top w:w="100.0" w:type="dxa"/>
        <w:left w:w="100.0" w:type="dxa"/>
        <w:bottom w:w="100.0" w:type="dxa"/>
        <w:right w:w="100.0" w:type="dxa"/>
      </w:tblCellMar>
    </w:tblPr>
  </w:style>
  <w:style w:type="table" w:styleId="Table537">
    <w:basedOn w:val="TableNormal"/>
    <w:tblPr>
      <w:tblStyleRowBandSize w:val="1"/>
      <w:tblStyleColBandSize w:val="1"/>
      <w:tblCellMar>
        <w:top w:w="100.0" w:type="dxa"/>
        <w:left w:w="100.0" w:type="dxa"/>
        <w:bottom w:w="100.0" w:type="dxa"/>
        <w:right w:w="100.0" w:type="dxa"/>
      </w:tblCellMar>
    </w:tblPr>
  </w:style>
  <w:style w:type="table" w:styleId="Table538">
    <w:basedOn w:val="TableNormal"/>
    <w:tblPr>
      <w:tblStyleRowBandSize w:val="1"/>
      <w:tblStyleColBandSize w:val="1"/>
      <w:tblCellMar>
        <w:top w:w="100.0" w:type="dxa"/>
        <w:left w:w="100.0" w:type="dxa"/>
        <w:bottom w:w="100.0" w:type="dxa"/>
        <w:right w:w="100.0" w:type="dxa"/>
      </w:tblCellMar>
    </w:tblPr>
  </w:style>
  <w:style w:type="table" w:styleId="Table539">
    <w:basedOn w:val="TableNormal"/>
    <w:tblPr>
      <w:tblStyleRowBandSize w:val="1"/>
      <w:tblStyleColBandSize w:val="1"/>
      <w:tblCellMar>
        <w:top w:w="100.0" w:type="dxa"/>
        <w:left w:w="100.0" w:type="dxa"/>
        <w:bottom w:w="100.0" w:type="dxa"/>
        <w:right w:w="100.0" w:type="dxa"/>
      </w:tblCellMar>
    </w:tblPr>
  </w:style>
  <w:style w:type="table" w:styleId="Table540">
    <w:basedOn w:val="TableNormal"/>
    <w:tblPr>
      <w:tblStyleRowBandSize w:val="1"/>
      <w:tblStyleColBandSize w:val="1"/>
      <w:tblCellMar>
        <w:top w:w="100.0" w:type="dxa"/>
        <w:left w:w="100.0" w:type="dxa"/>
        <w:bottom w:w="100.0" w:type="dxa"/>
        <w:right w:w="100.0" w:type="dxa"/>
      </w:tblCellMar>
    </w:tblPr>
  </w:style>
  <w:style w:type="table" w:styleId="Table541">
    <w:basedOn w:val="TableNormal"/>
    <w:tblPr>
      <w:tblStyleRowBandSize w:val="1"/>
      <w:tblStyleColBandSize w:val="1"/>
      <w:tblCellMar>
        <w:top w:w="100.0" w:type="dxa"/>
        <w:left w:w="100.0" w:type="dxa"/>
        <w:bottom w:w="100.0" w:type="dxa"/>
        <w:right w:w="100.0" w:type="dxa"/>
      </w:tblCellMar>
    </w:tblPr>
  </w:style>
  <w:style w:type="table" w:styleId="Table542">
    <w:basedOn w:val="TableNormal"/>
    <w:tblPr>
      <w:tblStyleRowBandSize w:val="1"/>
      <w:tblStyleColBandSize w:val="1"/>
      <w:tblCellMar>
        <w:top w:w="100.0" w:type="dxa"/>
        <w:left w:w="100.0" w:type="dxa"/>
        <w:bottom w:w="100.0" w:type="dxa"/>
        <w:right w:w="100.0" w:type="dxa"/>
      </w:tblCellMar>
    </w:tblPr>
  </w:style>
  <w:style w:type="table" w:styleId="Table543">
    <w:basedOn w:val="TableNormal"/>
    <w:tblPr>
      <w:tblStyleRowBandSize w:val="1"/>
      <w:tblStyleColBandSize w:val="1"/>
      <w:tblCellMar>
        <w:top w:w="100.0" w:type="dxa"/>
        <w:left w:w="100.0" w:type="dxa"/>
        <w:bottom w:w="100.0" w:type="dxa"/>
        <w:right w:w="100.0" w:type="dxa"/>
      </w:tblCellMar>
    </w:tblPr>
  </w:style>
  <w:style w:type="table" w:styleId="Table544">
    <w:basedOn w:val="TableNormal"/>
    <w:tblPr>
      <w:tblStyleRowBandSize w:val="1"/>
      <w:tblStyleColBandSize w:val="1"/>
      <w:tblCellMar>
        <w:top w:w="100.0" w:type="dxa"/>
        <w:left w:w="100.0" w:type="dxa"/>
        <w:bottom w:w="100.0" w:type="dxa"/>
        <w:right w:w="100.0" w:type="dxa"/>
      </w:tblCellMar>
    </w:tblPr>
  </w:style>
  <w:style w:type="table" w:styleId="Table545">
    <w:basedOn w:val="TableNormal"/>
    <w:tblPr>
      <w:tblStyleRowBandSize w:val="1"/>
      <w:tblStyleColBandSize w:val="1"/>
      <w:tblCellMar>
        <w:top w:w="100.0" w:type="dxa"/>
        <w:left w:w="100.0" w:type="dxa"/>
        <w:bottom w:w="100.0" w:type="dxa"/>
        <w:right w:w="100.0" w:type="dxa"/>
      </w:tblCellMar>
    </w:tblPr>
  </w:style>
  <w:style w:type="table" w:styleId="Table546">
    <w:basedOn w:val="TableNormal"/>
    <w:tblPr>
      <w:tblStyleRowBandSize w:val="1"/>
      <w:tblStyleColBandSize w:val="1"/>
      <w:tblCellMar>
        <w:top w:w="100.0" w:type="dxa"/>
        <w:left w:w="100.0" w:type="dxa"/>
        <w:bottom w:w="100.0" w:type="dxa"/>
        <w:right w:w="100.0" w:type="dxa"/>
      </w:tblCellMar>
    </w:tblPr>
  </w:style>
  <w:style w:type="table" w:styleId="Table547">
    <w:basedOn w:val="TableNormal"/>
    <w:tblPr>
      <w:tblStyleRowBandSize w:val="1"/>
      <w:tblStyleColBandSize w:val="1"/>
      <w:tblCellMar>
        <w:top w:w="100.0" w:type="dxa"/>
        <w:left w:w="100.0" w:type="dxa"/>
        <w:bottom w:w="100.0" w:type="dxa"/>
        <w:right w:w="100.0" w:type="dxa"/>
      </w:tblCellMar>
    </w:tblPr>
  </w:style>
  <w:style w:type="table" w:styleId="Table548">
    <w:basedOn w:val="TableNormal"/>
    <w:tblPr>
      <w:tblStyleRowBandSize w:val="1"/>
      <w:tblStyleColBandSize w:val="1"/>
      <w:tblCellMar>
        <w:top w:w="100.0" w:type="dxa"/>
        <w:left w:w="100.0" w:type="dxa"/>
        <w:bottom w:w="100.0" w:type="dxa"/>
        <w:right w:w="100.0" w:type="dxa"/>
      </w:tblCellMar>
    </w:tblPr>
  </w:style>
  <w:style w:type="table" w:styleId="Table549">
    <w:basedOn w:val="TableNormal"/>
    <w:tblPr>
      <w:tblStyleRowBandSize w:val="1"/>
      <w:tblStyleColBandSize w:val="1"/>
      <w:tblCellMar>
        <w:top w:w="100.0" w:type="dxa"/>
        <w:left w:w="100.0" w:type="dxa"/>
        <w:bottom w:w="100.0" w:type="dxa"/>
        <w:right w:w="100.0" w:type="dxa"/>
      </w:tblCellMar>
    </w:tblPr>
  </w:style>
  <w:style w:type="table" w:styleId="Table550">
    <w:basedOn w:val="TableNormal"/>
    <w:tblPr>
      <w:tblStyleRowBandSize w:val="1"/>
      <w:tblStyleColBandSize w:val="1"/>
      <w:tblCellMar>
        <w:top w:w="100.0" w:type="dxa"/>
        <w:left w:w="100.0" w:type="dxa"/>
        <w:bottom w:w="100.0" w:type="dxa"/>
        <w:right w:w="100.0" w:type="dxa"/>
      </w:tblCellMar>
    </w:tblPr>
  </w:style>
  <w:style w:type="table" w:styleId="Table551">
    <w:basedOn w:val="TableNormal"/>
    <w:tblPr>
      <w:tblStyleRowBandSize w:val="1"/>
      <w:tblStyleColBandSize w:val="1"/>
      <w:tblCellMar>
        <w:top w:w="100.0" w:type="dxa"/>
        <w:left w:w="100.0" w:type="dxa"/>
        <w:bottom w:w="100.0" w:type="dxa"/>
        <w:right w:w="100.0" w:type="dxa"/>
      </w:tblCellMar>
    </w:tblPr>
  </w:style>
  <w:style w:type="table" w:styleId="Table552">
    <w:basedOn w:val="TableNormal"/>
    <w:tblPr>
      <w:tblStyleRowBandSize w:val="1"/>
      <w:tblStyleColBandSize w:val="1"/>
      <w:tblCellMar>
        <w:top w:w="100.0" w:type="dxa"/>
        <w:left w:w="100.0" w:type="dxa"/>
        <w:bottom w:w="100.0" w:type="dxa"/>
        <w:right w:w="100.0" w:type="dxa"/>
      </w:tblCellMar>
    </w:tblPr>
  </w:style>
  <w:style w:type="table" w:styleId="Table553">
    <w:basedOn w:val="TableNormal"/>
    <w:tblPr>
      <w:tblStyleRowBandSize w:val="1"/>
      <w:tblStyleColBandSize w:val="1"/>
      <w:tblCellMar>
        <w:top w:w="100.0" w:type="dxa"/>
        <w:left w:w="100.0" w:type="dxa"/>
        <w:bottom w:w="100.0" w:type="dxa"/>
        <w:right w:w="100.0" w:type="dxa"/>
      </w:tblCellMar>
    </w:tblPr>
  </w:style>
  <w:style w:type="table" w:styleId="Table554">
    <w:basedOn w:val="TableNormal"/>
    <w:tblPr>
      <w:tblStyleRowBandSize w:val="1"/>
      <w:tblStyleColBandSize w:val="1"/>
      <w:tblCellMar>
        <w:top w:w="100.0" w:type="dxa"/>
        <w:left w:w="100.0" w:type="dxa"/>
        <w:bottom w:w="100.0" w:type="dxa"/>
        <w:right w:w="100.0" w:type="dxa"/>
      </w:tblCellMar>
    </w:tblPr>
  </w:style>
  <w:style w:type="table" w:styleId="Table555">
    <w:basedOn w:val="TableNormal"/>
    <w:tblPr>
      <w:tblStyleRowBandSize w:val="1"/>
      <w:tblStyleColBandSize w:val="1"/>
      <w:tblCellMar>
        <w:top w:w="100.0" w:type="dxa"/>
        <w:left w:w="100.0" w:type="dxa"/>
        <w:bottom w:w="100.0" w:type="dxa"/>
        <w:right w:w="100.0" w:type="dxa"/>
      </w:tblCellMar>
    </w:tblPr>
  </w:style>
  <w:style w:type="table" w:styleId="Table556">
    <w:basedOn w:val="TableNormal"/>
    <w:tblPr>
      <w:tblStyleRowBandSize w:val="1"/>
      <w:tblStyleColBandSize w:val="1"/>
      <w:tblCellMar>
        <w:top w:w="100.0" w:type="dxa"/>
        <w:left w:w="100.0" w:type="dxa"/>
        <w:bottom w:w="100.0" w:type="dxa"/>
        <w:right w:w="100.0" w:type="dxa"/>
      </w:tblCellMar>
    </w:tblPr>
  </w:style>
  <w:style w:type="table" w:styleId="Table557">
    <w:basedOn w:val="TableNormal"/>
    <w:tblPr>
      <w:tblStyleRowBandSize w:val="1"/>
      <w:tblStyleColBandSize w:val="1"/>
      <w:tblCellMar>
        <w:top w:w="100.0" w:type="dxa"/>
        <w:left w:w="100.0" w:type="dxa"/>
        <w:bottom w:w="100.0" w:type="dxa"/>
        <w:right w:w="100.0" w:type="dxa"/>
      </w:tblCellMar>
    </w:tblPr>
  </w:style>
  <w:style w:type="table" w:styleId="Table558">
    <w:basedOn w:val="TableNormal"/>
    <w:tblPr>
      <w:tblStyleRowBandSize w:val="1"/>
      <w:tblStyleColBandSize w:val="1"/>
      <w:tblCellMar>
        <w:top w:w="100.0" w:type="dxa"/>
        <w:left w:w="100.0" w:type="dxa"/>
        <w:bottom w:w="100.0" w:type="dxa"/>
        <w:right w:w="100.0" w:type="dxa"/>
      </w:tblCellMar>
    </w:tblPr>
  </w:style>
  <w:style w:type="table" w:styleId="Table559">
    <w:basedOn w:val="TableNormal"/>
    <w:tblPr>
      <w:tblStyleRowBandSize w:val="1"/>
      <w:tblStyleColBandSize w:val="1"/>
      <w:tblCellMar>
        <w:top w:w="100.0" w:type="dxa"/>
        <w:left w:w="100.0" w:type="dxa"/>
        <w:bottom w:w="100.0" w:type="dxa"/>
        <w:right w:w="100.0" w:type="dxa"/>
      </w:tblCellMar>
    </w:tblPr>
  </w:style>
  <w:style w:type="table" w:styleId="Table560">
    <w:basedOn w:val="TableNormal"/>
    <w:tblPr>
      <w:tblStyleRowBandSize w:val="1"/>
      <w:tblStyleColBandSize w:val="1"/>
      <w:tblCellMar>
        <w:top w:w="100.0" w:type="dxa"/>
        <w:left w:w="100.0" w:type="dxa"/>
        <w:bottom w:w="100.0" w:type="dxa"/>
        <w:right w:w="100.0" w:type="dxa"/>
      </w:tblCellMar>
    </w:tblPr>
  </w:style>
  <w:style w:type="table" w:styleId="Table561">
    <w:basedOn w:val="TableNormal"/>
    <w:tblPr>
      <w:tblStyleRowBandSize w:val="1"/>
      <w:tblStyleColBandSize w:val="1"/>
      <w:tblCellMar>
        <w:top w:w="100.0" w:type="dxa"/>
        <w:left w:w="100.0" w:type="dxa"/>
        <w:bottom w:w="100.0" w:type="dxa"/>
        <w:right w:w="100.0" w:type="dxa"/>
      </w:tblCellMar>
    </w:tblPr>
  </w:style>
  <w:style w:type="table" w:styleId="Table562">
    <w:basedOn w:val="TableNormal"/>
    <w:tblPr>
      <w:tblStyleRowBandSize w:val="1"/>
      <w:tblStyleColBandSize w:val="1"/>
      <w:tblCellMar>
        <w:top w:w="100.0" w:type="dxa"/>
        <w:left w:w="100.0" w:type="dxa"/>
        <w:bottom w:w="100.0" w:type="dxa"/>
        <w:right w:w="100.0" w:type="dxa"/>
      </w:tblCellMar>
    </w:tblPr>
  </w:style>
  <w:style w:type="table" w:styleId="Table563">
    <w:basedOn w:val="TableNormal"/>
    <w:tblPr>
      <w:tblStyleRowBandSize w:val="1"/>
      <w:tblStyleColBandSize w:val="1"/>
      <w:tblCellMar>
        <w:top w:w="100.0" w:type="dxa"/>
        <w:left w:w="100.0" w:type="dxa"/>
        <w:bottom w:w="100.0" w:type="dxa"/>
        <w:right w:w="100.0" w:type="dxa"/>
      </w:tblCellMar>
    </w:tblPr>
  </w:style>
  <w:style w:type="table" w:styleId="Table564">
    <w:basedOn w:val="TableNormal"/>
    <w:tblPr>
      <w:tblStyleRowBandSize w:val="1"/>
      <w:tblStyleColBandSize w:val="1"/>
      <w:tblCellMar>
        <w:top w:w="100.0" w:type="dxa"/>
        <w:left w:w="100.0" w:type="dxa"/>
        <w:bottom w:w="100.0" w:type="dxa"/>
        <w:right w:w="100.0" w:type="dxa"/>
      </w:tblCellMar>
    </w:tblPr>
  </w:style>
  <w:style w:type="table" w:styleId="Table565">
    <w:basedOn w:val="TableNormal"/>
    <w:tblPr>
      <w:tblStyleRowBandSize w:val="1"/>
      <w:tblStyleColBandSize w:val="1"/>
      <w:tblCellMar>
        <w:top w:w="100.0" w:type="dxa"/>
        <w:left w:w="100.0" w:type="dxa"/>
        <w:bottom w:w="100.0" w:type="dxa"/>
        <w:right w:w="100.0" w:type="dxa"/>
      </w:tblCellMar>
    </w:tblPr>
  </w:style>
  <w:style w:type="table" w:styleId="Table566">
    <w:basedOn w:val="TableNormal"/>
    <w:tblPr>
      <w:tblStyleRowBandSize w:val="1"/>
      <w:tblStyleColBandSize w:val="1"/>
      <w:tblCellMar>
        <w:top w:w="100.0" w:type="dxa"/>
        <w:left w:w="100.0" w:type="dxa"/>
        <w:bottom w:w="100.0" w:type="dxa"/>
        <w:right w:w="100.0" w:type="dxa"/>
      </w:tblCellMar>
    </w:tblPr>
  </w:style>
  <w:style w:type="table" w:styleId="Table567">
    <w:basedOn w:val="TableNormal"/>
    <w:tblPr>
      <w:tblStyleRowBandSize w:val="1"/>
      <w:tblStyleColBandSize w:val="1"/>
      <w:tblCellMar>
        <w:top w:w="100.0" w:type="dxa"/>
        <w:left w:w="100.0" w:type="dxa"/>
        <w:bottom w:w="100.0" w:type="dxa"/>
        <w:right w:w="100.0" w:type="dxa"/>
      </w:tblCellMar>
    </w:tblPr>
  </w:style>
  <w:style w:type="table" w:styleId="Table568">
    <w:basedOn w:val="TableNormal"/>
    <w:tblPr>
      <w:tblStyleRowBandSize w:val="1"/>
      <w:tblStyleColBandSize w:val="1"/>
      <w:tblCellMar>
        <w:top w:w="100.0" w:type="dxa"/>
        <w:left w:w="100.0" w:type="dxa"/>
        <w:bottom w:w="100.0" w:type="dxa"/>
        <w:right w:w="100.0" w:type="dxa"/>
      </w:tblCellMar>
    </w:tblPr>
  </w:style>
  <w:style w:type="table" w:styleId="Table569">
    <w:basedOn w:val="TableNormal"/>
    <w:tblPr>
      <w:tblStyleRowBandSize w:val="1"/>
      <w:tblStyleColBandSize w:val="1"/>
      <w:tblCellMar>
        <w:top w:w="100.0" w:type="dxa"/>
        <w:left w:w="100.0" w:type="dxa"/>
        <w:bottom w:w="100.0" w:type="dxa"/>
        <w:right w:w="100.0" w:type="dxa"/>
      </w:tblCellMar>
    </w:tblPr>
  </w:style>
  <w:style w:type="table" w:styleId="Table570">
    <w:basedOn w:val="TableNormal"/>
    <w:tblPr>
      <w:tblStyleRowBandSize w:val="1"/>
      <w:tblStyleColBandSize w:val="1"/>
      <w:tblCellMar>
        <w:top w:w="100.0" w:type="dxa"/>
        <w:left w:w="100.0" w:type="dxa"/>
        <w:bottom w:w="100.0" w:type="dxa"/>
        <w:right w:w="100.0" w:type="dxa"/>
      </w:tblCellMar>
    </w:tblPr>
  </w:style>
  <w:style w:type="table" w:styleId="Table571">
    <w:basedOn w:val="TableNormal"/>
    <w:tblPr>
      <w:tblStyleRowBandSize w:val="1"/>
      <w:tblStyleColBandSize w:val="1"/>
      <w:tblCellMar>
        <w:top w:w="100.0" w:type="dxa"/>
        <w:left w:w="100.0" w:type="dxa"/>
        <w:bottom w:w="100.0" w:type="dxa"/>
        <w:right w:w="100.0" w:type="dxa"/>
      </w:tblCellMar>
    </w:tblPr>
  </w:style>
  <w:style w:type="table" w:styleId="Table572">
    <w:basedOn w:val="TableNormal"/>
    <w:tblPr>
      <w:tblStyleRowBandSize w:val="1"/>
      <w:tblStyleColBandSize w:val="1"/>
      <w:tblCellMar>
        <w:top w:w="100.0" w:type="dxa"/>
        <w:left w:w="100.0" w:type="dxa"/>
        <w:bottom w:w="100.0" w:type="dxa"/>
        <w:right w:w="100.0" w:type="dxa"/>
      </w:tblCellMar>
    </w:tblPr>
  </w:style>
  <w:style w:type="table" w:styleId="Table573">
    <w:basedOn w:val="TableNormal"/>
    <w:tblPr>
      <w:tblStyleRowBandSize w:val="1"/>
      <w:tblStyleColBandSize w:val="1"/>
      <w:tblCellMar>
        <w:top w:w="100.0" w:type="dxa"/>
        <w:left w:w="100.0" w:type="dxa"/>
        <w:bottom w:w="100.0" w:type="dxa"/>
        <w:right w:w="100.0" w:type="dxa"/>
      </w:tblCellMar>
    </w:tblPr>
  </w:style>
  <w:style w:type="table" w:styleId="Table574">
    <w:basedOn w:val="TableNormal"/>
    <w:tblPr>
      <w:tblStyleRowBandSize w:val="1"/>
      <w:tblStyleColBandSize w:val="1"/>
      <w:tblCellMar>
        <w:top w:w="100.0" w:type="dxa"/>
        <w:left w:w="100.0" w:type="dxa"/>
        <w:bottom w:w="100.0" w:type="dxa"/>
        <w:right w:w="100.0" w:type="dxa"/>
      </w:tblCellMar>
    </w:tblPr>
  </w:style>
  <w:style w:type="table" w:styleId="Table575">
    <w:basedOn w:val="TableNormal"/>
    <w:tblPr>
      <w:tblStyleRowBandSize w:val="1"/>
      <w:tblStyleColBandSize w:val="1"/>
      <w:tblCellMar>
        <w:top w:w="100.0" w:type="dxa"/>
        <w:left w:w="100.0" w:type="dxa"/>
        <w:bottom w:w="100.0" w:type="dxa"/>
        <w:right w:w="100.0" w:type="dxa"/>
      </w:tblCellMar>
    </w:tblPr>
  </w:style>
  <w:style w:type="table" w:styleId="Table576">
    <w:basedOn w:val="TableNormal"/>
    <w:tblPr>
      <w:tblStyleRowBandSize w:val="1"/>
      <w:tblStyleColBandSize w:val="1"/>
      <w:tblCellMar>
        <w:top w:w="100.0" w:type="dxa"/>
        <w:left w:w="100.0" w:type="dxa"/>
        <w:bottom w:w="100.0" w:type="dxa"/>
        <w:right w:w="100.0" w:type="dxa"/>
      </w:tblCellMar>
    </w:tblPr>
  </w:style>
  <w:style w:type="table" w:styleId="Table577">
    <w:basedOn w:val="TableNormal"/>
    <w:tblPr>
      <w:tblStyleRowBandSize w:val="1"/>
      <w:tblStyleColBandSize w:val="1"/>
      <w:tblCellMar>
        <w:top w:w="100.0" w:type="dxa"/>
        <w:left w:w="100.0" w:type="dxa"/>
        <w:bottom w:w="100.0" w:type="dxa"/>
        <w:right w:w="100.0" w:type="dxa"/>
      </w:tblCellMar>
    </w:tblPr>
  </w:style>
  <w:style w:type="table" w:styleId="Table578">
    <w:basedOn w:val="TableNormal"/>
    <w:tblPr>
      <w:tblStyleRowBandSize w:val="1"/>
      <w:tblStyleColBandSize w:val="1"/>
      <w:tblCellMar>
        <w:top w:w="100.0" w:type="dxa"/>
        <w:left w:w="100.0" w:type="dxa"/>
        <w:bottom w:w="100.0" w:type="dxa"/>
        <w:right w:w="100.0" w:type="dxa"/>
      </w:tblCellMar>
    </w:tblPr>
  </w:style>
  <w:style w:type="table" w:styleId="Table579">
    <w:basedOn w:val="TableNormal"/>
    <w:tblPr>
      <w:tblStyleRowBandSize w:val="1"/>
      <w:tblStyleColBandSize w:val="1"/>
      <w:tblCellMar>
        <w:top w:w="100.0" w:type="dxa"/>
        <w:left w:w="100.0" w:type="dxa"/>
        <w:bottom w:w="100.0" w:type="dxa"/>
        <w:right w:w="100.0" w:type="dxa"/>
      </w:tblCellMar>
    </w:tblPr>
  </w:style>
  <w:style w:type="table" w:styleId="Table580">
    <w:basedOn w:val="TableNormal"/>
    <w:tblPr>
      <w:tblStyleRowBandSize w:val="1"/>
      <w:tblStyleColBandSize w:val="1"/>
      <w:tblCellMar>
        <w:top w:w="100.0" w:type="dxa"/>
        <w:left w:w="100.0" w:type="dxa"/>
        <w:bottom w:w="100.0" w:type="dxa"/>
        <w:right w:w="100.0" w:type="dxa"/>
      </w:tblCellMar>
    </w:tblPr>
  </w:style>
  <w:style w:type="table" w:styleId="Table581">
    <w:basedOn w:val="TableNormal"/>
    <w:tblPr>
      <w:tblStyleRowBandSize w:val="1"/>
      <w:tblStyleColBandSize w:val="1"/>
      <w:tblCellMar>
        <w:top w:w="100.0" w:type="dxa"/>
        <w:left w:w="100.0" w:type="dxa"/>
        <w:bottom w:w="100.0" w:type="dxa"/>
        <w:right w:w="100.0" w:type="dxa"/>
      </w:tblCellMar>
    </w:tblPr>
  </w:style>
  <w:style w:type="table" w:styleId="Table582">
    <w:basedOn w:val="TableNormal"/>
    <w:tblPr>
      <w:tblStyleRowBandSize w:val="1"/>
      <w:tblStyleColBandSize w:val="1"/>
      <w:tblCellMar>
        <w:top w:w="100.0" w:type="dxa"/>
        <w:left w:w="100.0" w:type="dxa"/>
        <w:bottom w:w="100.0" w:type="dxa"/>
        <w:right w:w="100.0" w:type="dxa"/>
      </w:tblCellMar>
    </w:tblPr>
  </w:style>
  <w:style w:type="table" w:styleId="Table583">
    <w:basedOn w:val="TableNormal"/>
    <w:tblPr>
      <w:tblStyleRowBandSize w:val="1"/>
      <w:tblStyleColBandSize w:val="1"/>
      <w:tblCellMar>
        <w:top w:w="100.0" w:type="dxa"/>
        <w:left w:w="100.0" w:type="dxa"/>
        <w:bottom w:w="100.0" w:type="dxa"/>
        <w:right w:w="100.0" w:type="dxa"/>
      </w:tblCellMar>
    </w:tblPr>
  </w:style>
  <w:style w:type="table" w:styleId="Table584">
    <w:basedOn w:val="TableNormal"/>
    <w:tblPr>
      <w:tblStyleRowBandSize w:val="1"/>
      <w:tblStyleColBandSize w:val="1"/>
      <w:tblCellMar>
        <w:top w:w="100.0" w:type="dxa"/>
        <w:left w:w="100.0" w:type="dxa"/>
        <w:bottom w:w="100.0" w:type="dxa"/>
        <w:right w:w="100.0" w:type="dxa"/>
      </w:tblCellMar>
    </w:tblPr>
  </w:style>
  <w:style w:type="table" w:styleId="Table585">
    <w:basedOn w:val="TableNormal"/>
    <w:tblPr>
      <w:tblStyleRowBandSize w:val="1"/>
      <w:tblStyleColBandSize w:val="1"/>
      <w:tblCellMar>
        <w:top w:w="100.0" w:type="dxa"/>
        <w:left w:w="100.0" w:type="dxa"/>
        <w:bottom w:w="100.0" w:type="dxa"/>
        <w:right w:w="100.0" w:type="dxa"/>
      </w:tblCellMar>
    </w:tblPr>
  </w:style>
  <w:style w:type="table" w:styleId="Table586">
    <w:basedOn w:val="TableNormal"/>
    <w:tblPr>
      <w:tblStyleRowBandSize w:val="1"/>
      <w:tblStyleColBandSize w:val="1"/>
      <w:tblCellMar>
        <w:top w:w="100.0" w:type="dxa"/>
        <w:left w:w="100.0" w:type="dxa"/>
        <w:bottom w:w="100.0" w:type="dxa"/>
        <w:right w:w="100.0" w:type="dxa"/>
      </w:tblCellMar>
    </w:tblPr>
  </w:style>
  <w:style w:type="table" w:styleId="Table587">
    <w:basedOn w:val="TableNormal"/>
    <w:tblPr>
      <w:tblStyleRowBandSize w:val="1"/>
      <w:tblStyleColBandSize w:val="1"/>
      <w:tblCellMar>
        <w:top w:w="100.0" w:type="dxa"/>
        <w:left w:w="100.0" w:type="dxa"/>
        <w:bottom w:w="100.0" w:type="dxa"/>
        <w:right w:w="100.0" w:type="dxa"/>
      </w:tblCellMar>
    </w:tblPr>
  </w:style>
  <w:style w:type="table" w:styleId="Table588">
    <w:basedOn w:val="TableNormal"/>
    <w:tblPr>
      <w:tblStyleRowBandSize w:val="1"/>
      <w:tblStyleColBandSize w:val="1"/>
      <w:tblCellMar>
        <w:top w:w="100.0" w:type="dxa"/>
        <w:left w:w="100.0" w:type="dxa"/>
        <w:bottom w:w="100.0" w:type="dxa"/>
        <w:right w:w="100.0" w:type="dxa"/>
      </w:tblCellMar>
    </w:tblPr>
  </w:style>
  <w:style w:type="table" w:styleId="Table589">
    <w:basedOn w:val="TableNormal"/>
    <w:tblPr>
      <w:tblStyleRowBandSize w:val="1"/>
      <w:tblStyleColBandSize w:val="1"/>
      <w:tblCellMar>
        <w:top w:w="100.0" w:type="dxa"/>
        <w:left w:w="100.0" w:type="dxa"/>
        <w:bottom w:w="100.0" w:type="dxa"/>
        <w:right w:w="100.0" w:type="dxa"/>
      </w:tblCellMar>
    </w:tblPr>
  </w:style>
  <w:style w:type="table" w:styleId="Table590">
    <w:basedOn w:val="TableNormal"/>
    <w:tblPr>
      <w:tblStyleRowBandSize w:val="1"/>
      <w:tblStyleColBandSize w:val="1"/>
      <w:tblCellMar>
        <w:top w:w="100.0" w:type="dxa"/>
        <w:left w:w="100.0" w:type="dxa"/>
        <w:bottom w:w="100.0" w:type="dxa"/>
        <w:right w:w="100.0" w:type="dxa"/>
      </w:tblCellMar>
    </w:tblPr>
  </w:style>
  <w:style w:type="table" w:styleId="Table591">
    <w:basedOn w:val="TableNormal"/>
    <w:tblPr>
      <w:tblStyleRowBandSize w:val="1"/>
      <w:tblStyleColBandSize w:val="1"/>
      <w:tblCellMar>
        <w:top w:w="100.0" w:type="dxa"/>
        <w:left w:w="100.0" w:type="dxa"/>
        <w:bottom w:w="100.0" w:type="dxa"/>
        <w:right w:w="100.0" w:type="dxa"/>
      </w:tblCellMar>
    </w:tblPr>
  </w:style>
  <w:style w:type="table" w:styleId="Table592">
    <w:basedOn w:val="TableNormal"/>
    <w:tblPr>
      <w:tblStyleRowBandSize w:val="1"/>
      <w:tblStyleColBandSize w:val="1"/>
      <w:tblCellMar>
        <w:top w:w="100.0" w:type="dxa"/>
        <w:left w:w="100.0" w:type="dxa"/>
        <w:bottom w:w="100.0" w:type="dxa"/>
        <w:right w:w="100.0" w:type="dxa"/>
      </w:tblCellMar>
    </w:tblPr>
  </w:style>
  <w:style w:type="table" w:styleId="Table593">
    <w:basedOn w:val="TableNormal"/>
    <w:tblPr>
      <w:tblStyleRowBandSize w:val="1"/>
      <w:tblStyleColBandSize w:val="1"/>
      <w:tblCellMar>
        <w:top w:w="100.0" w:type="dxa"/>
        <w:left w:w="100.0" w:type="dxa"/>
        <w:bottom w:w="100.0" w:type="dxa"/>
        <w:right w:w="100.0" w:type="dxa"/>
      </w:tblCellMar>
    </w:tblPr>
  </w:style>
  <w:style w:type="table" w:styleId="Table594">
    <w:basedOn w:val="TableNormal"/>
    <w:tblPr>
      <w:tblStyleRowBandSize w:val="1"/>
      <w:tblStyleColBandSize w:val="1"/>
      <w:tblCellMar>
        <w:top w:w="100.0" w:type="dxa"/>
        <w:left w:w="100.0" w:type="dxa"/>
        <w:bottom w:w="100.0" w:type="dxa"/>
        <w:right w:w="100.0" w:type="dxa"/>
      </w:tblCellMar>
    </w:tblPr>
  </w:style>
  <w:style w:type="table" w:styleId="Table595">
    <w:basedOn w:val="TableNormal"/>
    <w:tblPr>
      <w:tblStyleRowBandSize w:val="1"/>
      <w:tblStyleColBandSize w:val="1"/>
      <w:tblCellMar>
        <w:top w:w="100.0" w:type="dxa"/>
        <w:left w:w="100.0" w:type="dxa"/>
        <w:bottom w:w="100.0" w:type="dxa"/>
        <w:right w:w="100.0" w:type="dxa"/>
      </w:tblCellMar>
    </w:tblPr>
  </w:style>
  <w:style w:type="table" w:styleId="Table596">
    <w:basedOn w:val="TableNormal"/>
    <w:tblPr>
      <w:tblStyleRowBandSize w:val="1"/>
      <w:tblStyleColBandSize w:val="1"/>
      <w:tblCellMar>
        <w:top w:w="100.0" w:type="dxa"/>
        <w:left w:w="100.0" w:type="dxa"/>
        <w:bottom w:w="100.0" w:type="dxa"/>
        <w:right w:w="100.0" w:type="dxa"/>
      </w:tblCellMar>
    </w:tblPr>
  </w:style>
  <w:style w:type="table" w:styleId="Table597">
    <w:basedOn w:val="TableNormal"/>
    <w:tblPr>
      <w:tblStyleRowBandSize w:val="1"/>
      <w:tblStyleColBandSize w:val="1"/>
      <w:tblCellMar>
        <w:top w:w="100.0" w:type="dxa"/>
        <w:left w:w="100.0" w:type="dxa"/>
        <w:bottom w:w="100.0" w:type="dxa"/>
        <w:right w:w="100.0" w:type="dxa"/>
      </w:tblCellMar>
    </w:tblPr>
  </w:style>
  <w:style w:type="table" w:styleId="Table598">
    <w:basedOn w:val="TableNormal"/>
    <w:tblPr>
      <w:tblStyleRowBandSize w:val="1"/>
      <w:tblStyleColBandSize w:val="1"/>
      <w:tblCellMar>
        <w:top w:w="100.0" w:type="dxa"/>
        <w:left w:w="100.0" w:type="dxa"/>
        <w:bottom w:w="100.0" w:type="dxa"/>
        <w:right w:w="100.0" w:type="dxa"/>
      </w:tblCellMar>
    </w:tblPr>
  </w:style>
  <w:style w:type="table" w:styleId="Table599">
    <w:basedOn w:val="TableNormal"/>
    <w:tblPr>
      <w:tblStyleRowBandSize w:val="1"/>
      <w:tblStyleColBandSize w:val="1"/>
      <w:tblCellMar>
        <w:top w:w="100.0" w:type="dxa"/>
        <w:left w:w="100.0" w:type="dxa"/>
        <w:bottom w:w="100.0" w:type="dxa"/>
        <w:right w:w="100.0" w:type="dxa"/>
      </w:tblCellMar>
    </w:tblPr>
  </w:style>
  <w:style w:type="table" w:styleId="Table600">
    <w:basedOn w:val="TableNormal"/>
    <w:tblPr>
      <w:tblStyleRowBandSize w:val="1"/>
      <w:tblStyleColBandSize w:val="1"/>
      <w:tblCellMar>
        <w:top w:w="100.0" w:type="dxa"/>
        <w:left w:w="100.0" w:type="dxa"/>
        <w:bottom w:w="100.0" w:type="dxa"/>
        <w:right w:w="100.0" w:type="dxa"/>
      </w:tblCellMar>
    </w:tblPr>
  </w:style>
  <w:style w:type="table" w:styleId="Table601">
    <w:basedOn w:val="TableNormal"/>
    <w:tblPr>
      <w:tblStyleRowBandSize w:val="1"/>
      <w:tblStyleColBandSize w:val="1"/>
      <w:tblCellMar>
        <w:top w:w="100.0" w:type="dxa"/>
        <w:left w:w="100.0" w:type="dxa"/>
        <w:bottom w:w="100.0" w:type="dxa"/>
        <w:right w:w="100.0" w:type="dxa"/>
      </w:tblCellMar>
    </w:tblPr>
  </w:style>
  <w:style w:type="table" w:styleId="Table602">
    <w:basedOn w:val="TableNormal"/>
    <w:tblPr>
      <w:tblStyleRowBandSize w:val="1"/>
      <w:tblStyleColBandSize w:val="1"/>
      <w:tblCellMar>
        <w:top w:w="100.0" w:type="dxa"/>
        <w:left w:w="100.0" w:type="dxa"/>
        <w:bottom w:w="100.0" w:type="dxa"/>
        <w:right w:w="100.0" w:type="dxa"/>
      </w:tblCellMar>
    </w:tblPr>
  </w:style>
  <w:style w:type="table" w:styleId="Table603">
    <w:basedOn w:val="TableNormal"/>
    <w:tblPr>
      <w:tblStyleRowBandSize w:val="1"/>
      <w:tblStyleColBandSize w:val="1"/>
      <w:tblCellMar>
        <w:top w:w="100.0" w:type="dxa"/>
        <w:left w:w="100.0" w:type="dxa"/>
        <w:bottom w:w="100.0" w:type="dxa"/>
        <w:right w:w="100.0" w:type="dxa"/>
      </w:tblCellMar>
    </w:tblPr>
  </w:style>
  <w:style w:type="table" w:styleId="Table604">
    <w:basedOn w:val="TableNormal"/>
    <w:tblPr>
      <w:tblStyleRowBandSize w:val="1"/>
      <w:tblStyleColBandSize w:val="1"/>
      <w:tblCellMar>
        <w:top w:w="100.0" w:type="dxa"/>
        <w:left w:w="100.0" w:type="dxa"/>
        <w:bottom w:w="100.0" w:type="dxa"/>
        <w:right w:w="100.0" w:type="dxa"/>
      </w:tblCellMar>
    </w:tblPr>
  </w:style>
  <w:style w:type="table" w:styleId="Table605">
    <w:basedOn w:val="TableNormal"/>
    <w:tblPr>
      <w:tblStyleRowBandSize w:val="1"/>
      <w:tblStyleColBandSize w:val="1"/>
      <w:tblCellMar>
        <w:top w:w="100.0" w:type="dxa"/>
        <w:left w:w="100.0" w:type="dxa"/>
        <w:bottom w:w="100.0" w:type="dxa"/>
        <w:right w:w="100.0" w:type="dxa"/>
      </w:tblCellMar>
    </w:tblPr>
  </w:style>
  <w:style w:type="table" w:styleId="Table606">
    <w:basedOn w:val="TableNormal"/>
    <w:tblPr>
      <w:tblStyleRowBandSize w:val="1"/>
      <w:tblStyleColBandSize w:val="1"/>
      <w:tblCellMar>
        <w:top w:w="100.0" w:type="dxa"/>
        <w:left w:w="100.0" w:type="dxa"/>
        <w:bottom w:w="100.0" w:type="dxa"/>
        <w:right w:w="100.0" w:type="dxa"/>
      </w:tblCellMar>
    </w:tblPr>
  </w:style>
  <w:style w:type="table" w:styleId="Table607">
    <w:basedOn w:val="TableNormal"/>
    <w:tblPr>
      <w:tblStyleRowBandSize w:val="1"/>
      <w:tblStyleColBandSize w:val="1"/>
      <w:tblCellMar>
        <w:top w:w="100.0" w:type="dxa"/>
        <w:left w:w="100.0" w:type="dxa"/>
        <w:bottom w:w="100.0" w:type="dxa"/>
        <w:right w:w="100.0" w:type="dxa"/>
      </w:tblCellMar>
    </w:tblPr>
  </w:style>
  <w:style w:type="table" w:styleId="Table608">
    <w:basedOn w:val="TableNormal"/>
    <w:tblPr>
      <w:tblStyleRowBandSize w:val="1"/>
      <w:tblStyleColBandSize w:val="1"/>
      <w:tblCellMar>
        <w:top w:w="100.0" w:type="dxa"/>
        <w:left w:w="100.0" w:type="dxa"/>
        <w:bottom w:w="100.0" w:type="dxa"/>
        <w:right w:w="100.0" w:type="dxa"/>
      </w:tblCellMar>
    </w:tblPr>
  </w:style>
  <w:style w:type="table" w:styleId="Table609">
    <w:basedOn w:val="TableNormal"/>
    <w:tblPr>
      <w:tblStyleRowBandSize w:val="1"/>
      <w:tblStyleColBandSize w:val="1"/>
      <w:tblCellMar>
        <w:top w:w="100.0" w:type="dxa"/>
        <w:left w:w="100.0" w:type="dxa"/>
        <w:bottom w:w="100.0" w:type="dxa"/>
        <w:right w:w="100.0" w:type="dxa"/>
      </w:tblCellMar>
    </w:tblPr>
  </w:style>
  <w:style w:type="table" w:styleId="Table610">
    <w:basedOn w:val="TableNormal"/>
    <w:tblPr>
      <w:tblStyleRowBandSize w:val="1"/>
      <w:tblStyleColBandSize w:val="1"/>
      <w:tblCellMar>
        <w:top w:w="100.0" w:type="dxa"/>
        <w:left w:w="100.0" w:type="dxa"/>
        <w:bottom w:w="100.0" w:type="dxa"/>
        <w:right w:w="100.0" w:type="dxa"/>
      </w:tblCellMar>
    </w:tblPr>
  </w:style>
  <w:style w:type="table" w:styleId="Table611">
    <w:basedOn w:val="TableNormal"/>
    <w:tblPr>
      <w:tblStyleRowBandSize w:val="1"/>
      <w:tblStyleColBandSize w:val="1"/>
      <w:tblCellMar>
        <w:top w:w="100.0" w:type="dxa"/>
        <w:left w:w="100.0" w:type="dxa"/>
        <w:bottom w:w="100.0" w:type="dxa"/>
        <w:right w:w="100.0" w:type="dxa"/>
      </w:tblCellMar>
    </w:tblPr>
  </w:style>
  <w:style w:type="table" w:styleId="Table612">
    <w:basedOn w:val="TableNormal"/>
    <w:tblPr>
      <w:tblStyleRowBandSize w:val="1"/>
      <w:tblStyleColBandSize w:val="1"/>
      <w:tblCellMar>
        <w:top w:w="100.0" w:type="dxa"/>
        <w:left w:w="100.0" w:type="dxa"/>
        <w:bottom w:w="100.0" w:type="dxa"/>
        <w:right w:w="100.0" w:type="dxa"/>
      </w:tblCellMar>
    </w:tblPr>
  </w:style>
  <w:style w:type="table" w:styleId="Table613">
    <w:basedOn w:val="TableNormal"/>
    <w:tblPr>
      <w:tblStyleRowBandSize w:val="1"/>
      <w:tblStyleColBandSize w:val="1"/>
      <w:tblCellMar>
        <w:top w:w="100.0" w:type="dxa"/>
        <w:left w:w="100.0" w:type="dxa"/>
        <w:bottom w:w="100.0" w:type="dxa"/>
        <w:right w:w="100.0" w:type="dxa"/>
      </w:tblCellMar>
    </w:tblPr>
  </w:style>
  <w:style w:type="table" w:styleId="Table614">
    <w:basedOn w:val="TableNormal"/>
    <w:tblPr>
      <w:tblStyleRowBandSize w:val="1"/>
      <w:tblStyleColBandSize w:val="1"/>
      <w:tblCellMar>
        <w:top w:w="100.0" w:type="dxa"/>
        <w:left w:w="100.0" w:type="dxa"/>
        <w:bottom w:w="100.0" w:type="dxa"/>
        <w:right w:w="100.0" w:type="dxa"/>
      </w:tblCellMar>
    </w:tblPr>
  </w:style>
  <w:style w:type="table" w:styleId="Table615">
    <w:basedOn w:val="TableNormal"/>
    <w:tblPr>
      <w:tblStyleRowBandSize w:val="1"/>
      <w:tblStyleColBandSize w:val="1"/>
      <w:tblCellMar>
        <w:top w:w="100.0" w:type="dxa"/>
        <w:left w:w="100.0" w:type="dxa"/>
        <w:bottom w:w="100.0" w:type="dxa"/>
        <w:right w:w="100.0" w:type="dxa"/>
      </w:tblCellMar>
    </w:tblPr>
  </w:style>
  <w:style w:type="table" w:styleId="Table616">
    <w:basedOn w:val="TableNormal"/>
    <w:tblPr>
      <w:tblStyleRowBandSize w:val="1"/>
      <w:tblStyleColBandSize w:val="1"/>
      <w:tblCellMar>
        <w:top w:w="100.0" w:type="dxa"/>
        <w:left w:w="100.0" w:type="dxa"/>
        <w:bottom w:w="100.0" w:type="dxa"/>
        <w:right w:w="100.0" w:type="dxa"/>
      </w:tblCellMar>
    </w:tblPr>
  </w:style>
  <w:style w:type="table" w:styleId="Table617">
    <w:basedOn w:val="TableNormal"/>
    <w:tblPr>
      <w:tblStyleRowBandSize w:val="1"/>
      <w:tblStyleColBandSize w:val="1"/>
      <w:tblCellMar>
        <w:top w:w="100.0" w:type="dxa"/>
        <w:left w:w="100.0" w:type="dxa"/>
        <w:bottom w:w="100.0" w:type="dxa"/>
        <w:right w:w="100.0" w:type="dxa"/>
      </w:tblCellMar>
    </w:tblPr>
  </w:style>
  <w:style w:type="table" w:styleId="Table618">
    <w:basedOn w:val="TableNormal"/>
    <w:tblPr>
      <w:tblStyleRowBandSize w:val="1"/>
      <w:tblStyleColBandSize w:val="1"/>
      <w:tblCellMar>
        <w:top w:w="100.0" w:type="dxa"/>
        <w:left w:w="100.0" w:type="dxa"/>
        <w:bottom w:w="100.0" w:type="dxa"/>
        <w:right w:w="100.0" w:type="dxa"/>
      </w:tblCellMar>
    </w:tblPr>
  </w:style>
  <w:style w:type="table" w:styleId="Table619">
    <w:basedOn w:val="TableNormal"/>
    <w:tblPr>
      <w:tblStyleRowBandSize w:val="1"/>
      <w:tblStyleColBandSize w:val="1"/>
      <w:tblCellMar>
        <w:top w:w="100.0" w:type="dxa"/>
        <w:left w:w="100.0" w:type="dxa"/>
        <w:bottom w:w="100.0" w:type="dxa"/>
        <w:right w:w="100.0" w:type="dxa"/>
      </w:tblCellMar>
    </w:tblPr>
  </w:style>
  <w:style w:type="table" w:styleId="Table620">
    <w:basedOn w:val="TableNormal"/>
    <w:tblPr>
      <w:tblStyleRowBandSize w:val="1"/>
      <w:tblStyleColBandSize w:val="1"/>
      <w:tblCellMar>
        <w:top w:w="100.0" w:type="dxa"/>
        <w:left w:w="100.0" w:type="dxa"/>
        <w:bottom w:w="100.0" w:type="dxa"/>
        <w:right w:w="100.0" w:type="dxa"/>
      </w:tblCellMar>
    </w:tblPr>
  </w:style>
  <w:style w:type="table" w:styleId="Table621">
    <w:basedOn w:val="TableNormal"/>
    <w:tblPr>
      <w:tblStyleRowBandSize w:val="1"/>
      <w:tblStyleColBandSize w:val="1"/>
      <w:tblCellMar>
        <w:top w:w="100.0" w:type="dxa"/>
        <w:left w:w="100.0" w:type="dxa"/>
        <w:bottom w:w="100.0" w:type="dxa"/>
        <w:right w:w="100.0" w:type="dxa"/>
      </w:tblCellMar>
    </w:tblPr>
  </w:style>
  <w:style w:type="table" w:styleId="Table622">
    <w:basedOn w:val="TableNormal"/>
    <w:tblPr>
      <w:tblStyleRowBandSize w:val="1"/>
      <w:tblStyleColBandSize w:val="1"/>
      <w:tblCellMar>
        <w:top w:w="100.0" w:type="dxa"/>
        <w:left w:w="100.0" w:type="dxa"/>
        <w:bottom w:w="100.0" w:type="dxa"/>
        <w:right w:w="100.0" w:type="dxa"/>
      </w:tblCellMar>
    </w:tblPr>
  </w:style>
  <w:style w:type="table" w:styleId="Table623">
    <w:basedOn w:val="TableNormal"/>
    <w:tblPr>
      <w:tblStyleRowBandSize w:val="1"/>
      <w:tblStyleColBandSize w:val="1"/>
      <w:tblCellMar>
        <w:top w:w="100.0" w:type="dxa"/>
        <w:left w:w="100.0" w:type="dxa"/>
        <w:bottom w:w="100.0" w:type="dxa"/>
        <w:right w:w="100.0" w:type="dxa"/>
      </w:tblCellMar>
    </w:tblPr>
  </w:style>
  <w:style w:type="table" w:styleId="Table624">
    <w:basedOn w:val="TableNormal"/>
    <w:tblPr>
      <w:tblStyleRowBandSize w:val="1"/>
      <w:tblStyleColBandSize w:val="1"/>
      <w:tblCellMar>
        <w:top w:w="100.0" w:type="dxa"/>
        <w:left w:w="100.0" w:type="dxa"/>
        <w:bottom w:w="100.0" w:type="dxa"/>
        <w:right w:w="100.0" w:type="dxa"/>
      </w:tblCellMar>
    </w:tblPr>
  </w:style>
  <w:style w:type="table" w:styleId="Table625">
    <w:basedOn w:val="TableNormal"/>
    <w:tblPr>
      <w:tblStyleRowBandSize w:val="1"/>
      <w:tblStyleColBandSize w:val="1"/>
      <w:tblCellMar>
        <w:top w:w="100.0" w:type="dxa"/>
        <w:left w:w="100.0" w:type="dxa"/>
        <w:bottom w:w="100.0" w:type="dxa"/>
        <w:right w:w="100.0" w:type="dxa"/>
      </w:tblCellMar>
    </w:tblPr>
  </w:style>
  <w:style w:type="table" w:styleId="Table626">
    <w:basedOn w:val="TableNormal"/>
    <w:tblPr>
      <w:tblStyleRowBandSize w:val="1"/>
      <w:tblStyleColBandSize w:val="1"/>
      <w:tblCellMar>
        <w:top w:w="100.0" w:type="dxa"/>
        <w:left w:w="100.0" w:type="dxa"/>
        <w:bottom w:w="100.0" w:type="dxa"/>
        <w:right w:w="100.0" w:type="dxa"/>
      </w:tblCellMar>
    </w:tblPr>
  </w:style>
  <w:style w:type="table" w:styleId="Table627">
    <w:basedOn w:val="TableNormal"/>
    <w:tblPr>
      <w:tblStyleRowBandSize w:val="1"/>
      <w:tblStyleColBandSize w:val="1"/>
      <w:tblCellMar>
        <w:top w:w="100.0" w:type="dxa"/>
        <w:left w:w="100.0" w:type="dxa"/>
        <w:bottom w:w="100.0" w:type="dxa"/>
        <w:right w:w="100.0" w:type="dxa"/>
      </w:tblCellMar>
    </w:tblPr>
  </w:style>
  <w:style w:type="table" w:styleId="Table628">
    <w:basedOn w:val="TableNormal"/>
    <w:tblPr>
      <w:tblStyleRowBandSize w:val="1"/>
      <w:tblStyleColBandSize w:val="1"/>
      <w:tblCellMar>
        <w:top w:w="100.0" w:type="dxa"/>
        <w:left w:w="100.0" w:type="dxa"/>
        <w:bottom w:w="100.0" w:type="dxa"/>
        <w:right w:w="100.0" w:type="dxa"/>
      </w:tblCellMar>
    </w:tblPr>
  </w:style>
  <w:style w:type="table" w:styleId="Table629">
    <w:basedOn w:val="TableNormal"/>
    <w:tblPr>
      <w:tblStyleRowBandSize w:val="1"/>
      <w:tblStyleColBandSize w:val="1"/>
      <w:tblCellMar>
        <w:top w:w="100.0" w:type="dxa"/>
        <w:left w:w="100.0" w:type="dxa"/>
        <w:bottom w:w="100.0" w:type="dxa"/>
        <w:right w:w="100.0" w:type="dxa"/>
      </w:tblCellMar>
    </w:tblPr>
  </w:style>
  <w:style w:type="table" w:styleId="Table630">
    <w:basedOn w:val="TableNormal"/>
    <w:tblPr>
      <w:tblStyleRowBandSize w:val="1"/>
      <w:tblStyleColBandSize w:val="1"/>
      <w:tblCellMar>
        <w:top w:w="100.0" w:type="dxa"/>
        <w:left w:w="100.0" w:type="dxa"/>
        <w:bottom w:w="100.0" w:type="dxa"/>
        <w:right w:w="100.0" w:type="dxa"/>
      </w:tblCellMar>
    </w:tblPr>
  </w:style>
  <w:style w:type="table" w:styleId="Table631">
    <w:basedOn w:val="TableNormal"/>
    <w:tblPr>
      <w:tblStyleRowBandSize w:val="1"/>
      <w:tblStyleColBandSize w:val="1"/>
      <w:tblCellMar>
        <w:top w:w="100.0" w:type="dxa"/>
        <w:left w:w="100.0" w:type="dxa"/>
        <w:bottom w:w="100.0" w:type="dxa"/>
        <w:right w:w="100.0" w:type="dxa"/>
      </w:tblCellMar>
    </w:tblPr>
  </w:style>
  <w:style w:type="table" w:styleId="Table632">
    <w:basedOn w:val="TableNormal"/>
    <w:tblPr>
      <w:tblStyleRowBandSize w:val="1"/>
      <w:tblStyleColBandSize w:val="1"/>
      <w:tblCellMar>
        <w:top w:w="100.0" w:type="dxa"/>
        <w:left w:w="100.0" w:type="dxa"/>
        <w:bottom w:w="100.0" w:type="dxa"/>
        <w:right w:w="100.0" w:type="dxa"/>
      </w:tblCellMar>
    </w:tblPr>
  </w:style>
  <w:style w:type="table" w:styleId="Table633">
    <w:basedOn w:val="TableNormal"/>
    <w:tblPr>
      <w:tblStyleRowBandSize w:val="1"/>
      <w:tblStyleColBandSize w:val="1"/>
      <w:tblCellMar>
        <w:top w:w="100.0" w:type="dxa"/>
        <w:left w:w="100.0" w:type="dxa"/>
        <w:bottom w:w="100.0" w:type="dxa"/>
        <w:right w:w="100.0" w:type="dxa"/>
      </w:tblCellMar>
    </w:tblPr>
  </w:style>
  <w:style w:type="table" w:styleId="Table634">
    <w:basedOn w:val="TableNormal"/>
    <w:tblPr>
      <w:tblStyleRowBandSize w:val="1"/>
      <w:tblStyleColBandSize w:val="1"/>
      <w:tblCellMar>
        <w:top w:w="100.0" w:type="dxa"/>
        <w:left w:w="100.0" w:type="dxa"/>
        <w:bottom w:w="100.0" w:type="dxa"/>
        <w:right w:w="100.0" w:type="dxa"/>
      </w:tblCellMar>
    </w:tblPr>
  </w:style>
  <w:style w:type="table" w:styleId="Table635">
    <w:basedOn w:val="TableNormal"/>
    <w:tblPr>
      <w:tblStyleRowBandSize w:val="1"/>
      <w:tblStyleColBandSize w:val="1"/>
      <w:tblCellMar>
        <w:top w:w="100.0" w:type="dxa"/>
        <w:left w:w="100.0" w:type="dxa"/>
        <w:bottom w:w="100.0" w:type="dxa"/>
        <w:right w:w="100.0" w:type="dxa"/>
      </w:tblCellMar>
    </w:tblPr>
  </w:style>
  <w:style w:type="table" w:styleId="Table636">
    <w:basedOn w:val="TableNormal"/>
    <w:tblPr>
      <w:tblStyleRowBandSize w:val="1"/>
      <w:tblStyleColBandSize w:val="1"/>
      <w:tblCellMar>
        <w:top w:w="100.0" w:type="dxa"/>
        <w:left w:w="100.0" w:type="dxa"/>
        <w:bottom w:w="100.0" w:type="dxa"/>
        <w:right w:w="100.0" w:type="dxa"/>
      </w:tblCellMar>
    </w:tblPr>
  </w:style>
  <w:style w:type="table" w:styleId="Table637">
    <w:basedOn w:val="TableNormal"/>
    <w:tblPr>
      <w:tblStyleRowBandSize w:val="1"/>
      <w:tblStyleColBandSize w:val="1"/>
      <w:tblCellMar>
        <w:top w:w="100.0" w:type="dxa"/>
        <w:left w:w="100.0" w:type="dxa"/>
        <w:bottom w:w="100.0" w:type="dxa"/>
        <w:right w:w="100.0" w:type="dxa"/>
      </w:tblCellMar>
    </w:tblPr>
  </w:style>
  <w:style w:type="table" w:styleId="Table638">
    <w:basedOn w:val="TableNormal"/>
    <w:tblPr>
      <w:tblStyleRowBandSize w:val="1"/>
      <w:tblStyleColBandSize w:val="1"/>
      <w:tblCellMar>
        <w:top w:w="100.0" w:type="dxa"/>
        <w:left w:w="100.0" w:type="dxa"/>
        <w:bottom w:w="100.0" w:type="dxa"/>
        <w:right w:w="100.0" w:type="dxa"/>
      </w:tblCellMar>
    </w:tblPr>
  </w:style>
  <w:style w:type="table" w:styleId="Table639">
    <w:basedOn w:val="TableNormal"/>
    <w:tblPr>
      <w:tblStyleRowBandSize w:val="1"/>
      <w:tblStyleColBandSize w:val="1"/>
      <w:tblCellMar>
        <w:top w:w="100.0" w:type="dxa"/>
        <w:left w:w="100.0" w:type="dxa"/>
        <w:bottom w:w="100.0" w:type="dxa"/>
        <w:right w:w="100.0" w:type="dxa"/>
      </w:tblCellMar>
    </w:tblPr>
  </w:style>
  <w:style w:type="table" w:styleId="Table640">
    <w:basedOn w:val="TableNormal"/>
    <w:tblPr>
      <w:tblStyleRowBandSize w:val="1"/>
      <w:tblStyleColBandSize w:val="1"/>
      <w:tblCellMar>
        <w:top w:w="100.0" w:type="dxa"/>
        <w:left w:w="100.0" w:type="dxa"/>
        <w:bottom w:w="100.0" w:type="dxa"/>
        <w:right w:w="100.0" w:type="dxa"/>
      </w:tblCellMar>
    </w:tblPr>
  </w:style>
  <w:style w:type="table" w:styleId="Table641">
    <w:basedOn w:val="TableNormal"/>
    <w:tblPr>
      <w:tblStyleRowBandSize w:val="1"/>
      <w:tblStyleColBandSize w:val="1"/>
      <w:tblCellMar>
        <w:top w:w="100.0" w:type="dxa"/>
        <w:left w:w="100.0" w:type="dxa"/>
        <w:bottom w:w="100.0" w:type="dxa"/>
        <w:right w:w="100.0" w:type="dxa"/>
      </w:tblCellMar>
    </w:tblPr>
  </w:style>
  <w:style w:type="table" w:styleId="Table642">
    <w:basedOn w:val="TableNormal"/>
    <w:tblPr>
      <w:tblStyleRowBandSize w:val="1"/>
      <w:tblStyleColBandSize w:val="1"/>
      <w:tblCellMar>
        <w:top w:w="100.0" w:type="dxa"/>
        <w:left w:w="100.0" w:type="dxa"/>
        <w:bottom w:w="100.0" w:type="dxa"/>
        <w:right w:w="100.0" w:type="dxa"/>
      </w:tblCellMar>
    </w:tblPr>
  </w:style>
  <w:style w:type="table" w:styleId="Table643">
    <w:basedOn w:val="TableNormal"/>
    <w:tblPr>
      <w:tblStyleRowBandSize w:val="1"/>
      <w:tblStyleColBandSize w:val="1"/>
      <w:tblCellMar>
        <w:top w:w="100.0" w:type="dxa"/>
        <w:left w:w="100.0" w:type="dxa"/>
        <w:bottom w:w="100.0" w:type="dxa"/>
        <w:right w:w="100.0" w:type="dxa"/>
      </w:tblCellMar>
    </w:tblPr>
  </w:style>
  <w:style w:type="table" w:styleId="Table644">
    <w:basedOn w:val="TableNormal"/>
    <w:tblPr>
      <w:tblStyleRowBandSize w:val="1"/>
      <w:tblStyleColBandSize w:val="1"/>
      <w:tblCellMar>
        <w:top w:w="100.0" w:type="dxa"/>
        <w:left w:w="100.0" w:type="dxa"/>
        <w:bottom w:w="100.0" w:type="dxa"/>
        <w:right w:w="100.0" w:type="dxa"/>
      </w:tblCellMar>
    </w:tblPr>
  </w:style>
  <w:style w:type="table" w:styleId="Table645">
    <w:basedOn w:val="TableNormal"/>
    <w:tblPr>
      <w:tblStyleRowBandSize w:val="1"/>
      <w:tblStyleColBandSize w:val="1"/>
      <w:tblCellMar>
        <w:top w:w="100.0" w:type="dxa"/>
        <w:left w:w="100.0" w:type="dxa"/>
        <w:bottom w:w="100.0" w:type="dxa"/>
        <w:right w:w="100.0" w:type="dxa"/>
      </w:tblCellMar>
    </w:tblPr>
  </w:style>
  <w:style w:type="table" w:styleId="Table646">
    <w:basedOn w:val="TableNormal"/>
    <w:tblPr>
      <w:tblStyleRowBandSize w:val="1"/>
      <w:tblStyleColBandSize w:val="1"/>
      <w:tblCellMar>
        <w:top w:w="100.0" w:type="dxa"/>
        <w:left w:w="100.0" w:type="dxa"/>
        <w:bottom w:w="100.0" w:type="dxa"/>
        <w:right w:w="100.0" w:type="dxa"/>
      </w:tblCellMar>
    </w:tblPr>
  </w:style>
  <w:style w:type="table" w:styleId="Table647">
    <w:basedOn w:val="TableNormal"/>
    <w:tblPr>
      <w:tblStyleRowBandSize w:val="1"/>
      <w:tblStyleColBandSize w:val="1"/>
      <w:tblCellMar>
        <w:top w:w="100.0" w:type="dxa"/>
        <w:left w:w="100.0" w:type="dxa"/>
        <w:bottom w:w="100.0" w:type="dxa"/>
        <w:right w:w="100.0" w:type="dxa"/>
      </w:tblCellMar>
    </w:tblPr>
  </w:style>
  <w:style w:type="table" w:styleId="Table648">
    <w:basedOn w:val="TableNormal"/>
    <w:tblPr>
      <w:tblStyleRowBandSize w:val="1"/>
      <w:tblStyleColBandSize w:val="1"/>
      <w:tblCellMar>
        <w:top w:w="100.0" w:type="dxa"/>
        <w:left w:w="100.0" w:type="dxa"/>
        <w:bottom w:w="100.0" w:type="dxa"/>
        <w:right w:w="100.0" w:type="dxa"/>
      </w:tblCellMar>
    </w:tblPr>
  </w:style>
  <w:style w:type="table" w:styleId="Table649">
    <w:basedOn w:val="TableNormal"/>
    <w:tblPr>
      <w:tblStyleRowBandSize w:val="1"/>
      <w:tblStyleColBandSize w:val="1"/>
      <w:tblCellMar>
        <w:top w:w="100.0" w:type="dxa"/>
        <w:left w:w="100.0" w:type="dxa"/>
        <w:bottom w:w="100.0" w:type="dxa"/>
        <w:right w:w="100.0" w:type="dxa"/>
      </w:tblCellMar>
    </w:tblPr>
  </w:style>
  <w:style w:type="table" w:styleId="Table650">
    <w:basedOn w:val="TableNormal"/>
    <w:tblPr>
      <w:tblStyleRowBandSize w:val="1"/>
      <w:tblStyleColBandSize w:val="1"/>
      <w:tblCellMar>
        <w:top w:w="100.0" w:type="dxa"/>
        <w:left w:w="100.0" w:type="dxa"/>
        <w:bottom w:w="100.0" w:type="dxa"/>
        <w:right w:w="100.0" w:type="dxa"/>
      </w:tblCellMar>
    </w:tblPr>
  </w:style>
  <w:style w:type="table" w:styleId="Table651">
    <w:basedOn w:val="TableNormal"/>
    <w:tblPr>
      <w:tblStyleRowBandSize w:val="1"/>
      <w:tblStyleColBandSize w:val="1"/>
      <w:tblCellMar>
        <w:top w:w="100.0" w:type="dxa"/>
        <w:left w:w="100.0" w:type="dxa"/>
        <w:bottom w:w="100.0" w:type="dxa"/>
        <w:right w:w="100.0" w:type="dxa"/>
      </w:tblCellMar>
    </w:tblPr>
  </w:style>
  <w:style w:type="table" w:styleId="Table652">
    <w:basedOn w:val="TableNormal"/>
    <w:tblPr>
      <w:tblStyleRowBandSize w:val="1"/>
      <w:tblStyleColBandSize w:val="1"/>
      <w:tblCellMar>
        <w:top w:w="100.0" w:type="dxa"/>
        <w:left w:w="100.0" w:type="dxa"/>
        <w:bottom w:w="100.0" w:type="dxa"/>
        <w:right w:w="100.0" w:type="dxa"/>
      </w:tblCellMar>
    </w:tblPr>
  </w:style>
  <w:style w:type="table" w:styleId="Table653">
    <w:basedOn w:val="TableNormal"/>
    <w:tblPr>
      <w:tblStyleRowBandSize w:val="1"/>
      <w:tblStyleColBandSize w:val="1"/>
      <w:tblCellMar>
        <w:top w:w="100.0" w:type="dxa"/>
        <w:left w:w="100.0" w:type="dxa"/>
        <w:bottom w:w="100.0" w:type="dxa"/>
        <w:right w:w="100.0" w:type="dxa"/>
      </w:tblCellMar>
    </w:tblPr>
  </w:style>
  <w:style w:type="table" w:styleId="Table654">
    <w:basedOn w:val="TableNormal"/>
    <w:tblPr>
      <w:tblStyleRowBandSize w:val="1"/>
      <w:tblStyleColBandSize w:val="1"/>
      <w:tblCellMar>
        <w:top w:w="100.0" w:type="dxa"/>
        <w:left w:w="100.0" w:type="dxa"/>
        <w:bottom w:w="100.0" w:type="dxa"/>
        <w:right w:w="100.0" w:type="dxa"/>
      </w:tblCellMar>
    </w:tblPr>
  </w:style>
  <w:style w:type="table" w:styleId="Table655">
    <w:basedOn w:val="TableNormal"/>
    <w:tblPr>
      <w:tblStyleRowBandSize w:val="1"/>
      <w:tblStyleColBandSize w:val="1"/>
      <w:tblCellMar>
        <w:top w:w="0.0" w:type="dxa"/>
        <w:left w:w="115.0" w:type="dxa"/>
        <w:bottom w:w="0.0" w:type="dxa"/>
        <w:right w:w="115.0" w:type="dxa"/>
      </w:tblCellMar>
    </w:tblPr>
  </w:style>
  <w:style w:type="table" w:styleId="Table656">
    <w:basedOn w:val="TableNormal"/>
    <w:tblPr>
      <w:tblStyleRowBandSize w:val="1"/>
      <w:tblStyleColBandSize w:val="1"/>
      <w:tblCellMar>
        <w:top w:w="100.0" w:type="dxa"/>
        <w:left w:w="100.0" w:type="dxa"/>
        <w:bottom w:w="100.0" w:type="dxa"/>
        <w:right w:w="100.0" w:type="dxa"/>
      </w:tblCellMar>
    </w:tblPr>
  </w:style>
  <w:style w:type="table" w:styleId="Table657">
    <w:basedOn w:val="TableNormal"/>
    <w:tblPr>
      <w:tblStyleRowBandSize w:val="1"/>
      <w:tblStyleColBandSize w:val="1"/>
      <w:tblCellMar>
        <w:top w:w="100.0" w:type="dxa"/>
        <w:left w:w="100.0" w:type="dxa"/>
        <w:bottom w:w="100.0" w:type="dxa"/>
        <w:right w:w="100.0" w:type="dxa"/>
      </w:tblCellMar>
    </w:tblPr>
  </w:style>
  <w:style w:type="table" w:styleId="Table658">
    <w:basedOn w:val="TableNormal"/>
    <w:tblPr>
      <w:tblStyleRowBandSize w:val="1"/>
      <w:tblStyleColBandSize w:val="1"/>
      <w:tblCellMar>
        <w:top w:w="100.0" w:type="dxa"/>
        <w:left w:w="100.0" w:type="dxa"/>
        <w:bottom w:w="100.0" w:type="dxa"/>
        <w:right w:w="100.0" w:type="dxa"/>
      </w:tblCellMar>
    </w:tblPr>
  </w:style>
  <w:style w:type="table" w:styleId="Table659">
    <w:basedOn w:val="TableNormal"/>
    <w:tblPr>
      <w:tblStyleRowBandSize w:val="1"/>
      <w:tblStyleColBandSize w:val="1"/>
      <w:tblCellMar>
        <w:top w:w="100.0" w:type="dxa"/>
        <w:left w:w="100.0" w:type="dxa"/>
        <w:bottom w:w="100.0" w:type="dxa"/>
        <w:right w:w="100.0" w:type="dxa"/>
      </w:tblCellMar>
    </w:tblPr>
  </w:style>
  <w:style w:type="table" w:styleId="Table660">
    <w:basedOn w:val="TableNormal"/>
    <w:tblPr>
      <w:tblStyleRowBandSize w:val="1"/>
      <w:tblStyleColBandSize w:val="1"/>
      <w:tblCellMar>
        <w:top w:w="100.0" w:type="dxa"/>
        <w:left w:w="100.0" w:type="dxa"/>
        <w:bottom w:w="100.0" w:type="dxa"/>
        <w:right w:w="100.0" w:type="dxa"/>
      </w:tblCellMar>
    </w:tblPr>
  </w:style>
  <w:style w:type="table" w:styleId="Table661">
    <w:basedOn w:val="TableNormal"/>
    <w:tblPr>
      <w:tblStyleRowBandSize w:val="1"/>
      <w:tblStyleColBandSize w:val="1"/>
      <w:tblCellMar>
        <w:top w:w="100.0" w:type="dxa"/>
        <w:left w:w="100.0" w:type="dxa"/>
        <w:bottom w:w="100.0" w:type="dxa"/>
        <w:right w:w="100.0" w:type="dxa"/>
      </w:tblCellMar>
    </w:tblPr>
  </w:style>
  <w:style w:type="table" w:styleId="Table662">
    <w:basedOn w:val="TableNormal"/>
    <w:tblPr>
      <w:tblStyleRowBandSize w:val="1"/>
      <w:tblStyleColBandSize w:val="1"/>
      <w:tblCellMar>
        <w:top w:w="100.0" w:type="dxa"/>
        <w:left w:w="100.0" w:type="dxa"/>
        <w:bottom w:w="100.0" w:type="dxa"/>
        <w:right w:w="100.0" w:type="dxa"/>
      </w:tblCellMar>
    </w:tblPr>
  </w:style>
  <w:style w:type="table" w:styleId="Table663">
    <w:basedOn w:val="TableNormal"/>
    <w:tblPr>
      <w:tblStyleRowBandSize w:val="1"/>
      <w:tblStyleColBandSize w:val="1"/>
      <w:tblCellMar>
        <w:top w:w="100.0" w:type="dxa"/>
        <w:left w:w="100.0" w:type="dxa"/>
        <w:bottom w:w="100.0" w:type="dxa"/>
        <w:right w:w="100.0" w:type="dxa"/>
      </w:tblCellMar>
    </w:tblPr>
  </w:style>
  <w:style w:type="table" w:styleId="Table664">
    <w:basedOn w:val="TableNormal"/>
    <w:tblPr>
      <w:tblStyleRowBandSize w:val="1"/>
      <w:tblStyleColBandSize w:val="1"/>
      <w:tblCellMar>
        <w:top w:w="100.0" w:type="dxa"/>
        <w:left w:w="100.0" w:type="dxa"/>
        <w:bottom w:w="100.0" w:type="dxa"/>
        <w:right w:w="100.0" w:type="dxa"/>
      </w:tblCellMar>
    </w:tblPr>
  </w:style>
  <w:style w:type="table" w:styleId="Table665">
    <w:basedOn w:val="TableNormal"/>
    <w:tblPr>
      <w:tblStyleRowBandSize w:val="1"/>
      <w:tblStyleColBandSize w:val="1"/>
      <w:tblCellMar>
        <w:top w:w="100.0" w:type="dxa"/>
        <w:left w:w="100.0" w:type="dxa"/>
        <w:bottom w:w="100.0" w:type="dxa"/>
        <w:right w:w="100.0" w:type="dxa"/>
      </w:tblCellMar>
    </w:tblPr>
  </w:style>
  <w:style w:type="table" w:styleId="Table666">
    <w:basedOn w:val="TableNormal"/>
    <w:tblPr>
      <w:tblStyleRowBandSize w:val="1"/>
      <w:tblStyleColBandSize w:val="1"/>
      <w:tblCellMar>
        <w:top w:w="100.0" w:type="dxa"/>
        <w:left w:w="100.0" w:type="dxa"/>
        <w:bottom w:w="100.0" w:type="dxa"/>
        <w:right w:w="100.0" w:type="dxa"/>
      </w:tblCellMar>
    </w:tblPr>
  </w:style>
  <w:style w:type="table" w:styleId="Table667">
    <w:basedOn w:val="TableNormal"/>
    <w:tblPr>
      <w:tblStyleRowBandSize w:val="1"/>
      <w:tblStyleColBandSize w:val="1"/>
      <w:tblCellMar>
        <w:top w:w="100.0" w:type="dxa"/>
        <w:left w:w="100.0" w:type="dxa"/>
        <w:bottom w:w="100.0" w:type="dxa"/>
        <w:right w:w="100.0" w:type="dxa"/>
      </w:tblCellMar>
    </w:tblPr>
  </w:style>
  <w:style w:type="table" w:styleId="Table668">
    <w:basedOn w:val="TableNormal"/>
    <w:tblPr>
      <w:tblStyleRowBandSize w:val="1"/>
      <w:tblStyleColBandSize w:val="1"/>
      <w:tblCellMar>
        <w:top w:w="100.0" w:type="dxa"/>
        <w:left w:w="100.0" w:type="dxa"/>
        <w:bottom w:w="100.0" w:type="dxa"/>
        <w:right w:w="100.0" w:type="dxa"/>
      </w:tblCellMar>
    </w:tblPr>
  </w:style>
  <w:style w:type="table" w:styleId="Table669">
    <w:basedOn w:val="TableNormal"/>
    <w:tblPr>
      <w:tblStyleRowBandSize w:val="1"/>
      <w:tblStyleColBandSize w:val="1"/>
      <w:tblCellMar>
        <w:top w:w="100.0" w:type="dxa"/>
        <w:left w:w="100.0" w:type="dxa"/>
        <w:bottom w:w="100.0" w:type="dxa"/>
        <w:right w:w="100.0" w:type="dxa"/>
      </w:tblCellMar>
    </w:tblPr>
  </w:style>
  <w:style w:type="table" w:styleId="Table670">
    <w:basedOn w:val="TableNormal"/>
    <w:tblPr>
      <w:tblStyleRowBandSize w:val="1"/>
      <w:tblStyleColBandSize w:val="1"/>
      <w:tblCellMar>
        <w:top w:w="100.0" w:type="dxa"/>
        <w:left w:w="100.0" w:type="dxa"/>
        <w:bottom w:w="100.0" w:type="dxa"/>
        <w:right w:w="100.0" w:type="dxa"/>
      </w:tblCellMar>
    </w:tblPr>
  </w:style>
  <w:style w:type="table" w:styleId="Table671">
    <w:basedOn w:val="TableNormal"/>
    <w:tblPr>
      <w:tblStyleRowBandSize w:val="1"/>
      <w:tblStyleColBandSize w:val="1"/>
      <w:tblCellMar>
        <w:top w:w="100.0" w:type="dxa"/>
        <w:left w:w="100.0" w:type="dxa"/>
        <w:bottom w:w="100.0" w:type="dxa"/>
        <w:right w:w="100.0" w:type="dxa"/>
      </w:tblCellMar>
    </w:tblPr>
  </w:style>
  <w:style w:type="table" w:styleId="Table672">
    <w:basedOn w:val="TableNormal"/>
    <w:tblPr>
      <w:tblStyleRowBandSize w:val="1"/>
      <w:tblStyleColBandSize w:val="1"/>
      <w:tblCellMar>
        <w:top w:w="100.0" w:type="dxa"/>
        <w:left w:w="100.0" w:type="dxa"/>
        <w:bottom w:w="100.0" w:type="dxa"/>
        <w:right w:w="100.0" w:type="dxa"/>
      </w:tblCellMar>
    </w:tblPr>
  </w:style>
  <w:style w:type="table" w:styleId="Table673">
    <w:basedOn w:val="TableNormal"/>
    <w:tblPr>
      <w:tblStyleRowBandSize w:val="1"/>
      <w:tblStyleColBandSize w:val="1"/>
      <w:tblCellMar>
        <w:top w:w="100.0" w:type="dxa"/>
        <w:left w:w="100.0" w:type="dxa"/>
        <w:bottom w:w="100.0" w:type="dxa"/>
        <w:right w:w="100.0" w:type="dxa"/>
      </w:tblCellMar>
    </w:tblPr>
  </w:style>
  <w:style w:type="table" w:styleId="Table674">
    <w:basedOn w:val="TableNormal"/>
    <w:tblPr>
      <w:tblStyleRowBandSize w:val="1"/>
      <w:tblStyleColBandSize w:val="1"/>
      <w:tblCellMar>
        <w:top w:w="100.0" w:type="dxa"/>
        <w:left w:w="100.0" w:type="dxa"/>
        <w:bottom w:w="100.0" w:type="dxa"/>
        <w:right w:w="100.0" w:type="dxa"/>
      </w:tblCellMar>
    </w:tblPr>
  </w:style>
  <w:style w:type="table" w:styleId="Table675">
    <w:basedOn w:val="TableNormal"/>
    <w:tblPr>
      <w:tblStyleRowBandSize w:val="1"/>
      <w:tblStyleColBandSize w:val="1"/>
      <w:tblCellMar>
        <w:top w:w="100.0" w:type="dxa"/>
        <w:left w:w="100.0" w:type="dxa"/>
        <w:bottom w:w="100.0" w:type="dxa"/>
        <w:right w:w="100.0" w:type="dxa"/>
      </w:tblCellMar>
    </w:tblPr>
  </w:style>
  <w:style w:type="table" w:styleId="Table676">
    <w:basedOn w:val="TableNormal"/>
    <w:tblPr>
      <w:tblStyleRowBandSize w:val="1"/>
      <w:tblStyleColBandSize w:val="1"/>
      <w:tblCellMar>
        <w:top w:w="100.0" w:type="dxa"/>
        <w:left w:w="100.0" w:type="dxa"/>
        <w:bottom w:w="100.0" w:type="dxa"/>
        <w:right w:w="100.0" w:type="dxa"/>
      </w:tblCellMar>
    </w:tblPr>
  </w:style>
  <w:style w:type="table" w:styleId="Table677">
    <w:basedOn w:val="TableNormal"/>
    <w:tblPr>
      <w:tblStyleRowBandSize w:val="1"/>
      <w:tblStyleColBandSize w:val="1"/>
      <w:tblCellMar>
        <w:top w:w="100.0" w:type="dxa"/>
        <w:left w:w="100.0" w:type="dxa"/>
        <w:bottom w:w="100.0" w:type="dxa"/>
        <w:right w:w="100.0" w:type="dxa"/>
      </w:tblCellMar>
    </w:tblPr>
  </w:style>
  <w:style w:type="table" w:styleId="Table678">
    <w:basedOn w:val="TableNormal"/>
    <w:tblPr>
      <w:tblStyleRowBandSize w:val="1"/>
      <w:tblStyleColBandSize w:val="1"/>
      <w:tblCellMar>
        <w:top w:w="100.0" w:type="dxa"/>
        <w:left w:w="100.0" w:type="dxa"/>
        <w:bottom w:w="100.0" w:type="dxa"/>
        <w:right w:w="100.0" w:type="dxa"/>
      </w:tblCellMar>
    </w:tblPr>
  </w:style>
  <w:style w:type="table" w:styleId="Table679">
    <w:basedOn w:val="TableNormal"/>
    <w:tblPr>
      <w:tblStyleRowBandSize w:val="1"/>
      <w:tblStyleColBandSize w:val="1"/>
      <w:tblCellMar>
        <w:top w:w="100.0" w:type="dxa"/>
        <w:left w:w="100.0" w:type="dxa"/>
        <w:bottom w:w="100.0" w:type="dxa"/>
        <w:right w:w="100.0" w:type="dxa"/>
      </w:tblCellMar>
    </w:tblPr>
  </w:style>
  <w:style w:type="table" w:styleId="Table680">
    <w:basedOn w:val="TableNormal"/>
    <w:tblPr>
      <w:tblStyleRowBandSize w:val="1"/>
      <w:tblStyleColBandSize w:val="1"/>
      <w:tblCellMar>
        <w:top w:w="100.0" w:type="dxa"/>
        <w:left w:w="100.0" w:type="dxa"/>
        <w:bottom w:w="100.0" w:type="dxa"/>
        <w:right w:w="100.0" w:type="dxa"/>
      </w:tblCellMar>
    </w:tblPr>
  </w:style>
  <w:style w:type="table" w:styleId="Table681">
    <w:basedOn w:val="TableNormal"/>
    <w:tblPr>
      <w:tblStyleRowBandSize w:val="1"/>
      <w:tblStyleColBandSize w:val="1"/>
      <w:tblCellMar>
        <w:top w:w="100.0" w:type="dxa"/>
        <w:left w:w="100.0" w:type="dxa"/>
        <w:bottom w:w="100.0" w:type="dxa"/>
        <w:right w:w="100.0" w:type="dxa"/>
      </w:tblCellMar>
    </w:tblPr>
  </w:style>
  <w:style w:type="table" w:styleId="Table682">
    <w:basedOn w:val="TableNormal"/>
    <w:tblPr>
      <w:tblStyleRowBandSize w:val="1"/>
      <w:tblStyleColBandSize w:val="1"/>
      <w:tblCellMar>
        <w:top w:w="100.0" w:type="dxa"/>
        <w:left w:w="100.0" w:type="dxa"/>
        <w:bottom w:w="100.0" w:type="dxa"/>
        <w:right w:w="100.0" w:type="dxa"/>
      </w:tblCellMar>
    </w:tblPr>
  </w:style>
  <w:style w:type="table" w:styleId="Table683">
    <w:basedOn w:val="TableNormal"/>
    <w:tblPr>
      <w:tblStyleRowBandSize w:val="1"/>
      <w:tblStyleColBandSize w:val="1"/>
      <w:tblCellMar>
        <w:top w:w="100.0" w:type="dxa"/>
        <w:left w:w="100.0" w:type="dxa"/>
        <w:bottom w:w="100.0" w:type="dxa"/>
        <w:right w:w="100.0" w:type="dxa"/>
      </w:tblCellMar>
    </w:tblPr>
  </w:style>
  <w:style w:type="table" w:styleId="Table684">
    <w:basedOn w:val="TableNormal"/>
    <w:tblPr>
      <w:tblStyleRowBandSize w:val="1"/>
      <w:tblStyleColBandSize w:val="1"/>
      <w:tblCellMar>
        <w:top w:w="100.0" w:type="dxa"/>
        <w:left w:w="100.0" w:type="dxa"/>
        <w:bottom w:w="100.0" w:type="dxa"/>
        <w:right w:w="100.0" w:type="dxa"/>
      </w:tblCellMar>
    </w:tblPr>
  </w:style>
  <w:style w:type="table" w:styleId="Table685">
    <w:basedOn w:val="TableNormal"/>
    <w:tblPr>
      <w:tblStyleRowBandSize w:val="1"/>
      <w:tblStyleColBandSize w:val="1"/>
      <w:tblCellMar>
        <w:top w:w="100.0" w:type="dxa"/>
        <w:left w:w="100.0" w:type="dxa"/>
        <w:bottom w:w="100.0" w:type="dxa"/>
        <w:right w:w="100.0" w:type="dxa"/>
      </w:tblCellMar>
    </w:tblPr>
  </w:style>
  <w:style w:type="table" w:styleId="Table686">
    <w:basedOn w:val="TableNormal"/>
    <w:tblPr>
      <w:tblStyleRowBandSize w:val="1"/>
      <w:tblStyleColBandSize w:val="1"/>
      <w:tblCellMar>
        <w:top w:w="100.0" w:type="dxa"/>
        <w:left w:w="100.0" w:type="dxa"/>
        <w:bottom w:w="100.0" w:type="dxa"/>
        <w:right w:w="100.0" w:type="dxa"/>
      </w:tblCellMar>
    </w:tblPr>
  </w:style>
  <w:style w:type="table" w:styleId="Table687">
    <w:basedOn w:val="TableNormal"/>
    <w:tblPr>
      <w:tblStyleRowBandSize w:val="1"/>
      <w:tblStyleColBandSize w:val="1"/>
      <w:tblCellMar>
        <w:top w:w="100.0" w:type="dxa"/>
        <w:left w:w="100.0" w:type="dxa"/>
        <w:bottom w:w="100.0" w:type="dxa"/>
        <w:right w:w="100.0" w:type="dxa"/>
      </w:tblCellMar>
    </w:tblPr>
  </w:style>
  <w:style w:type="table" w:styleId="Table688">
    <w:basedOn w:val="TableNormal"/>
    <w:tblPr>
      <w:tblStyleRowBandSize w:val="1"/>
      <w:tblStyleColBandSize w:val="1"/>
      <w:tblCellMar>
        <w:top w:w="100.0" w:type="dxa"/>
        <w:left w:w="100.0" w:type="dxa"/>
        <w:bottom w:w="100.0" w:type="dxa"/>
        <w:right w:w="100.0" w:type="dxa"/>
      </w:tblCellMar>
    </w:tblPr>
  </w:style>
  <w:style w:type="table" w:styleId="Table689">
    <w:basedOn w:val="TableNormal"/>
    <w:tblPr>
      <w:tblStyleRowBandSize w:val="1"/>
      <w:tblStyleColBandSize w:val="1"/>
      <w:tblCellMar>
        <w:top w:w="100.0" w:type="dxa"/>
        <w:left w:w="100.0" w:type="dxa"/>
        <w:bottom w:w="100.0" w:type="dxa"/>
        <w:right w:w="100.0" w:type="dxa"/>
      </w:tblCellMar>
    </w:tblPr>
  </w:style>
  <w:style w:type="table" w:styleId="Table690">
    <w:basedOn w:val="TableNormal"/>
    <w:tblPr>
      <w:tblStyleRowBandSize w:val="1"/>
      <w:tblStyleColBandSize w:val="1"/>
      <w:tblCellMar>
        <w:top w:w="100.0" w:type="dxa"/>
        <w:left w:w="100.0" w:type="dxa"/>
        <w:bottom w:w="100.0" w:type="dxa"/>
        <w:right w:w="100.0" w:type="dxa"/>
      </w:tblCellMar>
    </w:tblPr>
  </w:style>
  <w:style w:type="table" w:styleId="Table691">
    <w:basedOn w:val="TableNormal"/>
    <w:tblPr>
      <w:tblStyleRowBandSize w:val="1"/>
      <w:tblStyleColBandSize w:val="1"/>
      <w:tblCellMar>
        <w:top w:w="100.0" w:type="dxa"/>
        <w:left w:w="100.0" w:type="dxa"/>
        <w:bottom w:w="100.0" w:type="dxa"/>
        <w:right w:w="100.0" w:type="dxa"/>
      </w:tblCellMar>
    </w:tblPr>
  </w:style>
  <w:style w:type="table" w:styleId="Table692">
    <w:basedOn w:val="TableNormal"/>
    <w:tblPr>
      <w:tblStyleRowBandSize w:val="1"/>
      <w:tblStyleColBandSize w:val="1"/>
      <w:tblCellMar>
        <w:top w:w="100.0" w:type="dxa"/>
        <w:left w:w="100.0" w:type="dxa"/>
        <w:bottom w:w="100.0" w:type="dxa"/>
        <w:right w:w="100.0" w:type="dxa"/>
      </w:tblCellMar>
    </w:tblPr>
  </w:style>
  <w:style w:type="table" w:styleId="Table693">
    <w:basedOn w:val="TableNormal"/>
    <w:tblPr>
      <w:tblStyleRowBandSize w:val="1"/>
      <w:tblStyleColBandSize w:val="1"/>
      <w:tblCellMar>
        <w:top w:w="100.0" w:type="dxa"/>
        <w:left w:w="100.0" w:type="dxa"/>
        <w:bottom w:w="100.0" w:type="dxa"/>
        <w:right w:w="100.0" w:type="dxa"/>
      </w:tblCellMar>
    </w:tblPr>
  </w:style>
  <w:style w:type="table" w:styleId="Table694">
    <w:basedOn w:val="TableNormal"/>
    <w:tblPr>
      <w:tblStyleRowBandSize w:val="1"/>
      <w:tblStyleColBandSize w:val="1"/>
      <w:tblCellMar>
        <w:top w:w="100.0" w:type="dxa"/>
        <w:left w:w="100.0" w:type="dxa"/>
        <w:bottom w:w="100.0" w:type="dxa"/>
        <w:right w:w="100.0" w:type="dxa"/>
      </w:tblCellMar>
    </w:tblPr>
  </w:style>
  <w:style w:type="table" w:styleId="Table695">
    <w:basedOn w:val="TableNormal"/>
    <w:tblPr>
      <w:tblStyleRowBandSize w:val="1"/>
      <w:tblStyleColBandSize w:val="1"/>
      <w:tblCellMar>
        <w:top w:w="100.0" w:type="dxa"/>
        <w:left w:w="100.0" w:type="dxa"/>
        <w:bottom w:w="100.0" w:type="dxa"/>
        <w:right w:w="100.0" w:type="dxa"/>
      </w:tblCellMar>
    </w:tblPr>
  </w:style>
  <w:style w:type="table" w:styleId="Table696">
    <w:basedOn w:val="TableNormal"/>
    <w:tblPr>
      <w:tblStyleRowBandSize w:val="1"/>
      <w:tblStyleColBandSize w:val="1"/>
      <w:tblCellMar>
        <w:top w:w="0.0" w:type="dxa"/>
        <w:left w:w="115.0" w:type="dxa"/>
        <w:bottom w:w="0.0" w:type="dxa"/>
        <w:right w:w="115.0" w:type="dxa"/>
      </w:tblCellMar>
    </w:tblPr>
  </w:style>
  <w:style w:type="table" w:styleId="Table697">
    <w:basedOn w:val="TableNormal"/>
    <w:tblPr>
      <w:tblStyleRowBandSize w:val="1"/>
      <w:tblStyleColBandSize w:val="1"/>
      <w:tblCellMar>
        <w:top w:w="200.0" w:type="dxa"/>
        <w:left w:w="200.0" w:type="dxa"/>
        <w:bottom w:w="200.0" w:type="dxa"/>
        <w:right w:w="200.0" w:type="dxa"/>
      </w:tblCellMar>
    </w:tblPr>
  </w:style>
  <w:style w:type="table" w:styleId="Table69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90" Type="http://schemas.openxmlformats.org/officeDocument/2006/relationships/hyperlink" Target="mailto:rnta@eda.gov" TargetMode="External"/><Relationship Id="rId194" Type="http://schemas.openxmlformats.org/officeDocument/2006/relationships/hyperlink" Target="https://www.grants.gov/web/grants/view-opportunity.html?oppId=331121" TargetMode="External"/><Relationship Id="rId193" Type="http://schemas.openxmlformats.org/officeDocument/2006/relationships/hyperlink" Target="mailto:grants@nist.gov" TargetMode="External"/><Relationship Id="rId192" Type="http://schemas.openxmlformats.org/officeDocument/2006/relationships/hyperlink" Target="https://www.grants.gov/custom/viewOppDetails.jsp#relatedDocumentsTab" TargetMode="External"/><Relationship Id="rId191" Type="http://schemas.openxmlformats.org/officeDocument/2006/relationships/hyperlink" Target="https://www.grants.gov/web/grants/view-opportunity.html?oppId=332576" TargetMode="External"/><Relationship Id="rId187" Type="http://schemas.openxmlformats.org/officeDocument/2006/relationships/hyperlink" Target="mailto:sg.grants@noaa.gov" TargetMode="External"/><Relationship Id="rId186" Type="http://schemas.openxmlformats.org/officeDocument/2006/relationships/hyperlink" Target="https://www.grants.gov/custom/viewOppDetails.jsp#relatedDocumentsTab" TargetMode="External"/><Relationship Id="rId185" Type="http://schemas.openxmlformats.org/officeDocument/2006/relationships/hyperlink" Target="https://www.grants.gov/web/grants/view-opportunity.html?oppId=346349" TargetMode="External"/><Relationship Id="rId184" Type="http://schemas.openxmlformats.org/officeDocument/2006/relationships/hyperlink" Target="mailto:apply@chips.gov" TargetMode="External"/><Relationship Id="rId189" Type="http://schemas.openxmlformats.org/officeDocument/2006/relationships/hyperlink" Target="https://www.grants.gov/custom/viewOppDetails.jsp#relatedDocumentsTab" TargetMode="External"/><Relationship Id="rId188" Type="http://schemas.openxmlformats.org/officeDocument/2006/relationships/hyperlink" Target="https://www.grants.gov/web/grants/view-opportunity.html?oppId=343695" TargetMode="External"/><Relationship Id="rId183" Type="http://schemas.openxmlformats.org/officeDocument/2006/relationships/hyperlink" Target="http://applications.chips.gov" TargetMode="External"/><Relationship Id="rId182" Type="http://schemas.openxmlformats.org/officeDocument/2006/relationships/hyperlink" Target="http://applications.chips.gov" TargetMode="External"/><Relationship Id="rId181" Type="http://schemas.openxmlformats.org/officeDocument/2006/relationships/hyperlink" Target="https://www.grants.gov/web/grants/view-opportunity.html?oppId=347512" TargetMode="External"/><Relationship Id="rId180" Type="http://schemas.openxmlformats.org/officeDocument/2006/relationships/hyperlink" Target="mailto:grants@nist.gov" TargetMode="External"/><Relationship Id="rId176" Type="http://schemas.openxmlformats.org/officeDocument/2006/relationships/hyperlink" Target="https://www.grants.gov/custom/viewOppDetails.jsp#relatedDocumentsTab" TargetMode="External"/><Relationship Id="rId175" Type="http://schemas.openxmlformats.org/officeDocument/2006/relationships/hyperlink" Target="https://www.grants.gov/web/grants/view-opportunity.html?oppId=348921" TargetMode="External"/><Relationship Id="rId174" Type="http://schemas.openxmlformats.org/officeDocument/2006/relationships/hyperlink" Target="about:blank" TargetMode="External"/><Relationship Id="rId173" Type="http://schemas.openxmlformats.org/officeDocument/2006/relationships/hyperlink" Target="https://www.eda.gov/careers/recompete-pilot-program" TargetMode="External"/><Relationship Id="rId179" Type="http://schemas.openxmlformats.org/officeDocument/2006/relationships/hyperlink" Target="https://www.grants.gov/custom/viewOppDetails.jsp#relatedDocumentsTab" TargetMode="External"/><Relationship Id="rId178" Type="http://schemas.openxmlformats.org/officeDocument/2006/relationships/hyperlink" Target="https://www.grants.gov/web/grants/view-opportunity.html?oppId=349164" TargetMode="External"/><Relationship Id="rId177" Type="http://schemas.openxmlformats.org/officeDocument/2006/relationships/hyperlink" Target="about:blank" TargetMode="External"/><Relationship Id="rId198" Type="http://schemas.openxmlformats.org/officeDocument/2006/relationships/hyperlink" Target="https://www.grants.gov/custom/viewOppDetails.jsp#relatedDocumentsTab" TargetMode="External"/><Relationship Id="rId197" Type="http://schemas.openxmlformats.org/officeDocument/2006/relationships/hyperlink" Target="https://www.grants.gov/web/grants/view-opportunity.html?oppId=327052" TargetMode="External"/><Relationship Id="rId196" Type="http://schemas.openxmlformats.org/officeDocument/2006/relationships/hyperlink" Target="mailto:grants@nist.gov" TargetMode="External"/><Relationship Id="rId195" Type="http://schemas.openxmlformats.org/officeDocument/2006/relationships/hyperlink" Target="https://www.grants.gov/custom/viewOppDetails.jsp#relatedDocumentsTab" TargetMode="External"/><Relationship Id="rId199" Type="http://schemas.openxmlformats.org/officeDocument/2006/relationships/hyperlink" Target="mailto:grants@nist.gov" TargetMode="External"/><Relationship Id="rId150" Type="http://schemas.openxmlformats.org/officeDocument/2006/relationships/hyperlink" Target="mailto:fish.passage.grants@noaa.gov" TargetMode="External"/><Relationship Id="rId392" Type="http://schemas.openxmlformats.org/officeDocument/2006/relationships/hyperlink" Target="https://www.grants.gov/web/grants/view-opportunity.html?oppId=349560" TargetMode="External"/><Relationship Id="rId391" Type="http://schemas.openxmlformats.org/officeDocument/2006/relationships/hyperlink" Target="https://www.grants.gov/web/grants/view-opportunity.html?oppId=349511" TargetMode="External"/><Relationship Id="rId390" Type="http://schemas.openxmlformats.org/officeDocument/2006/relationships/hyperlink" Target="https://www.grants.gov/web/grants/view-opportunity.html?oppId=34951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www.grants.gov/custom/viewOppDetails.jsp#relatedDocumentsTab" TargetMode="External"/><Relationship Id="rId4" Type="http://schemas.openxmlformats.org/officeDocument/2006/relationships/numbering" Target="numbering.xml"/><Relationship Id="rId148" Type="http://schemas.openxmlformats.org/officeDocument/2006/relationships/hyperlink" Target="https://www.grants.gov/web/grants/view-opportunity.html?oppId=349721" TargetMode="External"/><Relationship Id="rId9" Type="http://schemas.openxmlformats.org/officeDocument/2006/relationships/image" Target="media/image153.png"/><Relationship Id="rId143" Type="http://schemas.openxmlformats.org/officeDocument/2006/relationships/hyperlink" Target="https://www.grants.gov/custom/viewOppDetails.jsp#relatedDocumentsTab" TargetMode="External"/><Relationship Id="rId385" Type="http://schemas.openxmlformats.org/officeDocument/2006/relationships/hyperlink" Target="https://www.grants.gov/web/grants/view-opportunity.html?oppId=349313" TargetMode="External"/><Relationship Id="rId142" Type="http://schemas.openxmlformats.org/officeDocument/2006/relationships/hyperlink" Target="https://www.grants.gov/web/grants/view-opportunity.html?oppId=345796" TargetMode="External"/><Relationship Id="rId384" Type="http://schemas.openxmlformats.org/officeDocument/2006/relationships/hyperlink" Target="https://www.grants.gov/web/grants/view-opportunity.html?oppId=349312" TargetMode="External"/><Relationship Id="rId141" Type="http://schemas.openxmlformats.org/officeDocument/2006/relationships/hyperlink" Target="mailto:grantapplicationquestions@usda.gov" TargetMode="External"/><Relationship Id="rId383" Type="http://schemas.openxmlformats.org/officeDocument/2006/relationships/hyperlink" Target="https://www.grants.gov/web/grants/view-opportunity.html?oppId=349400" TargetMode="External"/><Relationship Id="rId140" Type="http://schemas.openxmlformats.org/officeDocument/2006/relationships/hyperlink" Target="https://www.nifa.usda.gov/grants/funding-opportunities/agriculture-food-research-initiative-foundational-applied-science" TargetMode="External"/><Relationship Id="rId382" Type="http://schemas.openxmlformats.org/officeDocument/2006/relationships/hyperlink" Target="https://www.grants.gov/web/grants/view-opportunity.html?oppId=349404" TargetMode="External"/><Relationship Id="rId5" Type="http://schemas.openxmlformats.org/officeDocument/2006/relationships/styles" Target="styles.xml"/><Relationship Id="rId147" Type="http://schemas.openxmlformats.org/officeDocument/2006/relationships/hyperlink" Target="mailto:grants@nist.gov" TargetMode="External"/><Relationship Id="rId389" Type="http://schemas.openxmlformats.org/officeDocument/2006/relationships/hyperlink" Target="https://www.grants.gov/web/grants/view-opportunity.html?oppId=349515" TargetMode="External"/><Relationship Id="rId6" Type="http://schemas.openxmlformats.org/officeDocument/2006/relationships/customXml" Target="../customXML/item1.xml"/><Relationship Id="rId146" Type="http://schemas.openxmlformats.org/officeDocument/2006/relationships/hyperlink" Target="https://www.grants.gov/custom/viewOppDetails.jsp#relatedDocumentsTab" TargetMode="External"/><Relationship Id="rId388" Type="http://schemas.openxmlformats.org/officeDocument/2006/relationships/hyperlink" Target="https://www.grants.gov/web/grants/view-opportunity.html?oppId=349520" TargetMode="External"/><Relationship Id="rId7" Type="http://schemas.openxmlformats.org/officeDocument/2006/relationships/hyperlink" Target="https://www.disasterassistance.gov/" TargetMode="External"/><Relationship Id="rId145" Type="http://schemas.openxmlformats.org/officeDocument/2006/relationships/hyperlink" Target="https://www.grants.gov/web/grants/view-opportunity.html?oppId=349284" TargetMode="External"/><Relationship Id="rId387" Type="http://schemas.openxmlformats.org/officeDocument/2006/relationships/hyperlink" Target="https://www.grants.gov/web/grants/view-opportunity.html?oppId=349514" TargetMode="External"/><Relationship Id="rId8" Type="http://schemas.openxmlformats.org/officeDocument/2006/relationships/hyperlink" Target="https://www.ready.gov/fema-app" TargetMode="External"/><Relationship Id="rId144" Type="http://schemas.openxmlformats.org/officeDocument/2006/relationships/hyperlink" Target="mailto:arthur.wong@noaa.gov" TargetMode="External"/><Relationship Id="rId386" Type="http://schemas.openxmlformats.org/officeDocument/2006/relationships/hyperlink" Target="https://www.grants.gov/web/grants/view-opportunity.html?oppId=349517" TargetMode="External"/><Relationship Id="rId381" Type="http://schemas.openxmlformats.org/officeDocument/2006/relationships/hyperlink" Target="https://www.grants.gov/web/grants/view-opportunity.html?oppId=349403" TargetMode="External"/><Relationship Id="rId380" Type="http://schemas.openxmlformats.org/officeDocument/2006/relationships/hyperlink" Target="https://www.grants.gov/web/grants/view-opportunity.html?oppId=349265" TargetMode="External"/><Relationship Id="rId139" Type="http://schemas.openxmlformats.org/officeDocument/2006/relationships/hyperlink" Target="https://www.grants.gov/web/grants/view-opportunity.html?oppId=347879" TargetMode="External"/><Relationship Id="rId138" Type="http://schemas.openxmlformats.org/officeDocument/2006/relationships/hyperlink" Target="mailto:grantapplicationquestions@usda.gov" TargetMode="External"/><Relationship Id="rId137" Type="http://schemas.openxmlformats.org/officeDocument/2006/relationships/hyperlink" Target="https://www.nifa.usda.gov/grants/funding-opportunities/agriculture-food-research-initiative-education-workforce-development" TargetMode="External"/><Relationship Id="rId379" Type="http://schemas.openxmlformats.org/officeDocument/2006/relationships/hyperlink" Target="https://www.grants.gov/web/grants/view-opportunity.html?oppId=349262" TargetMode="External"/><Relationship Id="rId132" Type="http://schemas.openxmlformats.org/officeDocument/2006/relationships/hyperlink" Target="mailto:HBIIP@usda.gov" TargetMode="External"/><Relationship Id="rId374" Type="http://schemas.openxmlformats.org/officeDocument/2006/relationships/hyperlink" Target="https://www.grants.gov/web/grants/view-opportunity.html?oppId=349231" TargetMode="External"/><Relationship Id="rId131" Type="http://schemas.openxmlformats.org/officeDocument/2006/relationships/hyperlink" Target="https://www.rd.usda.gov/hbiip" TargetMode="External"/><Relationship Id="rId373" Type="http://schemas.openxmlformats.org/officeDocument/2006/relationships/hyperlink" Target="https://www.grants.gov/web/grants/view-opportunity.html?oppId=349267" TargetMode="External"/><Relationship Id="rId130" Type="http://schemas.openxmlformats.org/officeDocument/2006/relationships/hyperlink" Target="https://www.grants.gov/web/grants/view-opportunity.html?oppId=349159" TargetMode="External"/><Relationship Id="rId372" Type="http://schemas.openxmlformats.org/officeDocument/2006/relationships/hyperlink" Target="https://www.grants.gov/web/grants/view-opportunity.html?oppId=349223" TargetMode="External"/><Relationship Id="rId371" Type="http://schemas.openxmlformats.org/officeDocument/2006/relationships/hyperlink" Target="https://www.grants.gov/web/grants/view-opportunity.html?oppId=349222" TargetMode="External"/><Relationship Id="rId136" Type="http://schemas.openxmlformats.org/officeDocument/2006/relationships/hyperlink" Target="https://www.grants.gov/web/grants/view-opportunity.html?oppId=349160" TargetMode="External"/><Relationship Id="rId378" Type="http://schemas.openxmlformats.org/officeDocument/2006/relationships/hyperlink" Target="https://www.grants.gov/web/grants/view-opportunity.html?oppId=349294" TargetMode="External"/><Relationship Id="rId135" Type="http://schemas.openxmlformats.org/officeDocument/2006/relationships/hyperlink" Target="mailto:SM.RD.RUS.IRA.Questions@usda.gov" TargetMode="External"/><Relationship Id="rId377" Type="http://schemas.openxmlformats.org/officeDocument/2006/relationships/hyperlink" Target="https://www.grants.gov/web/grants/view-opportunity.html?oppId=349293" TargetMode="External"/><Relationship Id="rId134" Type="http://schemas.openxmlformats.org/officeDocument/2006/relationships/hyperlink" Target="https://www.rd.usda.gov/programs-services/electric-programs/powering-affordable-clean-energy-pace-program" TargetMode="External"/><Relationship Id="rId376" Type="http://schemas.openxmlformats.org/officeDocument/2006/relationships/hyperlink" Target="https://www.grants.gov/web/grants/view-opportunity.html?oppId=349227" TargetMode="External"/><Relationship Id="rId133" Type="http://schemas.openxmlformats.org/officeDocument/2006/relationships/hyperlink" Target="https://www.grants.gov/web/grants/view-opportunity.html?oppId=348100" TargetMode="External"/><Relationship Id="rId375" Type="http://schemas.openxmlformats.org/officeDocument/2006/relationships/hyperlink" Target="https://www.grants.gov/web/grants/view-opportunity.html?oppId=349235" TargetMode="External"/><Relationship Id="rId172" Type="http://schemas.openxmlformats.org/officeDocument/2006/relationships/hyperlink" Target="https://doc-eda.my.site.com/EDAGrants/s/" TargetMode="External"/><Relationship Id="rId171" Type="http://schemas.openxmlformats.org/officeDocument/2006/relationships/hyperlink" Target="https://sfgrants.eda.gov/s/funding-program/a2j3d00000019GCAAY/fy-2023-recompete-pilot-program-phase-1" TargetMode="External"/><Relationship Id="rId170" Type="http://schemas.openxmlformats.org/officeDocument/2006/relationships/hyperlink" Target="https://sfgrants.eda.gov/s/" TargetMode="External"/><Relationship Id="rId165" Type="http://schemas.openxmlformats.org/officeDocument/2006/relationships/hyperlink" Target="mailto:sg.grants@noaa.gov" TargetMode="External"/><Relationship Id="rId164" Type="http://schemas.openxmlformats.org/officeDocument/2006/relationships/hyperlink" Target="https://www.grants.gov/custom/viewOppDetails.jsp#relatedDocumentsTab" TargetMode="External"/><Relationship Id="rId163" Type="http://schemas.openxmlformats.org/officeDocument/2006/relationships/hyperlink" Target="https://www.grants.gov/web/grants/view-opportunity.html?oppId=348989" TargetMode="External"/><Relationship Id="rId162" Type="http://schemas.openxmlformats.org/officeDocument/2006/relationships/hyperlink" Target="mailto:alexandra.puritz@noaa.gov" TargetMode="External"/><Relationship Id="rId169" Type="http://schemas.openxmlformats.org/officeDocument/2006/relationships/hyperlink" Target="https://www.grants.gov/web/grants/view-opportunity.html?oppId=348810" TargetMode="External"/><Relationship Id="rId168" Type="http://schemas.openxmlformats.org/officeDocument/2006/relationships/hyperlink" Target="mailto:resiliencechallenge@noaa.gov" TargetMode="External"/><Relationship Id="rId167" Type="http://schemas.openxmlformats.org/officeDocument/2006/relationships/hyperlink" Target="https://www.grants.gov/custom/viewOppDetails.jsp#relatedDocumentsTab" TargetMode="External"/><Relationship Id="rId166" Type="http://schemas.openxmlformats.org/officeDocument/2006/relationships/hyperlink" Target="https://www.grants.gov/web/grants/view-opportunity.html?oppId=348990" TargetMode="External"/><Relationship Id="rId161" Type="http://schemas.openxmlformats.org/officeDocument/2006/relationships/hyperlink" Target="https://www.grants.gov/custom/viewOppDetails.jsp#relatedDocumentsTab" TargetMode="External"/><Relationship Id="rId160" Type="http://schemas.openxmlformats.org/officeDocument/2006/relationships/hyperlink" Target="https://www.grants.gov/web/grants/view-opportunity.html?oppId=348862" TargetMode="External"/><Relationship Id="rId159" Type="http://schemas.openxmlformats.org/officeDocument/2006/relationships/hyperlink" Target="mailto:erica.h.ombres@noaa.gov" TargetMode="External"/><Relationship Id="rId154" Type="http://schemas.openxmlformats.org/officeDocument/2006/relationships/hyperlink" Target="https://www.grants.gov/web/grants/view-opportunity.html?oppId=348621" TargetMode="External"/><Relationship Id="rId396" Type="http://schemas.openxmlformats.org/officeDocument/2006/relationships/hyperlink" Target="https://www.grants.gov/web/grants/view-opportunity.html?oppId=349692" TargetMode="External"/><Relationship Id="rId153" Type="http://schemas.openxmlformats.org/officeDocument/2006/relationships/hyperlink" Target="mailto:OCM.Davidsonfellowship@noaa.gov" TargetMode="External"/><Relationship Id="rId395" Type="http://schemas.openxmlformats.org/officeDocument/2006/relationships/hyperlink" Target="https://www.grants.gov/web/grants/view-opportunity.html?oppId=349639" TargetMode="External"/><Relationship Id="rId152" Type="http://schemas.openxmlformats.org/officeDocument/2006/relationships/hyperlink" Target="https://www.grants.gov/custom/viewOppDetails.jsp#relatedDocumentsTab" TargetMode="External"/><Relationship Id="rId394" Type="http://schemas.openxmlformats.org/officeDocument/2006/relationships/hyperlink" Target="https://www.grants.gov/web/grants/view-opportunity.html?oppId=349638" TargetMode="External"/><Relationship Id="rId151" Type="http://schemas.openxmlformats.org/officeDocument/2006/relationships/hyperlink" Target="https://www.grants.gov/web/grants/view-opportunity.html?oppId=349628" TargetMode="External"/><Relationship Id="rId393" Type="http://schemas.openxmlformats.org/officeDocument/2006/relationships/hyperlink" Target="https://www.grants.gov/web/grants/view-opportunity.html?oppId=349563" TargetMode="External"/><Relationship Id="rId158" Type="http://schemas.openxmlformats.org/officeDocument/2006/relationships/hyperlink" Target="https://www.grants.gov/custom/viewOppDetails.jsp#relatedDocumentsTab" TargetMode="External"/><Relationship Id="rId157" Type="http://schemas.openxmlformats.org/officeDocument/2006/relationships/hyperlink" Target="https://www.grants.gov/web/grants/view-opportunity.html?oppId=348703" TargetMode="External"/><Relationship Id="rId399" Type="http://schemas.openxmlformats.org/officeDocument/2006/relationships/hyperlink" Target="https://www.grants.gov/web/grants/view-opportunity.html?oppId=349675" TargetMode="External"/><Relationship Id="rId156" Type="http://schemas.openxmlformats.org/officeDocument/2006/relationships/hyperlink" Target="mailto:ocm.nerrs.infrastructure@noaa.gov" TargetMode="External"/><Relationship Id="rId398" Type="http://schemas.openxmlformats.org/officeDocument/2006/relationships/hyperlink" Target="https://www.grants.gov/web/grants/view-opportunity.html?oppId=349674" TargetMode="External"/><Relationship Id="rId155" Type="http://schemas.openxmlformats.org/officeDocument/2006/relationships/hyperlink" Target="https://www.grants.gov/custom/viewOppDetails.jsp#relatedDocumentsTab" TargetMode="External"/><Relationship Id="rId397" Type="http://schemas.openxmlformats.org/officeDocument/2006/relationships/hyperlink" Target="https://www.grants.gov/web/grants/view-opportunity.html?oppId=349693" TargetMode="External"/><Relationship Id="rId808" Type="http://schemas.openxmlformats.org/officeDocument/2006/relationships/hyperlink" Target="http://www.hhs.gov" TargetMode="External"/><Relationship Id="rId807" Type="http://schemas.openxmlformats.org/officeDocument/2006/relationships/image" Target="media/image58.png"/><Relationship Id="rId806" Type="http://schemas.openxmlformats.org/officeDocument/2006/relationships/hyperlink" Target="https://www.fmcs.gov/resources/forms-applications/labor-management-grants-program/" TargetMode="External"/><Relationship Id="rId805" Type="http://schemas.openxmlformats.org/officeDocument/2006/relationships/image" Target="media/image45.png"/><Relationship Id="rId809" Type="http://schemas.openxmlformats.org/officeDocument/2006/relationships/hyperlink" Target="https://www.hhs.gov/grants/grants/index.html" TargetMode="External"/><Relationship Id="rId800" Type="http://schemas.openxmlformats.org/officeDocument/2006/relationships/image" Target="media/image46.png"/><Relationship Id="rId804" Type="http://schemas.openxmlformats.org/officeDocument/2006/relationships/image" Target="media/image53.png"/><Relationship Id="rId803" Type="http://schemas.openxmlformats.org/officeDocument/2006/relationships/hyperlink" Target="https://www.epa.gov/grants" TargetMode="External"/><Relationship Id="rId802" Type="http://schemas.openxmlformats.org/officeDocument/2006/relationships/hyperlink" Target="https://www.epa.gov/grants/epa-grants-webinars" TargetMode="External"/><Relationship Id="rId801" Type="http://schemas.openxmlformats.org/officeDocument/2006/relationships/image" Target="media/image56.png"/><Relationship Id="rId40" Type="http://schemas.openxmlformats.org/officeDocument/2006/relationships/hyperlink" Target="http://humanservices.hawaii.gov/ssd/home/adult-services/" TargetMode="External"/><Relationship Id="rId42" Type="http://schemas.openxmlformats.org/officeDocument/2006/relationships/hyperlink" Target="http://www.alohaliving.com/search/" TargetMode="External"/><Relationship Id="rId41" Type="http://schemas.openxmlformats.org/officeDocument/2006/relationships/hyperlink" Target="http://humanservices.hawaii.gov/bessd/" TargetMode="External"/><Relationship Id="rId44" Type="http://schemas.openxmlformats.org/officeDocument/2006/relationships/hyperlink" Target="http://www.legalaidhawaii.org/" TargetMode="External"/><Relationship Id="rId43" Type="http://schemas.openxmlformats.org/officeDocument/2006/relationships/hyperlink" Target="http://cca.hawaii.gov/ins/contact/" TargetMode="External"/><Relationship Id="rId46" Type="http://schemas.openxmlformats.org/officeDocument/2006/relationships/hyperlink" Target="http://tax.hawaii.gov/contact/" TargetMode="External"/><Relationship Id="rId45" Type="http://schemas.openxmlformats.org/officeDocument/2006/relationships/hyperlink" Target="http://www.hawaiipublicschools.org/ParentsAndStudents/Pages/Home.aspx" TargetMode="External"/><Relationship Id="rId509" Type="http://schemas.openxmlformats.org/officeDocument/2006/relationships/hyperlink" Target="mailto:melissa_a_jacobi@nps.gov" TargetMode="External"/><Relationship Id="rId508" Type="http://schemas.openxmlformats.org/officeDocument/2006/relationships/hyperlink" Target="https://www.grants.gov/custom/viewOppDetails.jsp#relatedDocumentsTab" TargetMode="External"/><Relationship Id="rId503" Type="http://schemas.openxmlformats.org/officeDocument/2006/relationships/hyperlink" Target="mailto:FWS_ES_GRANTS@fws.gov" TargetMode="External"/><Relationship Id="rId745" Type="http://schemas.openxmlformats.org/officeDocument/2006/relationships/image" Target="media/image16.png"/><Relationship Id="rId987" Type="http://schemas.openxmlformats.org/officeDocument/2006/relationships/image" Target="media/image100.png"/><Relationship Id="rId502" Type="http://schemas.openxmlformats.org/officeDocument/2006/relationships/hyperlink" Target="https://www.grants.gov/custom/viewOppDetails.jsp#relatedDocumentsTab" TargetMode="External"/><Relationship Id="rId744" Type="http://schemas.openxmlformats.org/officeDocument/2006/relationships/image" Target="media/image29.png"/><Relationship Id="rId986" Type="http://schemas.openxmlformats.org/officeDocument/2006/relationships/image" Target="media/image110.png"/><Relationship Id="rId501" Type="http://schemas.openxmlformats.org/officeDocument/2006/relationships/hyperlink" Target="https://www.grants.gov/web/grants/view-opportunity.html?oppId=345057" TargetMode="External"/><Relationship Id="rId743" Type="http://schemas.openxmlformats.org/officeDocument/2006/relationships/hyperlink" Target="http://www.eda.gov/" TargetMode="External"/><Relationship Id="rId985" Type="http://schemas.openxmlformats.org/officeDocument/2006/relationships/hyperlink" Target="https://home.treasury.gov/services/grant-programs" TargetMode="External"/><Relationship Id="rId500" Type="http://schemas.openxmlformats.org/officeDocument/2006/relationships/hyperlink" Target="mailto:FWS_ES_GRANTS@fws.gov" TargetMode="External"/><Relationship Id="rId742" Type="http://schemas.openxmlformats.org/officeDocument/2006/relationships/image" Target="media/image23.png"/><Relationship Id="rId984" Type="http://schemas.openxmlformats.org/officeDocument/2006/relationships/image" Target="media/image116.png"/><Relationship Id="rId507" Type="http://schemas.openxmlformats.org/officeDocument/2006/relationships/hyperlink" Target="https://www.grants.gov/web/grants/view-opportunity.html?oppId=345162" TargetMode="External"/><Relationship Id="rId749" Type="http://schemas.openxmlformats.org/officeDocument/2006/relationships/hyperlink" Target="https://www.eda.gov/grant-resources" TargetMode="External"/><Relationship Id="rId506" Type="http://schemas.openxmlformats.org/officeDocument/2006/relationships/hyperlink" Target="mailto:james_modrick@nps.gov" TargetMode="External"/><Relationship Id="rId748" Type="http://schemas.openxmlformats.org/officeDocument/2006/relationships/image" Target="media/image18.png"/><Relationship Id="rId505" Type="http://schemas.openxmlformats.org/officeDocument/2006/relationships/hyperlink" Target="https://www.nps.gov/orgs/2287/index.htm" TargetMode="External"/><Relationship Id="rId747" Type="http://schemas.openxmlformats.org/officeDocument/2006/relationships/image" Target="media/image19.png"/><Relationship Id="rId989" Type="http://schemas.openxmlformats.org/officeDocument/2006/relationships/image" Target="media/image107.png"/><Relationship Id="rId504" Type="http://schemas.openxmlformats.org/officeDocument/2006/relationships/hyperlink" Target="https://www.grants.gov/web/grants/view-opportunity.html?oppId=345058" TargetMode="External"/><Relationship Id="rId746" Type="http://schemas.openxmlformats.org/officeDocument/2006/relationships/image" Target="media/image25.png"/><Relationship Id="rId988" Type="http://schemas.openxmlformats.org/officeDocument/2006/relationships/hyperlink" Target="http://www.usaid.gov" TargetMode="External"/><Relationship Id="rId48" Type="http://schemas.openxmlformats.org/officeDocument/2006/relationships/hyperlink" Target="https://health.hawaii.gov/vitalrecords/" TargetMode="External"/><Relationship Id="rId47" Type="http://schemas.openxmlformats.org/officeDocument/2006/relationships/hyperlink" Target="http://dod.hawaii.gov/ovs/contact/" TargetMode="External"/><Relationship Id="rId49" Type="http://schemas.openxmlformats.org/officeDocument/2006/relationships/hyperlink" Target="http://www.conservationconnections.org/" TargetMode="External"/><Relationship Id="rId741" Type="http://schemas.openxmlformats.org/officeDocument/2006/relationships/image" Target="media/image32.png"/><Relationship Id="rId983" Type="http://schemas.openxmlformats.org/officeDocument/2006/relationships/image" Target="media/image101.png"/><Relationship Id="rId740" Type="http://schemas.openxmlformats.org/officeDocument/2006/relationships/image" Target="media/image26.png"/><Relationship Id="rId982" Type="http://schemas.openxmlformats.org/officeDocument/2006/relationships/hyperlink" Target="https://www.transportation.gov/grants" TargetMode="External"/><Relationship Id="rId981" Type="http://schemas.openxmlformats.org/officeDocument/2006/relationships/image" Target="media/image1.png"/><Relationship Id="rId980" Type="http://schemas.openxmlformats.org/officeDocument/2006/relationships/image" Target="media/image114.png"/><Relationship Id="rId31" Type="http://schemas.openxmlformats.org/officeDocument/2006/relationships/hyperlink" Target="https://www.immigrationdirect.com/uscis-office-locator/uscis-service/local-office/Honolulu-Field-Office/30031" TargetMode="External"/><Relationship Id="rId30" Type="http://schemas.openxmlformats.org/officeDocument/2006/relationships/hyperlink" Target="https://hawaiianimalrescue.org/contact-us/" TargetMode="External"/><Relationship Id="rId33" Type="http://schemas.openxmlformats.org/officeDocument/2006/relationships/hyperlink" Target="http://gcahawaii.org/" TargetMode="External"/><Relationship Id="rId32" Type="http://schemas.openxmlformats.org/officeDocument/2006/relationships/hyperlink" Target="http://cca.hawaii.gov/contact/" TargetMode="External"/><Relationship Id="rId35" Type="http://schemas.openxmlformats.org/officeDocument/2006/relationships/hyperlink" Target="http://health.hawaii.gov/amhd/" TargetMode="External"/><Relationship Id="rId34" Type="http://schemas.openxmlformats.org/officeDocument/2006/relationships/hyperlink" Target="http://www.carf.org/providerProfile.aspx?cid=32543" TargetMode="External"/><Relationship Id="rId739" Type="http://schemas.openxmlformats.org/officeDocument/2006/relationships/image" Target="media/image31.png"/><Relationship Id="rId734" Type="http://schemas.openxmlformats.org/officeDocument/2006/relationships/image" Target="media/image20.png"/><Relationship Id="rId976" Type="http://schemas.openxmlformats.org/officeDocument/2006/relationships/image" Target="media/image78.png"/><Relationship Id="rId733" Type="http://schemas.openxmlformats.org/officeDocument/2006/relationships/image" Target="media/image39.png"/><Relationship Id="rId975" Type="http://schemas.openxmlformats.org/officeDocument/2006/relationships/hyperlink" Target="http://exchanges.state.gov/grants/index.html" TargetMode="External"/><Relationship Id="rId732" Type="http://schemas.openxmlformats.org/officeDocument/2006/relationships/image" Target="media/image37.png"/><Relationship Id="rId974" Type="http://schemas.openxmlformats.org/officeDocument/2006/relationships/hyperlink" Target="http://exchanges.state.gov/grants/open2.html" TargetMode="External"/><Relationship Id="rId731" Type="http://schemas.openxmlformats.org/officeDocument/2006/relationships/image" Target="media/image30.png"/><Relationship Id="rId973" Type="http://schemas.openxmlformats.org/officeDocument/2006/relationships/hyperlink" Target="http://exchanges.state.gov/grants/index.html" TargetMode="External"/><Relationship Id="rId738" Type="http://schemas.openxmlformats.org/officeDocument/2006/relationships/hyperlink" Target="https://www.commerce.gov/work-with-us/grants-and-contract-opportunities" TargetMode="External"/><Relationship Id="rId737" Type="http://schemas.openxmlformats.org/officeDocument/2006/relationships/hyperlink" Target="https://www.nal.usda.gov/ric/community-development-resources" TargetMode="External"/><Relationship Id="rId979" Type="http://schemas.openxmlformats.org/officeDocument/2006/relationships/image" Target="media/image90.png"/><Relationship Id="rId736" Type="http://schemas.openxmlformats.org/officeDocument/2006/relationships/image" Target="media/image35.png"/><Relationship Id="rId978" Type="http://schemas.openxmlformats.org/officeDocument/2006/relationships/image" Target="media/image76.png"/><Relationship Id="rId735" Type="http://schemas.openxmlformats.org/officeDocument/2006/relationships/hyperlink" Target="https://www.usda.gov/topics/farming/grants-and-loans" TargetMode="External"/><Relationship Id="rId977" Type="http://schemas.openxmlformats.org/officeDocument/2006/relationships/image" Target="media/image75.png"/><Relationship Id="rId37" Type="http://schemas.openxmlformats.org/officeDocument/2006/relationships/hyperlink" Target="https://health.hawaii.gov/heer/" TargetMode="External"/><Relationship Id="rId36" Type="http://schemas.openxmlformats.org/officeDocument/2006/relationships/hyperlink" Target="http://labor.hawaii.gov/ui/contact/" TargetMode="External"/><Relationship Id="rId39" Type="http://schemas.openxmlformats.org/officeDocument/2006/relationships/hyperlink" Target="http://humanservices.hawaii.gov/ssd/home/child-welfare-services/" TargetMode="External"/><Relationship Id="rId38" Type="http://schemas.openxmlformats.org/officeDocument/2006/relationships/hyperlink" Target="http://www.hawaiifoodbank.org/" TargetMode="External"/><Relationship Id="rId730" Type="http://schemas.openxmlformats.org/officeDocument/2006/relationships/hyperlink" Target="https://www.oha.org/scholarships" TargetMode="External"/><Relationship Id="rId972" Type="http://schemas.openxmlformats.org/officeDocument/2006/relationships/hyperlink" Target="http://eca.state.gov/organizational-funding/applying-grant" TargetMode="External"/><Relationship Id="rId971" Type="http://schemas.openxmlformats.org/officeDocument/2006/relationships/hyperlink" Target="https://eca.state.gov/organizational-funding/open-grant-solicitations" TargetMode="External"/><Relationship Id="rId970" Type="http://schemas.openxmlformats.org/officeDocument/2006/relationships/hyperlink" Target="http://eca.state.gov/search/solr/grants?search_referrer=node/237" TargetMode="External"/><Relationship Id="rId20" Type="http://schemas.openxmlformats.org/officeDocument/2006/relationships/hyperlink" Target="https://www.nvoad.org" TargetMode="External"/><Relationship Id="rId22" Type="http://schemas.openxmlformats.org/officeDocument/2006/relationships/hyperlink" Target="https://hawaii.salvationarmy.org/" TargetMode="External"/><Relationship Id="rId21" Type="http://schemas.openxmlformats.org/officeDocument/2006/relationships/hyperlink" Target="https://www.redcross.org/local/hawaii.html" TargetMode="External"/><Relationship Id="rId24" Type="http://schemas.openxmlformats.org/officeDocument/2006/relationships/hyperlink" Target="https://www.americares.org/" TargetMode="External"/><Relationship Id="rId23" Type="http://schemas.openxmlformats.org/officeDocument/2006/relationships/hyperlink" Target="https://familyhuihawaii.org/" TargetMode="External"/><Relationship Id="rId525" Type="http://schemas.openxmlformats.org/officeDocument/2006/relationships/hyperlink" Target="https://www.grants.gov/web/grants/view-opportunity.html?oppId=349843" TargetMode="External"/><Relationship Id="rId767"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2311" TargetMode="External"/><Relationship Id="rId524" Type="http://schemas.openxmlformats.org/officeDocument/2006/relationships/hyperlink" Target="mailto:grants@ncjrs.gov" TargetMode="External"/><Relationship Id="rId766" Type="http://schemas.openxmlformats.org/officeDocument/2006/relationships/hyperlink" Target="http://www.sba.gov/category/navigation-structure/contracting" TargetMode="External"/><Relationship Id="rId523" Type="http://schemas.openxmlformats.org/officeDocument/2006/relationships/hyperlink" Target="https://ojjdp.ojp.gov/funding/fy2023/O-OJJDP-2023-171851" TargetMode="External"/><Relationship Id="rId765" Type="http://schemas.openxmlformats.org/officeDocument/2006/relationships/hyperlink" Target="http://fido.gov/doc/aap/publicview.asp" TargetMode="External"/><Relationship Id="rId522" Type="http://schemas.openxmlformats.org/officeDocument/2006/relationships/hyperlink" Target="https://www.grants.gov/web/grants/view-opportunity.html?oppId=343706" TargetMode="External"/><Relationship Id="rId764" Type="http://schemas.openxmlformats.org/officeDocument/2006/relationships/hyperlink" Target="http://business.usa.gov/find-opportunities?deptID=30030&amp;task=knowledge&amp;utm_source=parature&amp;utm_medium=internal&amp;utm_campaign=knowledgbase&amp;source=SBA#wizard-step-id-1" TargetMode="External"/><Relationship Id="rId529" Type="http://schemas.openxmlformats.org/officeDocument/2006/relationships/hyperlink" Target="https://www.grants.gov/custom/viewOppDetails.jsp#relatedDocumentsTab" TargetMode="External"/><Relationship Id="rId528" Type="http://schemas.openxmlformats.org/officeDocument/2006/relationships/hyperlink" Target="https://www.grants.gov/web/grants/view-opportunity.html?oppId=345327" TargetMode="External"/><Relationship Id="rId527" Type="http://schemas.openxmlformats.org/officeDocument/2006/relationships/hyperlink" Target="about:blank" TargetMode="External"/><Relationship Id="rId769" Type="http://schemas.openxmlformats.org/officeDocument/2006/relationships/hyperlink" Target="http://www.commerce.gov/about-commerce/grants-contracting-trade-opportunities#trade" TargetMode="External"/><Relationship Id="rId526" Type="http://schemas.openxmlformats.org/officeDocument/2006/relationships/hyperlink" Target="https://www.dol.gov/vets/aboutvets/regionaloffices/map.htm" TargetMode="External"/><Relationship Id="rId768" Type="http://schemas.openxmlformats.org/officeDocument/2006/relationships/hyperlink" Target="http://www.uspto.gov/web/offices/ac/comp/proc/" TargetMode="External"/><Relationship Id="rId26" Type="http://schemas.openxmlformats.org/officeDocument/2006/relationships/hyperlink" Target="https://www.disasterassistance.gov/" TargetMode="External"/><Relationship Id="rId25" Type="http://schemas.openxmlformats.org/officeDocument/2006/relationships/hyperlink" Target="https://www.samaritanspurse.org/our-ministry/broadcast-ads/" TargetMode="External"/><Relationship Id="rId28" Type="http://schemas.openxmlformats.org/officeDocument/2006/relationships/hyperlink" Target="https://www.fema.gov/disaster/national-referral-list" TargetMode="External"/><Relationship Id="rId27" Type="http://schemas.openxmlformats.org/officeDocument/2006/relationships/hyperlink" Target="https://www.fema.gov/about/news-multimedia/mobile-products" TargetMode="External"/><Relationship Id="rId521" Type="http://schemas.openxmlformats.org/officeDocument/2006/relationships/hyperlink" Target="mailto:john_huffman@fws.gov" TargetMode="External"/><Relationship Id="rId763" Type="http://schemas.openxmlformats.org/officeDocument/2006/relationships/hyperlink" Target="http://www.osec.doc.gov/osdbu/" TargetMode="External"/><Relationship Id="rId29" Type="http://schemas.openxmlformats.org/officeDocument/2006/relationships/hyperlink" Target="https://hawaiianhumane.org/" TargetMode="External"/><Relationship Id="rId520" Type="http://schemas.openxmlformats.org/officeDocument/2006/relationships/hyperlink" Target="https://www.grants.gov/custom/viewOppDetails.jsp#relatedDocumentsTab" TargetMode="External"/><Relationship Id="rId762" Type="http://schemas.openxmlformats.org/officeDocument/2006/relationships/hyperlink" Target="http://cpo.noaa.gov/GrantsandProjects.aspx" TargetMode="External"/><Relationship Id="rId761" Type="http://schemas.openxmlformats.org/officeDocument/2006/relationships/hyperlink" Target="http://www.seagrant.noaa.gov/" TargetMode="External"/><Relationship Id="rId760" Type="http://schemas.openxmlformats.org/officeDocument/2006/relationships/hyperlink" Target="http://www.nmfs.noaa.gov/pr/about/grant.htm" TargetMode="External"/><Relationship Id="rId11" Type="http://schemas.openxmlformats.org/officeDocument/2006/relationships/hyperlink" Target="http://www.disasterassistance.gov/" TargetMode="External"/><Relationship Id="rId10" Type="http://schemas.openxmlformats.org/officeDocument/2006/relationships/image" Target="media/image149.png"/><Relationship Id="rId13" Type="http://schemas.openxmlformats.org/officeDocument/2006/relationships/hyperlink" Target="https://www.youtube.com/watch?v=LU7wzRjByhI&amp;list=PL720Kw_OojlKOhtKG7HM_0n_kEawus6FC&amp;index=6" TargetMode="External"/><Relationship Id="rId12" Type="http://schemas.openxmlformats.org/officeDocument/2006/relationships/hyperlink" Target="https://www.fema.gov/about/news-multimedia/mobile-app-text-messages" TargetMode="External"/><Relationship Id="rId519" Type="http://schemas.openxmlformats.org/officeDocument/2006/relationships/hyperlink" Target="https://www.grants.gov/web/grants/view-opportunity.html?oppId=344392" TargetMode="External"/><Relationship Id="rId514" Type="http://schemas.openxmlformats.org/officeDocument/2006/relationships/hyperlink" Target="https://www.grants.gov/custom/viewOppDetails.jsp#relatedDocumentsTab" TargetMode="External"/><Relationship Id="rId756" Type="http://schemas.openxmlformats.org/officeDocument/2006/relationships/hyperlink" Target="http://www.cop.noaa.gov/opportunities/grants/" TargetMode="External"/><Relationship Id="rId998" Type="http://schemas.openxmlformats.org/officeDocument/2006/relationships/image" Target="media/image38.png"/><Relationship Id="rId513" Type="http://schemas.openxmlformats.org/officeDocument/2006/relationships/hyperlink" Target="https://www.grants.gov/web/grants/view-opportunity.html?oppId=344533" TargetMode="External"/><Relationship Id="rId755" Type="http://schemas.openxmlformats.org/officeDocument/2006/relationships/hyperlink" Target="http://www.ntia.doc.gov/otiahome/otiahome.html" TargetMode="External"/><Relationship Id="rId997" Type="http://schemas.openxmlformats.org/officeDocument/2006/relationships/hyperlink" Target="https://www.va.gov/homeless/gpd.asp" TargetMode="External"/><Relationship Id="rId512" Type="http://schemas.openxmlformats.org/officeDocument/2006/relationships/hyperlink" Target="mailto:sara_n_williams@fws.gov" TargetMode="External"/><Relationship Id="rId754" Type="http://schemas.openxmlformats.org/officeDocument/2006/relationships/hyperlink" Target="http://www.nist.gov/director/grants/grants.cfm" TargetMode="External"/><Relationship Id="rId996" Type="http://schemas.openxmlformats.org/officeDocument/2006/relationships/image" Target="media/image47.png"/><Relationship Id="rId511" Type="http://schemas.openxmlformats.org/officeDocument/2006/relationships/hyperlink" Target="https://www.grants.gov/custom/viewOppDetails.jsp#relatedDocumentsTab" TargetMode="External"/><Relationship Id="rId753" Type="http://schemas.openxmlformats.org/officeDocument/2006/relationships/hyperlink" Target="http://www.mac.doc.gov/sabit/" TargetMode="External"/><Relationship Id="rId995" Type="http://schemas.openxmlformats.org/officeDocument/2006/relationships/image" Target="media/image87.png"/><Relationship Id="rId518" Type="http://schemas.openxmlformats.org/officeDocument/2006/relationships/hyperlink" Target="mailto:patrick_schulze@fws.gov" TargetMode="External"/><Relationship Id="rId517" Type="http://schemas.openxmlformats.org/officeDocument/2006/relationships/hyperlink" Target="https://www.grants.gov/custom/viewOppDetails.jsp#relatedDocumentsTab" TargetMode="External"/><Relationship Id="rId759" Type="http://schemas.openxmlformats.org/officeDocument/2006/relationships/hyperlink" Target="http://www.ago.noaa.gov/" TargetMode="External"/><Relationship Id="rId516" Type="http://schemas.openxmlformats.org/officeDocument/2006/relationships/hyperlink" Target="https://www.grants.gov/web/grants/view-opportunity.html?oppId=344640" TargetMode="External"/><Relationship Id="rId758" Type="http://schemas.openxmlformats.org/officeDocument/2006/relationships/hyperlink" Target="http://www.nurp.noaa.gov/Funding.htm" TargetMode="External"/><Relationship Id="rId515" Type="http://schemas.openxmlformats.org/officeDocument/2006/relationships/hyperlink" Target="mailto:robert_l_williams@fws.gov" TargetMode="External"/><Relationship Id="rId757" Type="http://schemas.openxmlformats.org/officeDocument/2006/relationships/hyperlink" Target="http://www.nmfs.noaa.gov/mb/financial_services/skhome.htm" TargetMode="External"/><Relationship Id="rId999" Type="http://schemas.openxmlformats.org/officeDocument/2006/relationships/image" Target="media/image44.png"/><Relationship Id="rId15" Type="http://schemas.openxmlformats.org/officeDocument/2006/relationships/hyperlink" Target="https://www.fema.gov/press-release/20230811/twitter.com/femaregion9" TargetMode="External"/><Relationship Id="rId990" Type="http://schemas.openxmlformats.org/officeDocument/2006/relationships/image" Target="media/image95.png"/><Relationship Id="rId14" Type="http://schemas.openxmlformats.org/officeDocument/2006/relationships/hyperlink" Target="https://www.fema.gov/disaster/4724" TargetMode="External"/><Relationship Id="rId17" Type="http://schemas.openxmlformats.org/officeDocument/2006/relationships/image" Target="media/image157.png"/><Relationship Id="rId16" Type="http://schemas.openxmlformats.org/officeDocument/2006/relationships/hyperlink" Target="http://www.facebook.com/fema" TargetMode="External"/><Relationship Id="rId19" Type="http://schemas.openxmlformats.org/officeDocument/2006/relationships/hyperlink" Target="https://www.fema.gov/sites/default/files/2020-08/fema_help-after-disaster_english_trifold.pdf" TargetMode="External"/><Relationship Id="rId510" Type="http://schemas.openxmlformats.org/officeDocument/2006/relationships/hyperlink" Target="https://www.grants.gov/web/grants/view-opportunity.html?oppId=345083" TargetMode="External"/><Relationship Id="rId752" Type="http://schemas.openxmlformats.org/officeDocument/2006/relationships/hyperlink" Target="http://www.ita.doc.gov/td/mdcp/" TargetMode="External"/><Relationship Id="rId994" Type="http://schemas.openxmlformats.org/officeDocument/2006/relationships/image" Target="media/image48.png"/><Relationship Id="rId18" Type="http://schemas.openxmlformats.org/officeDocument/2006/relationships/image" Target="media/image158.png"/><Relationship Id="rId751" Type="http://schemas.openxmlformats.org/officeDocument/2006/relationships/hyperlink" Target="https://www.eda.gov/archives/2016/resources/economic-development-directory/states/hi.htm" TargetMode="External"/><Relationship Id="rId993" Type="http://schemas.openxmlformats.org/officeDocument/2006/relationships/image" Target="media/image51.png"/><Relationship Id="rId750" Type="http://schemas.openxmlformats.org/officeDocument/2006/relationships/image" Target="media/image22.png"/><Relationship Id="rId992" Type="http://schemas.openxmlformats.org/officeDocument/2006/relationships/image" Target="media/image52.png"/><Relationship Id="rId991" Type="http://schemas.openxmlformats.org/officeDocument/2006/relationships/image" Target="media/image97.png"/><Relationship Id="rId84" Type="http://schemas.openxmlformats.org/officeDocument/2006/relationships/hyperlink" Target="https://www.grantsolutions.gov/gs/preaward/previewPublicAnnouncement.do?id=107427" TargetMode="External"/><Relationship Id="rId83" Type="http://schemas.openxmlformats.org/officeDocument/2006/relationships/hyperlink" Target="https://www.grants.gov/web/grants/view-opportunity.html?oppId=349044" TargetMode="External"/><Relationship Id="rId86" Type="http://schemas.openxmlformats.org/officeDocument/2006/relationships/hyperlink" Target="https://www.grants.gov/web/grants/view-opportunity.html?oppId=349101" TargetMode="External"/><Relationship Id="rId85" Type="http://schemas.openxmlformats.org/officeDocument/2006/relationships/hyperlink" Target="mailto:support@grants.gov" TargetMode="External"/><Relationship Id="rId88" Type="http://schemas.openxmlformats.org/officeDocument/2006/relationships/hyperlink" Target="mailto:VS.NADPRP@usda.gov" TargetMode="External"/><Relationship Id="rId87" Type="http://schemas.openxmlformats.org/officeDocument/2006/relationships/hyperlink" Target="https://www.grants.gov/custom/viewOppDetails.jsp#relatedDocumentsTab" TargetMode="External"/><Relationship Id="rId89" Type="http://schemas.openxmlformats.org/officeDocument/2006/relationships/hyperlink" Target="https://www.grants.gov/web/grants/view-opportunity.html?oppId=349582" TargetMode="External"/><Relationship Id="rId709" Type="http://schemas.openxmlformats.org/officeDocument/2006/relationships/hyperlink" Target="https://www.va.gov/centerforminorityveterans/" TargetMode="External"/><Relationship Id="rId708" Type="http://schemas.openxmlformats.org/officeDocument/2006/relationships/hyperlink" Target="http://www.cdfifund.gov" TargetMode="External"/><Relationship Id="rId707" Type="http://schemas.openxmlformats.org/officeDocument/2006/relationships/hyperlink" Target="http://www.sba.gov/aboutsba/sbaprograms/8abd" TargetMode="External"/><Relationship Id="rId949" Type="http://schemas.openxmlformats.org/officeDocument/2006/relationships/image" Target="media/image124.png"/><Relationship Id="rId706" Type="http://schemas.openxmlformats.org/officeDocument/2006/relationships/hyperlink" Target="https://www.sba.gov/offices/district/hi/honolulu" TargetMode="External"/><Relationship Id="rId948" Type="http://schemas.openxmlformats.org/officeDocument/2006/relationships/hyperlink" Target="http://nsf.gov/funding/pgm_list.jsp?org=NSF&amp;ord=date" TargetMode="External"/><Relationship Id="rId80" Type="http://schemas.openxmlformats.org/officeDocument/2006/relationships/hyperlink" Target="mailto:imls-museumgrants@imls.gov" TargetMode="External"/><Relationship Id="rId82" Type="http://schemas.openxmlformats.org/officeDocument/2006/relationships/hyperlink" Target="mailto:BPHCFunding@hrsa.gov" TargetMode="External"/><Relationship Id="rId81" Type="http://schemas.openxmlformats.org/officeDocument/2006/relationships/hyperlink" Target="https://www.grants.gov/web/grants/view-opportunity.html?oppId=349276" TargetMode="External"/><Relationship Id="rId701" Type="http://schemas.openxmlformats.org/officeDocument/2006/relationships/hyperlink" Target="https://www.achp.gov/about/offices/onaa" TargetMode="External"/><Relationship Id="rId943" Type="http://schemas.openxmlformats.org/officeDocument/2006/relationships/image" Target="media/image139.png"/><Relationship Id="rId700" Type="http://schemas.openxmlformats.org/officeDocument/2006/relationships/hyperlink" Target="https://www.denix.osd.mil/na/hawaii/" TargetMode="External"/><Relationship Id="rId942" Type="http://schemas.openxmlformats.org/officeDocument/2006/relationships/image" Target="media/image152.png"/><Relationship Id="rId941" Type="http://schemas.openxmlformats.org/officeDocument/2006/relationships/image" Target="media/image106.gif"/><Relationship Id="rId940" Type="http://schemas.openxmlformats.org/officeDocument/2006/relationships/hyperlink" Target="https://www.neh.gov/grants" TargetMode="External"/><Relationship Id="rId705" Type="http://schemas.openxmlformats.org/officeDocument/2006/relationships/hyperlink" Target="https://www.legislative.noaa.gov/NIYS/NIYSHI.pdf" TargetMode="External"/><Relationship Id="rId947" Type="http://schemas.openxmlformats.org/officeDocument/2006/relationships/image" Target="media/image120.png"/><Relationship Id="rId704" Type="http://schemas.openxmlformats.org/officeDocument/2006/relationships/hyperlink" Target="https://www.eda.gov/contact/#seattle" TargetMode="External"/><Relationship Id="rId946" Type="http://schemas.openxmlformats.org/officeDocument/2006/relationships/hyperlink" Target="http://nsf.gov/funding/index.jsp#areas" TargetMode="External"/><Relationship Id="rId703" Type="http://schemas.openxmlformats.org/officeDocument/2006/relationships/hyperlink" Target="https://www.eda.gov/programs/university-centers/" TargetMode="External"/><Relationship Id="rId945" Type="http://schemas.openxmlformats.org/officeDocument/2006/relationships/hyperlink" Target="https://nsf.gov/funding/aboutfunding.jsp" TargetMode="External"/><Relationship Id="rId702" Type="http://schemas.openxmlformats.org/officeDocument/2006/relationships/hyperlink" Target="http://www.eda.gov/" TargetMode="External"/><Relationship Id="rId944" Type="http://schemas.openxmlformats.org/officeDocument/2006/relationships/image" Target="media/image136.png"/><Relationship Id="rId73" Type="http://schemas.openxmlformats.org/officeDocument/2006/relationships/image" Target="media/image3.png"/><Relationship Id="rId72" Type="http://schemas.openxmlformats.org/officeDocument/2006/relationships/image" Target="media/image13.png"/><Relationship Id="rId75" Type="http://schemas.openxmlformats.org/officeDocument/2006/relationships/image" Target="media/image2.png"/><Relationship Id="rId74" Type="http://schemas.openxmlformats.org/officeDocument/2006/relationships/image" Target="media/image8.png"/><Relationship Id="rId77" Type="http://schemas.openxmlformats.org/officeDocument/2006/relationships/hyperlink" Target="https://www.whitehouse.gov/bipartisan-infrastructure-law/" TargetMode="External"/><Relationship Id="rId76" Type="http://schemas.openxmlformats.org/officeDocument/2006/relationships/hyperlink" Target="https://www.whitehouse.gov/wp-content/uploads/2023/07/Hawai_i-Fact-Sheet-July.pdf" TargetMode="External"/><Relationship Id="rId79" Type="http://schemas.openxmlformats.org/officeDocument/2006/relationships/hyperlink" Target="https://imls.gov/grants/available/native-americannative-hawaiian-museum-services-program" TargetMode="External"/><Relationship Id="rId78" Type="http://schemas.openxmlformats.org/officeDocument/2006/relationships/hyperlink" Target="https://www.whitehouse.gov/build/guidebook/" TargetMode="External"/><Relationship Id="rId939" Type="http://schemas.openxmlformats.org/officeDocument/2006/relationships/image" Target="media/image109.png"/><Relationship Id="rId938" Type="http://schemas.openxmlformats.org/officeDocument/2006/relationships/image" Target="media/image112.png"/><Relationship Id="rId937" Type="http://schemas.openxmlformats.org/officeDocument/2006/relationships/hyperlink" Target="https://www.arts.gov/grants" TargetMode="External"/><Relationship Id="rId71" Type="http://schemas.openxmlformats.org/officeDocument/2006/relationships/image" Target="media/image11.png"/><Relationship Id="rId70" Type="http://schemas.openxmlformats.org/officeDocument/2006/relationships/image" Target="media/image4.png"/><Relationship Id="rId932" Type="http://schemas.openxmlformats.org/officeDocument/2006/relationships/hyperlink" Target="https://www.archives.gov/nhprc/announcement" TargetMode="External"/><Relationship Id="rId931" Type="http://schemas.openxmlformats.org/officeDocument/2006/relationships/hyperlink" Target="http://www.archives.gov/nhprc/announcement/" TargetMode="External"/><Relationship Id="rId930" Type="http://schemas.openxmlformats.org/officeDocument/2006/relationships/hyperlink" Target="https://www.archives.gov/nhprc/announcement/digitaleditions.html" TargetMode="External"/><Relationship Id="rId936" Type="http://schemas.openxmlformats.org/officeDocument/2006/relationships/image" Target="media/image127.png"/><Relationship Id="rId935" Type="http://schemas.openxmlformats.org/officeDocument/2006/relationships/image" Target="media/image113.png"/><Relationship Id="rId934" Type="http://schemas.openxmlformats.org/officeDocument/2006/relationships/image" Target="media/image117.png"/><Relationship Id="rId933" Type="http://schemas.openxmlformats.org/officeDocument/2006/relationships/image" Target="media/image122.png"/><Relationship Id="rId62" Type="http://schemas.openxmlformats.org/officeDocument/2006/relationships/image" Target="media/image150.png"/><Relationship Id="rId61" Type="http://schemas.openxmlformats.org/officeDocument/2006/relationships/hyperlink" Target="https://www.grants.gov/web/grants/view-opportunity.html?oppId=349843" TargetMode="External"/><Relationship Id="rId64" Type="http://schemas.openxmlformats.org/officeDocument/2006/relationships/image" Target="media/image147.png"/><Relationship Id="rId63" Type="http://schemas.openxmlformats.org/officeDocument/2006/relationships/image" Target="media/image151.png"/><Relationship Id="rId66" Type="http://schemas.openxmlformats.org/officeDocument/2006/relationships/image" Target="media/image156.png"/><Relationship Id="rId65" Type="http://schemas.openxmlformats.org/officeDocument/2006/relationships/image" Target="media/image155.png"/><Relationship Id="rId68" Type="http://schemas.openxmlformats.org/officeDocument/2006/relationships/image" Target="media/image6.png"/><Relationship Id="rId67" Type="http://schemas.openxmlformats.org/officeDocument/2006/relationships/image" Target="media/image9.png"/><Relationship Id="rId729" Type="http://schemas.openxmlformats.org/officeDocument/2006/relationships/hyperlink" Target="https://www.oha.org/research" TargetMode="External"/><Relationship Id="rId728" Type="http://schemas.openxmlformats.org/officeDocument/2006/relationships/hyperlink" Target="http://www.papakilodatabase.com/main/main.php" TargetMode="External"/><Relationship Id="rId60" Type="http://schemas.openxmlformats.org/officeDocument/2006/relationships/hyperlink" Target="https://www.disasterassistance.gov/" TargetMode="External"/><Relationship Id="rId723" Type="http://schemas.openxmlformats.org/officeDocument/2006/relationships/hyperlink" Target="http://kamakakoi.com/" TargetMode="External"/><Relationship Id="rId965" Type="http://schemas.openxmlformats.org/officeDocument/2006/relationships/image" Target="media/image71.png"/><Relationship Id="rId722" Type="http://schemas.openxmlformats.org/officeDocument/2006/relationships/hyperlink" Target="https://www.oha.org/grants" TargetMode="External"/><Relationship Id="rId964" Type="http://schemas.openxmlformats.org/officeDocument/2006/relationships/image" Target="media/image89.png"/><Relationship Id="rId721" Type="http://schemas.openxmlformats.org/officeDocument/2006/relationships/hyperlink" Target="http://www.kamakakoi.com" TargetMode="External"/><Relationship Id="rId963" Type="http://schemas.openxmlformats.org/officeDocument/2006/relationships/image" Target="media/image91.png"/><Relationship Id="rId720" Type="http://schemas.openxmlformats.org/officeDocument/2006/relationships/hyperlink" Target="http://www.papakilodatabase.com/main/main.php" TargetMode="External"/><Relationship Id="rId962"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727" Type="http://schemas.openxmlformats.org/officeDocument/2006/relationships/hyperlink" Target="http://www.ohadatabook.com/" TargetMode="External"/><Relationship Id="rId969" Type="http://schemas.openxmlformats.org/officeDocument/2006/relationships/hyperlink" Target="https://eca.state.gov/about-bureau/organizational-structure/grants-division" TargetMode="External"/><Relationship Id="rId726" Type="http://schemas.openxmlformats.org/officeDocument/2006/relationships/hyperlink" Target="https://www.oha.org/loans" TargetMode="External"/><Relationship Id="rId968" Type="http://schemas.openxmlformats.org/officeDocument/2006/relationships/image" Target="media/image92.png"/><Relationship Id="rId725" Type="http://schemas.openxmlformats.org/officeDocument/2006/relationships/hyperlink" Target="http://kipukadatabase.com/" TargetMode="External"/><Relationship Id="rId967" Type="http://schemas.openxmlformats.org/officeDocument/2006/relationships/image" Target="media/image81.gif"/><Relationship Id="rId724" Type="http://schemas.openxmlformats.org/officeDocument/2006/relationships/hyperlink" Target="https://www.oha.org/resources/ka-wai-ola/" TargetMode="External"/><Relationship Id="rId966" Type="http://schemas.openxmlformats.org/officeDocument/2006/relationships/hyperlink" Target="https://www.sba.gov/offices/district/hi/Honolulu" TargetMode="External"/><Relationship Id="rId69" Type="http://schemas.openxmlformats.org/officeDocument/2006/relationships/image" Target="media/image7.png"/><Relationship Id="rId961" Type="http://schemas.openxmlformats.org/officeDocument/2006/relationships/hyperlink" Target="https://www.sba.gov/learning-center" TargetMode="External"/><Relationship Id="rId960" Type="http://schemas.openxmlformats.org/officeDocument/2006/relationships/image" Target="media/image82.png"/><Relationship Id="rId51" Type="http://schemas.openxmlformats.org/officeDocument/2006/relationships/hyperlink" Target="https://www.fema.gov/assistance/individual/disaster-survivors/state-local-referral-lists/hawaii" TargetMode="External"/><Relationship Id="rId50" Type="http://schemas.openxmlformats.org/officeDocument/2006/relationships/hyperlink" Target="http://www.redcross.org/local/hawaii/volunteer" TargetMode="External"/><Relationship Id="rId53" Type="http://schemas.openxmlformats.org/officeDocument/2006/relationships/hyperlink" Target="https://www.fema.gov/assistance/individual/after-applying/verifying-home-ownership-occupancy" TargetMode="External"/><Relationship Id="rId52" Type="http://schemas.openxmlformats.org/officeDocument/2006/relationships/image" Target="media/image154.png"/><Relationship Id="rId55" Type="http://schemas.openxmlformats.org/officeDocument/2006/relationships/hyperlink" Target="https://www.redcross.org/get-help/disaster-relief-and-recovery-services/find-an-open-shelter.html" TargetMode="External"/><Relationship Id="rId54" Type="http://schemas.openxmlformats.org/officeDocument/2006/relationships/hyperlink" Target="https://www.fema.gov/about/news-multimedia/mobile-products" TargetMode="External"/><Relationship Id="rId57" Type="http://schemas.openxmlformats.org/officeDocument/2006/relationships/hyperlink" Target="https://twitter.com/Maui_EMA" TargetMode="External"/><Relationship Id="rId56" Type="http://schemas.openxmlformats.org/officeDocument/2006/relationships/hyperlink" Target="https://www.redcross.org/get-help/disaster-relief-and-recovery-services/contact-and-locate-loved-ones.html" TargetMode="External"/><Relationship Id="rId719" Type="http://schemas.openxmlformats.org/officeDocument/2006/relationships/hyperlink" Target="http://www.ohadatabook.com/" TargetMode="External"/><Relationship Id="rId718" Type="http://schemas.openxmlformats.org/officeDocument/2006/relationships/hyperlink" Target="http://kipukadatabase.com/" TargetMode="External"/><Relationship Id="rId717" Type="http://schemas.openxmlformats.org/officeDocument/2006/relationships/hyperlink" Target="https://www.oha.org/resources/" TargetMode="External"/><Relationship Id="rId959" Type="http://schemas.openxmlformats.org/officeDocument/2006/relationships/image" Target="media/image138.png"/><Relationship Id="rId712" Type="http://schemas.openxmlformats.org/officeDocument/2006/relationships/image" Target="media/image15.png"/><Relationship Id="rId954" Type="http://schemas.openxmlformats.org/officeDocument/2006/relationships/hyperlink" Target="https://www.sba.gov/funding-programs/loans" TargetMode="External"/><Relationship Id="rId711" Type="http://schemas.openxmlformats.org/officeDocument/2006/relationships/image" Target="media/image14.png"/><Relationship Id="rId953" Type="http://schemas.openxmlformats.org/officeDocument/2006/relationships/image" Target="media/image137.png"/><Relationship Id="rId710" Type="http://schemas.openxmlformats.org/officeDocument/2006/relationships/hyperlink" Target="https://www.diversity.va.gov/" TargetMode="External"/><Relationship Id="rId952" Type="http://schemas.openxmlformats.org/officeDocument/2006/relationships/image" Target="media/image133.png"/><Relationship Id="rId951" Type="http://schemas.openxmlformats.org/officeDocument/2006/relationships/image" Target="media/image123.png"/><Relationship Id="rId716" Type="http://schemas.openxmlformats.org/officeDocument/2006/relationships/hyperlink" Target="https://www.oha.org/grants" TargetMode="External"/><Relationship Id="rId958"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715" Type="http://schemas.openxmlformats.org/officeDocument/2006/relationships/hyperlink" Target="https://www.doi.gov/hawaiian" TargetMode="External"/><Relationship Id="rId957" Type="http://schemas.openxmlformats.org/officeDocument/2006/relationships/image" Target="media/image129.png"/><Relationship Id="rId714" Type="http://schemas.openxmlformats.org/officeDocument/2006/relationships/image" Target="media/image5.png"/><Relationship Id="rId956" Type="http://schemas.openxmlformats.org/officeDocument/2006/relationships/hyperlink" Target="https://www.sba.gov/funding-programs/grants" TargetMode="External"/><Relationship Id="rId713" Type="http://schemas.openxmlformats.org/officeDocument/2006/relationships/image" Target="media/image17.png"/><Relationship Id="rId955" Type="http://schemas.openxmlformats.org/officeDocument/2006/relationships/hyperlink" Target="http://www.sba.gov/loans-and-grants" TargetMode="External"/><Relationship Id="rId59" Type="http://schemas.openxmlformats.org/officeDocument/2006/relationships/hyperlink" Target="https://www.fema.gov/about/offices/security/disaster-fraud" TargetMode="External"/><Relationship Id="rId58" Type="http://schemas.openxmlformats.org/officeDocument/2006/relationships/hyperlink" Target="mailto:StopFEMAFraud@fema.dhs.gov" TargetMode="External"/><Relationship Id="rId950" Type="http://schemas.openxmlformats.org/officeDocument/2006/relationships/image" Target="media/image128.png"/><Relationship Id="rId590" Type="http://schemas.openxmlformats.org/officeDocument/2006/relationships/hyperlink" Target="https://www.neh.gov/program/spotlight-humanities-higher-education" TargetMode="External"/><Relationship Id="rId107" Type="http://schemas.openxmlformats.org/officeDocument/2006/relationships/hyperlink" Target="https://www.grants.gov/web/grants/view-opportunity.html?oppId=349690" TargetMode="External"/><Relationship Id="rId349" Type="http://schemas.openxmlformats.org/officeDocument/2006/relationships/hyperlink" Target="https://www.grants.gov/web/grants/view-opportunity.html?oppId=349827" TargetMode="External"/><Relationship Id="rId106" Type="http://schemas.openxmlformats.org/officeDocument/2006/relationships/hyperlink" Target="mailto:grantapplicationquestions@usda.gov" TargetMode="External"/><Relationship Id="rId348" Type="http://schemas.openxmlformats.org/officeDocument/2006/relationships/hyperlink" Target="https://www.grants.gov/web/grants/view-opportunity.html?oppId=349139" TargetMode="External"/><Relationship Id="rId105" Type="http://schemas.openxmlformats.org/officeDocument/2006/relationships/hyperlink" Target="https://www.nifa.usda.gov/grants/funding-opportunities/community-food-projects-competitive-grants-program" TargetMode="External"/><Relationship Id="rId347" Type="http://schemas.openxmlformats.org/officeDocument/2006/relationships/hyperlink" Target="https://www.grants.gov/web/grants/view-opportunity.html?oppId=349418" TargetMode="External"/><Relationship Id="rId589" Type="http://schemas.openxmlformats.org/officeDocument/2006/relationships/hyperlink" Target="https://www.grants.gov/web/grants/view-opportunity.html?oppId=348930" TargetMode="External"/><Relationship Id="rId104" Type="http://schemas.openxmlformats.org/officeDocument/2006/relationships/hyperlink" Target="https://www.grants.gov/web/grants/view-opportunity.html?oppId=349745" TargetMode="External"/><Relationship Id="rId346" Type="http://schemas.openxmlformats.org/officeDocument/2006/relationships/hyperlink" Target="https://www.grants.gov/web/grants/view-opportunity.html?oppId=349430" TargetMode="External"/><Relationship Id="rId588" Type="http://schemas.openxmlformats.org/officeDocument/2006/relationships/hyperlink" Target="mailto:odh@neh.gov" TargetMode="External"/><Relationship Id="rId109" Type="http://schemas.openxmlformats.org/officeDocument/2006/relationships/hyperlink" Target="mailto:kasey.martin@usda.gov" TargetMode="External"/><Relationship Id="rId108" Type="http://schemas.openxmlformats.org/officeDocument/2006/relationships/hyperlink" Target="https://www.grants.gov/custom/viewOppDetails.jsp#relatedDocumentsTab" TargetMode="External"/><Relationship Id="rId341" Type="http://schemas.openxmlformats.org/officeDocument/2006/relationships/hyperlink" Target="https://www.grants.gov/web/grants/view-opportunity.html?oppId=349415" TargetMode="External"/><Relationship Id="rId583" Type="http://schemas.openxmlformats.org/officeDocument/2006/relationships/hyperlink" Target="https://www.grants.gov/web/grants/view-opportunity.html?oppId=349677" TargetMode="External"/><Relationship Id="rId340" Type="http://schemas.openxmlformats.org/officeDocument/2006/relationships/hyperlink" Target="https://www.grants.gov/web/grants/view-opportunity.html?oppId=349408" TargetMode="External"/><Relationship Id="rId582" Type="http://schemas.openxmlformats.org/officeDocument/2006/relationships/hyperlink" Target="mailto:fellowships@neh.gov" TargetMode="External"/><Relationship Id="rId581" Type="http://schemas.openxmlformats.org/officeDocument/2006/relationships/hyperlink" Target="https://www.neh.gov/grants/research/fellowships-digital-publication" TargetMode="External"/><Relationship Id="rId580" Type="http://schemas.openxmlformats.org/officeDocument/2006/relationships/hyperlink" Target="https://www.grants.gov/web/grants/view-opportunity.html?oppId=348929" TargetMode="External"/><Relationship Id="rId103" Type="http://schemas.openxmlformats.org/officeDocument/2006/relationships/hyperlink" Target="mailto:grantapplicationquestions@usda.gov" TargetMode="External"/><Relationship Id="rId345" Type="http://schemas.openxmlformats.org/officeDocument/2006/relationships/hyperlink" Target="https://www.grants.gov/web/grants/view-opportunity.html?oppId=349409" TargetMode="External"/><Relationship Id="rId587" Type="http://schemas.openxmlformats.org/officeDocument/2006/relationships/hyperlink" Target="https://www.neh.gov/program/dangers-and-opportunities-technology-perspectives-humanities" TargetMode="External"/><Relationship Id="rId102" Type="http://schemas.openxmlformats.org/officeDocument/2006/relationships/hyperlink" Target="https://www.nifa.usda.gov/grants/funding-opportunities/youth-support-internship-program-ysip" TargetMode="External"/><Relationship Id="rId344" Type="http://schemas.openxmlformats.org/officeDocument/2006/relationships/hyperlink" Target="https://www.grants.gov/web/grants/view-opportunity.html?oppId=349410" TargetMode="External"/><Relationship Id="rId586" Type="http://schemas.openxmlformats.org/officeDocument/2006/relationships/hyperlink" Target="https://www.grants.gov/web/grants/view-opportunity.html?oppId=349716" TargetMode="External"/><Relationship Id="rId101" Type="http://schemas.openxmlformats.org/officeDocument/2006/relationships/hyperlink" Target="https://www.grants.gov/web/grants/view-opportunity.html?oppId=349747" TargetMode="External"/><Relationship Id="rId343" Type="http://schemas.openxmlformats.org/officeDocument/2006/relationships/hyperlink" Target="https://www.grants.gov/web/grants/view-opportunity.html?oppId=349401" TargetMode="External"/><Relationship Id="rId585" Type="http://schemas.openxmlformats.org/officeDocument/2006/relationships/hyperlink" Target="mailto:preservation@neh.gov" TargetMode="External"/><Relationship Id="rId100" Type="http://schemas.openxmlformats.org/officeDocument/2006/relationships/hyperlink" Target="mailto:grantapplicationquestions@usda.gov" TargetMode="External"/><Relationship Id="rId342" Type="http://schemas.openxmlformats.org/officeDocument/2006/relationships/hyperlink" Target="https://www.grants.gov/web/grants/view-opportunity.html?oppId=349406" TargetMode="External"/><Relationship Id="rId584" Type="http://schemas.openxmlformats.org/officeDocument/2006/relationships/hyperlink" Target="https://www.neh.gov/grants/preservation/preservation-and-access-education-and-training" TargetMode="External"/><Relationship Id="rId338" Type="http://schemas.openxmlformats.org/officeDocument/2006/relationships/hyperlink" Target="https://www.grants.gov/web/grants/view-opportunity.html?oppId=349428" TargetMode="External"/><Relationship Id="rId337" Type="http://schemas.openxmlformats.org/officeDocument/2006/relationships/hyperlink" Target="https://www.grants.gov/web/grants/view-opportunity.html?oppId=349405" TargetMode="External"/><Relationship Id="rId579" Type="http://schemas.openxmlformats.org/officeDocument/2006/relationships/hyperlink" Target="mailto:spotlight@neh.gov" TargetMode="External"/><Relationship Id="rId336" Type="http://schemas.openxmlformats.org/officeDocument/2006/relationships/hyperlink" Target="https://www.grants.gov/web/grants/view-opportunity.html?oppId=349397" TargetMode="External"/><Relationship Id="rId578" Type="http://schemas.openxmlformats.org/officeDocument/2006/relationships/hyperlink" Target="https://www.neh.gov/program/spotlight-humanities-higher-education" TargetMode="External"/><Relationship Id="rId335" Type="http://schemas.openxmlformats.org/officeDocument/2006/relationships/hyperlink" Target="https://www.grants.gov/web/grants/view-opportunity.html?oppId=349432" TargetMode="External"/><Relationship Id="rId577" Type="http://schemas.openxmlformats.org/officeDocument/2006/relationships/hyperlink" Target="https://www.grants.gov/web/grants/view-opportunity.html?oppId=349689" TargetMode="External"/><Relationship Id="rId339" Type="http://schemas.openxmlformats.org/officeDocument/2006/relationships/hyperlink" Target="https://www.grants.gov/web/grants/view-opportunity.html?oppId=349407" TargetMode="External"/><Relationship Id="rId330" Type="http://schemas.openxmlformats.org/officeDocument/2006/relationships/hyperlink" Target="https://www.grants.gov/web/grants/view-opportunity.html?oppId=349438" TargetMode="External"/><Relationship Id="rId572" Type="http://schemas.openxmlformats.org/officeDocument/2006/relationships/hyperlink" Target="https://www.neh.gov/program/public-impact-projects-smaller-organizations" TargetMode="External"/><Relationship Id="rId571" Type="http://schemas.openxmlformats.org/officeDocument/2006/relationships/hyperlink" Target="https://www.grants.gov/web/grants/view-opportunity.html?oppId=349717" TargetMode="External"/><Relationship Id="rId570" Type="http://schemas.openxmlformats.org/officeDocument/2006/relationships/hyperlink" Target="mailto:hi@neh.gov" TargetMode="External"/><Relationship Id="rId334" Type="http://schemas.openxmlformats.org/officeDocument/2006/relationships/hyperlink" Target="https://www.grants.gov/web/grants/view-opportunity.html?oppId=349421" TargetMode="External"/><Relationship Id="rId576" Type="http://schemas.openxmlformats.org/officeDocument/2006/relationships/hyperlink" Target="mailto:preservation@neh.gov" TargetMode="External"/><Relationship Id="rId333" Type="http://schemas.openxmlformats.org/officeDocument/2006/relationships/hyperlink" Target="https://www.grants.gov/web/grants/view-opportunity.html?oppId=349423" TargetMode="External"/><Relationship Id="rId575" Type="http://schemas.openxmlformats.org/officeDocument/2006/relationships/hyperlink" Target="https://www.neh.gov/grants/preservation/research-and-development" TargetMode="External"/><Relationship Id="rId332" Type="http://schemas.openxmlformats.org/officeDocument/2006/relationships/hyperlink" Target="https://www.grants.gov/web/grants/view-opportunity.html?oppId=349377" TargetMode="External"/><Relationship Id="rId574" Type="http://schemas.openxmlformats.org/officeDocument/2006/relationships/hyperlink" Target="https://www.grants.gov/web/grants/view-opportunity.html?oppId=349632" TargetMode="External"/><Relationship Id="rId331" Type="http://schemas.openxmlformats.org/officeDocument/2006/relationships/hyperlink" Target="https://www.grants.gov/web/grants/view-opportunity.html?oppId=349418" TargetMode="External"/><Relationship Id="rId573" Type="http://schemas.openxmlformats.org/officeDocument/2006/relationships/hyperlink" Target="mailto:publicpgms@neh.gov" TargetMode="External"/><Relationship Id="rId370" Type="http://schemas.openxmlformats.org/officeDocument/2006/relationships/hyperlink" Target="https://www.grants.gov/web/grants/view-opportunity.html?oppId=349225" TargetMode="External"/><Relationship Id="rId129" Type="http://schemas.openxmlformats.org/officeDocument/2006/relationships/hyperlink" Target="mailto:grantapplicationquestions@usda.gov" TargetMode="External"/><Relationship Id="rId128" Type="http://schemas.openxmlformats.org/officeDocument/2006/relationships/hyperlink" Target="https://www.nifa.usda.gov/grants/funding-opportunities/small-business-innovation-research-small-business-technology-transfer" TargetMode="External"/><Relationship Id="rId127" Type="http://schemas.openxmlformats.org/officeDocument/2006/relationships/hyperlink" Target="https://www.grants.gov/web/grants/view-opportunity.html?oppId=348809" TargetMode="External"/><Relationship Id="rId369" Type="http://schemas.openxmlformats.org/officeDocument/2006/relationships/hyperlink" Target="https://www.grants.gov/web/grants/view-opportunity.html?oppId=349224" TargetMode="External"/><Relationship Id="rId126" Type="http://schemas.openxmlformats.org/officeDocument/2006/relationships/hyperlink" Target="mailto:Water-RD@usda.gov" TargetMode="External"/><Relationship Id="rId368" Type="http://schemas.openxmlformats.org/officeDocument/2006/relationships/hyperlink" Target="https://www.grants.gov/web/grants/view-opportunity.html?oppId=349204" TargetMode="External"/><Relationship Id="rId121" Type="http://schemas.openxmlformats.org/officeDocument/2006/relationships/hyperlink" Target="https://www.grants.gov/web/grants/view-opportunity.html?oppId=349612" TargetMode="External"/><Relationship Id="rId363" Type="http://schemas.openxmlformats.org/officeDocument/2006/relationships/hyperlink" Target="https://www.grants.gov/web/grants/view-opportunity.html?oppId=349226" TargetMode="External"/><Relationship Id="rId120" Type="http://schemas.openxmlformats.org/officeDocument/2006/relationships/hyperlink" Target="mailto:SM.FS.usfs_cwdg@usda.gov" TargetMode="External"/><Relationship Id="rId362" Type="http://schemas.openxmlformats.org/officeDocument/2006/relationships/hyperlink" Target="https://www.grants.gov/web/grants/view-opportunity.html?oppId=349781" TargetMode="External"/><Relationship Id="rId361" Type="http://schemas.openxmlformats.org/officeDocument/2006/relationships/hyperlink" Target="https://www.grants.gov/web/grants/view-opportunity.html?oppId=349807" TargetMode="External"/><Relationship Id="rId360" Type="http://schemas.openxmlformats.org/officeDocument/2006/relationships/hyperlink" Target="https://www.grants.gov/web/grants/view-opportunity.html?oppId=349809" TargetMode="External"/><Relationship Id="rId125" Type="http://schemas.openxmlformats.org/officeDocument/2006/relationships/hyperlink" Target="https://www.rd.usda.gov/programs-services/water-environmental-programs/calendar-year-2022-disaster-water-grants-program" TargetMode="External"/><Relationship Id="rId367" Type="http://schemas.openxmlformats.org/officeDocument/2006/relationships/hyperlink" Target="https://www.grants.gov/web/grants/view-opportunity.html?oppId=349292" TargetMode="External"/><Relationship Id="rId124" Type="http://schemas.openxmlformats.org/officeDocument/2006/relationships/hyperlink" Target="https://www.grants.gov/web/grants/view-opportunity.html?oppId=349588" TargetMode="External"/><Relationship Id="rId366" Type="http://schemas.openxmlformats.org/officeDocument/2006/relationships/hyperlink" Target="https://www.grants.gov/web/grants/view-opportunity.html?oppId=349291" TargetMode="External"/><Relationship Id="rId123" Type="http://schemas.openxmlformats.org/officeDocument/2006/relationships/hyperlink" Target="mailto:sm.rd.rus.epira04@usda.gov" TargetMode="External"/><Relationship Id="rId365" Type="http://schemas.openxmlformats.org/officeDocument/2006/relationships/hyperlink" Target="https://www.grants.gov/web/grants/view-opportunity.html?oppId=349618" TargetMode="External"/><Relationship Id="rId122" Type="http://schemas.openxmlformats.org/officeDocument/2006/relationships/hyperlink" Target="https://www.rd.usda.gov/programs-services/electric-programs/empowering-rural-america-new-era-program" TargetMode="External"/><Relationship Id="rId364" Type="http://schemas.openxmlformats.org/officeDocument/2006/relationships/hyperlink" Target="https://www.grants.gov/web/grants/view-opportunity.html?oppId=349206" TargetMode="External"/><Relationship Id="rId95" Type="http://schemas.openxmlformats.org/officeDocument/2006/relationships/hyperlink" Target="https://www.grants.gov/web/grants/view-opportunity.html?oppId=349213" TargetMode="External"/><Relationship Id="rId94" Type="http://schemas.openxmlformats.org/officeDocument/2006/relationships/hyperlink" Target="mailto:Desiree.Lawrence@usda.gov" TargetMode="External"/><Relationship Id="rId97" Type="http://schemas.openxmlformats.org/officeDocument/2006/relationships/hyperlink" Target="mailto:Desiree.Lawrence@usda.gov" TargetMode="External"/><Relationship Id="rId96" Type="http://schemas.openxmlformats.org/officeDocument/2006/relationships/hyperlink" Target="https://www.grants.gov/custom/viewOppDetails.jsp#relatedDocumentsTab" TargetMode="External"/><Relationship Id="rId99" Type="http://schemas.openxmlformats.org/officeDocument/2006/relationships/hyperlink" Target="https://www.nifa.usda.gov/grants/funding-opportunities/4-h-military-extension-educator-program" TargetMode="External"/><Relationship Id="rId98" Type="http://schemas.openxmlformats.org/officeDocument/2006/relationships/hyperlink" Target="https://www.grants.gov/web/grants/view-opportunity.html?oppId=349214" TargetMode="External"/><Relationship Id="rId91" Type="http://schemas.openxmlformats.org/officeDocument/2006/relationships/hyperlink" Target="mailto:jean.bingham@usda.gov" TargetMode="External"/><Relationship Id="rId90" Type="http://schemas.openxmlformats.org/officeDocument/2006/relationships/hyperlink" Target="https://www.fns.usda.gov/fm/grant-opportunities" TargetMode="External"/><Relationship Id="rId93" Type="http://schemas.openxmlformats.org/officeDocument/2006/relationships/hyperlink" Target="https://www.grants.gov/custom/viewOppDetails.jsp#relatedDocumentsTab" TargetMode="External"/><Relationship Id="rId92" Type="http://schemas.openxmlformats.org/officeDocument/2006/relationships/hyperlink" Target="https://www.grants.gov/web/grants/view-opportunity.html?oppId=349583" TargetMode="External"/><Relationship Id="rId118" Type="http://schemas.openxmlformats.org/officeDocument/2006/relationships/hyperlink" Target="https://gcc02.safelinks.protection.outlook.com/?url=https%3A%2F%2Fus06web.zoom.us%2Fwebinar%2Fregister%2FWN_8XdtEXfHSYyk_XxdkOeGgA&amp;data=05%7C01%7C%7Cd9ef6a886dd64989745708db8f9e107b%7Ced5b36e701ee4ebc867ee03cfa0d4697%7C0%7C0%7C638261681265421352%7CUnknown%7CTWFpbGZsb3d8eyJWIjoiMC4wLjAwMDAiLCJQIjoiV2luMzIiLCJBTiI6Ik1haWwiLCJXVCI6Mn0%3D%7C3000%7C%7C%7C&amp;sdata=Sn8xgOZYGBbNUXyg%2F3jVl0HL5UYMhdK0ybUusrMVrKk%3D&amp;reserved=0" TargetMode="External"/><Relationship Id="rId117" Type="http://schemas.openxmlformats.org/officeDocument/2006/relationships/hyperlink" Target="https://gcc02.safelinks.protection.outlook.com/?url=https%3A%2F%2Fus06web.zoom.us%2Fwebinar%2Fregister%2FWN_yxe-tURVSqqKl7EMJ5zOmQ&amp;data=05%7C01%7C%7Cd9ef6a886dd64989745708db8f9e107b%7Ced5b36e701ee4ebc867ee03cfa0d4697%7C0%7C0%7C638261681265265141%7CUnknown%7CTWFpbGZsb3d8eyJWIjoiMC4wLjAwMDAiLCJQIjoiV2luMzIiLCJBTiI6Ik1haWwiLCJXVCI6Mn0%3D%7C3000%7C%7C%7C&amp;sdata=w4Mb7L8w1xIC1XFjoxi9pfoxbYF2BfyXvH0eGp2vLtw%3D&amp;reserved=0" TargetMode="External"/><Relationship Id="rId359" Type="http://schemas.openxmlformats.org/officeDocument/2006/relationships/hyperlink" Target="https://www.grants.gov/web/grants/view-opportunity.html?oppId=349811" TargetMode="External"/><Relationship Id="rId116" Type="http://schemas.openxmlformats.org/officeDocument/2006/relationships/hyperlink" Target="https://gcc02.safelinks.protection.outlook.com/?url=https%3A%2F%2Fus06web.zoom.us%2Fwebinar%2Fregister%2FWN_Q-NLfp_HRR2zWoOQZgMprw&amp;data=05%7C01%7C%7Cd9ef6a886dd64989745708db8f9e107b%7Ced5b36e701ee4ebc867ee03cfa0d4697%7C0%7C0%7C638261681265265141%7CUnknown%7CTWFpbGZsb3d8eyJWIjoiMC4wLjAwMDAiLCJQIjoiV2luMzIiLCJBTiI6Ik1haWwiLCJXVCI6Mn0%3D%7C3000%7C%7C%7C&amp;sdata=M2AmepmxEBti3gJGQ2DiavcYMG549qH1rj%2BY84cqR4o%3D&amp;reserved=0" TargetMode="External"/><Relationship Id="rId358" Type="http://schemas.openxmlformats.org/officeDocument/2006/relationships/hyperlink" Target="https://www.grants.gov/web/grants/view-opportunity.html?oppId=349810" TargetMode="External"/><Relationship Id="rId115" Type="http://schemas.openxmlformats.org/officeDocument/2006/relationships/hyperlink" Target="https://gcc02.safelinks.protection.outlook.com/?url=https%3A%2F%2Fus06web.zoom.us%2Fwebinar%2Fregister%2FWN_DOtCNZHVRym3gFKdzYlLUg&amp;data=05%7C01%7C%7Cd9ef6a886dd64989745708db8f9e107b%7Ced5b36e701ee4ebc867ee03cfa0d4697%7C0%7C0%7C638261681265265141%7CUnknown%7CTWFpbGZsb3d8eyJWIjoiMC4wLjAwMDAiLCJQIjoiV2luMzIiLCJBTiI6Ik1haWwiLCJXVCI6Mn0%3D%7C3000%7C%7C%7C&amp;sdata=nNMWl0SYU53DLejGb9YRICTFEczvgX10h%2FUyfAJNgJ8%3D&amp;reserved=0" TargetMode="External"/><Relationship Id="rId357" Type="http://schemas.openxmlformats.org/officeDocument/2006/relationships/hyperlink" Target="https://www.grants.gov/web/grants/view-opportunity.html?oppId=349813" TargetMode="External"/><Relationship Id="rId599" Type="http://schemas.openxmlformats.org/officeDocument/2006/relationships/hyperlink" Target="https://www.neh.gov/grants/education/institutes-k-12-educators" TargetMode="External"/><Relationship Id="rId119" Type="http://schemas.openxmlformats.org/officeDocument/2006/relationships/hyperlink" Target="https://www.fs.usda.gov/managing-land/fire/grants" TargetMode="External"/><Relationship Id="rId110" Type="http://schemas.openxmlformats.org/officeDocument/2006/relationships/hyperlink" Target="https://www.grants.gov/web/grants/view-opportunity.html?oppId=349814" TargetMode="External"/><Relationship Id="rId352" Type="http://schemas.openxmlformats.org/officeDocument/2006/relationships/hyperlink" Target="https://www.grants.gov/web/grants/view-opportunity.html?oppId=349848" TargetMode="External"/><Relationship Id="rId594" Type="http://schemas.openxmlformats.org/officeDocument/2006/relationships/hyperlink" Target="mailto:collaborative@neh.gov" TargetMode="External"/><Relationship Id="rId351" Type="http://schemas.openxmlformats.org/officeDocument/2006/relationships/hyperlink" Target="https://www.grants.gov/web/grants/view-opportunity.html?oppId=349845" TargetMode="External"/><Relationship Id="rId593" Type="http://schemas.openxmlformats.org/officeDocument/2006/relationships/hyperlink" Target="https://www.neh.gov/grants/research/collaborative-research-grants" TargetMode="External"/><Relationship Id="rId350" Type="http://schemas.openxmlformats.org/officeDocument/2006/relationships/hyperlink" Target="https://www.grants.gov/web/grants/view-opportunity.html?oppId=349830" TargetMode="External"/><Relationship Id="rId592" Type="http://schemas.openxmlformats.org/officeDocument/2006/relationships/hyperlink" Target="https://www.grants.gov/web/grants/view-opportunity.html?oppId=348929" TargetMode="External"/><Relationship Id="rId591" Type="http://schemas.openxmlformats.org/officeDocument/2006/relationships/hyperlink" Target="mailto:spotlight@neh.gov" TargetMode="External"/><Relationship Id="rId114" Type="http://schemas.openxmlformats.org/officeDocument/2006/relationships/hyperlink" Target="https://forestsandrangelands.gov/strategy/thestrategy.shtml" TargetMode="External"/><Relationship Id="rId356" Type="http://schemas.openxmlformats.org/officeDocument/2006/relationships/hyperlink" Target="https://www.grants.gov/web/grants/view-opportunity.html?oppId=349812" TargetMode="External"/><Relationship Id="rId598" Type="http://schemas.openxmlformats.org/officeDocument/2006/relationships/hyperlink" Target="https://www.grants.gov/web/grants/view-opportunity.html?oppId=349156" TargetMode="External"/><Relationship Id="rId113" Type="http://schemas.openxmlformats.org/officeDocument/2006/relationships/hyperlink" Target="https://www.grants.gov/web/grants/view-opportunity.html?oppId=348870" TargetMode="External"/><Relationship Id="rId355" Type="http://schemas.openxmlformats.org/officeDocument/2006/relationships/hyperlink" Target="https://www.grants.gov/web/grants/view-opportunity.html?oppId=349801" TargetMode="External"/><Relationship Id="rId597" Type="http://schemas.openxmlformats.org/officeDocument/2006/relationships/hyperlink" Target="mailto:odh@neh.gov" TargetMode="External"/><Relationship Id="rId112" Type="http://schemas.openxmlformats.org/officeDocument/2006/relationships/hyperlink" Target="mailto:Surabhi.dabir@usda.gov" TargetMode="External"/><Relationship Id="rId354" Type="http://schemas.openxmlformats.org/officeDocument/2006/relationships/hyperlink" Target="https://www.grants.gov/web/grants/view-opportunity.html?oppId=349832" TargetMode="External"/><Relationship Id="rId596" Type="http://schemas.openxmlformats.org/officeDocument/2006/relationships/hyperlink" Target="https://www.neh.gov/grants/odh/digital-humanities-advancement-grants" TargetMode="External"/><Relationship Id="rId111" Type="http://schemas.openxmlformats.org/officeDocument/2006/relationships/hyperlink" Target="https://www.govinfo.gov/content/pkg/FR-2023-07-20/pdf/2023-15393.pdf" TargetMode="External"/><Relationship Id="rId353" Type="http://schemas.openxmlformats.org/officeDocument/2006/relationships/hyperlink" Target="https://www.grants.gov/web/grants/view-opportunity.html?oppId=349847" TargetMode="External"/><Relationship Id="rId595" Type="http://schemas.openxmlformats.org/officeDocument/2006/relationships/hyperlink" Target="https://www.grants.gov/web/grants/view-opportunity.html?oppId=349149" TargetMode="External"/><Relationship Id="rId305" Type="http://schemas.openxmlformats.org/officeDocument/2006/relationships/hyperlink" Target="https://www.grants.gov/web/grants/view-opportunity.html?oppId=349344" TargetMode="External"/><Relationship Id="rId547" Type="http://schemas.openxmlformats.org/officeDocument/2006/relationships/hyperlink" Target="https://www.grants.gov/web/grants/view-opportunity.html?oppId=344692" TargetMode="External"/><Relationship Id="rId789" Type="http://schemas.openxmlformats.org/officeDocument/2006/relationships/image" Target="media/image57.png"/><Relationship Id="rId304" Type="http://schemas.openxmlformats.org/officeDocument/2006/relationships/hyperlink" Target="https://www.grants.gov/web/grants/view-opportunity.html?oppId=349381" TargetMode="External"/><Relationship Id="rId546" Type="http://schemas.openxmlformats.org/officeDocument/2006/relationships/hyperlink" Target="mailto:Darrell.Meadows@nara.gov" TargetMode="External"/><Relationship Id="rId788" Type="http://schemas.openxmlformats.org/officeDocument/2006/relationships/image" Target="media/image66.png"/><Relationship Id="rId303" Type="http://schemas.openxmlformats.org/officeDocument/2006/relationships/hyperlink" Target="https://www.grants.gov/web/grants/view-opportunity.html?oppId=349380" TargetMode="External"/><Relationship Id="rId545" Type="http://schemas.openxmlformats.org/officeDocument/2006/relationships/hyperlink" Target="http://www.archives.gov/nhprc/announcement/editions.html" TargetMode="External"/><Relationship Id="rId787" Type="http://schemas.openxmlformats.org/officeDocument/2006/relationships/image" Target="media/image59.gif"/><Relationship Id="rId302" Type="http://schemas.openxmlformats.org/officeDocument/2006/relationships/hyperlink" Target="https://www.grants.gov/web/grants/view-opportunity.html?oppId=349806" TargetMode="External"/><Relationship Id="rId544" Type="http://schemas.openxmlformats.org/officeDocument/2006/relationships/hyperlink" Target="https://www.grants.gov/web/grants/view-opportunity.html?oppId=348208" TargetMode="External"/><Relationship Id="rId786" Type="http://schemas.openxmlformats.org/officeDocument/2006/relationships/hyperlink" Target="http://business.defense.gov" TargetMode="External"/><Relationship Id="rId309" Type="http://schemas.openxmlformats.org/officeDocument/2006/relationships/hyperlink" Target="https://www.grants.gov/web/grants/view-opportunity.html?oppId=349378" TargetMode="External"/><Relationship Id="rId308" Type="http://schemas.openxmlformats.org/officeDocument/2006/relationships/hyperlink" Target="https://www.grants.gov/web/grants/view-opportunity.html?oppId=349338" TargetMode="External"/><Relationship Id="rId307" Type="http://schemas.openxmlformats.org/officeDocument/2006/relationships/hyperlink" Target="https://www.grants.gov/web/grants/view-opportunity.html?oppId=349449" TargetMode="External"/><Relationship Id="rId549" Type="http://schemas.openxmlformats.org/officeDocument/2006/relationships/hyperlink" Target="mailto:webmgr@arts.gov" TargetMode="External"/><Relationship Id="rId306" Type="http://schemas.openxmlformats.org/officeDocument/2006/relationships/hyperlink" Target="https://www.grants.gov/web/grants/view-opportunity.html?oppId=349337" TargetMode="External"/><Relationship Id="rId548" Type="http://schemas.openxmlformats.org/officeDocument/2006/relationships/hyperlink" Target="https://www.arts.gov/grants/translation-projects" TargetMode="External"/><Relationship Id="rId781" Type="http://schemas.openxmlformats.org/officeDocument/2006/relationships/hyperlink" Target="mailto:HI@cns.gov" TargetMode="External"/><Relationship Id="rId780" Type="http://schemas.openxmlformats.org/officeDocument/2006/relationships/hyperlink" Target="https://americorps.gov/national-service-report/hi" TargetMode="External"/><Relationship Id="rId301" Type="http://schemas.openxmlformats.org/officeDocument/2006/relationships/hyperlink" Target="https://www.grants.gov/web/grants/view-opportunity.html?oppId=349733" TargetMode="External"/><Relationship Id="rId543" Type="http://schemas.openxmlformats.org/officeDocument/2006/relationships/hyperlink" Target="mailto:Nancy.Melley@nara.gov" TargetMode="External"/><Relationship Id="rId785" Type="http://schemas.openxmlformats.org/officeDocument/2006/relationships/image" Target="media/image61.png"/><Relationship Id="rId300" Type="http://schemas.openxmlformats.org/officeDocument/2006/relationships/hyperlink" Target="https://www.grants.gov/web/grants/view-opportunity.html?oppId=349761" TargetMode="External"/><Relationship Id="rId542" Type="http://schemas.openxmlformats.org/officeDocument/2006/relationships/hyperlink" Target="http://www.archives.gov/nhprc/announcement/engagement.html" TargetMode="External"/><Relationship Id="rId784" Type="http://schemas.openxmlformats.org/officeDocument/2006/relationships/image" Target="media/image65.png"/><Relationship Id="rId541" Type="http://schemas.openxmlformats.org/officeDocument/2006/relationships/hyperlink" Target="https://www.grants.gov/web/grants/view-opportunity.html?oppId=348207" TargetMode="External"/><Relationship Id="rId783" Type="http://schemas.openxmlformats.org/officeDocument/2006/relationships/image" Target="media/image54.gif"/><Relationship Id="rId540" Type="http://schemas.openxmlformats.org/officeDocument/2006/relationships/hyperlink" Target="mailto:nancy.melley@nara.gov" TargetMode="External"/><Relationship Id="rId782" Type="http://schemas.openxmlformats.org/officeDocument/2006/relationships/hyperlink" Target="https://www.nationalservice.gov/" TargetMode="External"/><Relationship Id="rId536" Type="http://schemas.openxmlformats.org/officeDocument/2006/relationships/hyperlink" Target="mailto:AFC-grants@loc.gov" TargetMode="External"/><Relationship Id="rId778" Type="http://schemas.openxmlformats.org/officeDocument/2006/relationships/image" Target="media/image21.png"/><Relationship Id="rId535" Type="http://schemas.openxmlformats.org/officeDocument/2006/relationships/hyperlink" Target="https://www.loc.gov/programs/of-the-people/collect-and-preserve/community-collections-grant-application/" TargetMode="External"/><Relationship Id="rId777" Type="http://schemas.openxmlformats.org/officeDocument/2006/relationships/image" Target="media/image34.png"/><Relationship Id="rId534" Type="http://schemas.openxmlformats.org/officeDocument/2006/relationships/hyperlink" Target="https://www.grants.gov/web/grants/view-opportunity.html?oppId=348996" TargetMode="External"/><Relationship Id="rId776" Type="http://schemas.openxmlformats.org/officeDocument/2006/relationships/hyperlink" Target="https://www.americorps.gov/partner/funding-opportunities" TargetMode="External"/><Relationship Id="rId533" Type="http://schemas.openxmlformats.org/officeDocument/2006/relationships/hyperlink" Target="mailto:AFC-grants@loc.gov" TargetMode="External"/><Relationship Id="rId775" Type="http://schemas.openxmlformats.org/officeDocument/2006/relationships/image" Target="media/image28.png"/><Relationship Id="rId539" Type="http://schemas.openxmlformats.org/officeDocument/2006/relationships/hyperlink" Target="http://www.archives.gov/nhprc/announcement/archival.html" TargetMode="External"/><Relationship Id="rId538" Type="http://schemas.openxmlformats.org/officeDocument/2006/relationships/hyperlink" Target="https://www.grants.gov/web/grants/view-opportunity.html?oppId=349605" TargetMode="External"/><Relationship Id="rId537" Type="http://schemas.openxmlformats.org/officeDocument/2006/relationships/hyperlink" Target="https://www.grants.gov/web/grants/view-opportunity.html?oppId=348994" TargetMode="External"/><Relationship Id="rId779" Type="http://schemas.openxmlformats.org/officeDocument/2006/relationships/image" Target="media/image55.png"/><Relationship Id="rId770" Type="http://schemas.openxmlformats.org/officeDocument/2006/relationships/hyperlink" Target="http://www.commerce.gov/" TargetMode="External"/><Relationship Id="rId532" Type="http://schemas.openxmlformats.org/officeDocument/2006/relationships/hyperlink" Target="https://www.loc.gov/programs/of-the-people/collect-and-preserve/community-collections-grant-application/" TargetMode="External"/><Relationship Id="rId774" Type="http://schemas.openxmlformats.org/officeDocument/2006/relationships/hyperlink" Target="https://americorps.gov/partner/funding-opportunities" TargetMode="External"/><Relationship Id="rId531" Type="http://schemas.openxmlformats.org/officeDocument/2006/relationships/hyperlink" Target="https://www.grants.gov/web/grants/view-opportunity.html?oppId=325616" TargetMode="External"/><Relationship Id="rId773" Type="http://schemas.openxmlformats.org/officeDocument/2006/relationships/image" Target="media/image27.png"/><Relationship Id="rId530" Type="http://schemas.openxmlformats.org/officeDocument/2006/relationships/hyperlink" Target="mailto:McEnery.Jenifer@dol.gov" TargetMode="External"/><Relationship Id="rId772" Type="http://schemas.openxmlformats.org/officeDocument/2006/relationships/hyperlink" Target="http://www.nationalservice.gov" TargetMode="External"/><Relationship Id="rId771" Type="http://schemas.openxmlformats.org/officeDocument/2006/relationships/image" Target="media/image24.png"/><Relationship Id="rId327" Type="http://schemas.openxmlformats.org/officeDocument/2006/relationships/hyperlink" Target="https://www.grants.gov/web/grants/view-opportunity.html?oppId=349237" TargetMode="External"/><Relationship Id="rId569" Type="http://schemas.openxmlformats.org/officeDocument/2006/relationships/hyperlink" Target="https://www.neh.gov/program/humanities-initiatives-colleges-and-universities" TargetMode="External"/><Relationship Id="rId326" Type="http://schemas.openxmlformats.org/officeDocument/2006/relationships/hyperlink" Target="https://www.grants.gov/web/grants/view-opportunity.html?oppId=349236" TargetMode="External"/><Relationship Id="rId568" Type="http://schemas.openxmlformats.org/officeDocument/2006/relationships/hyperlink" Target="https://www.grants.gov/web/grants/view-opportunity.html?oppId=349625" TargetMode="External"/><Relationship Id="rId325" Type="http://schemas.openxmlformats.org/officeDocument/2006/relationships/hyperlink" Target="https://www.grants.gov/web/grants/view-opportunity.html?oppId=349584" TargetMode="External"/><Relationship Id="rId567" Type="http://schemas.openxmlformats.org/officeDocument/2006/relationships/hyperlink" Target="mailto:preservation@neh.gov" TargetMode="External"/><Relationship Id="rId324" Type="http://schemas.openxmlformats.org/officeDocument/2006/relationships/hyperlink" Target="https://www.grants.gov/web/grants/view-opportunity.html?oppId=349585" TargetMode="External"/><Relationship Id="rId566" Type="http://schemas.openxmlformats.org/officeDocument/2006/relationships/hyperlink" Target="https://www.neh.gov/grants/preservation/humanities-collections-and-reference-resources" TargetMode="External"/><Relationship Id="rId329" Type="http://schemas.openxmlformats.org/officeDocument/2006/relationships/hyperlink" Target="https://www.grants.gov/web/grants/view-opportunity.html?oppId=349426" TargetMode="External"/><Relationship Id="rId328" Type="http://schemas.openxmlformats.org/officeDocument/2006/relationships/hyperlink" Target="https://www.grants.gov/web/grants/view-opportunity.html?oppId=349642" TargetMode="External"/><Relationship Id="rId561" Type="http://schemas.openxmlformats.org/officeDocument/2006/relationships/hyperlink" Target="mailto:publicpgms@neh.gov" TargetMode="External"/><Relationship Id="rId560" Type="http://schemas.openxmlformats.org/officeDocument/2006/relationships/hyperlink" Target="https://www.neh.gov/grants/public/digital-projects-the-public" TargetMode="External"/><Relationship Id="rId323" Type="http://schemas.openxmlformats.org/officeDocument/2006/relationships/hyperlink" Target="https://www.grants.gov/web/grants/view-opportunity.html?oppId=349661" TargetMode="External"/><Relationship Id="rId565" Type="http://schemas.openxmlformats.org/officeDocument/2006/relationships/hyperlink" Target="https://www.grants.gov/web/grants/view-opportunity.html?oppId=349634" TargetMode="External"/><Relationship Id="rId322" Type="http://schemas.openxmlformats.org/officeDocument/2006/relationships/hyperlink" Target="https://www.grants.gov/web/grants/view-opportunity.html?oppId=347167" TargetMode="External"/><Relationship Id="rId564" Type="http://schemas.openxmlformats.org/officeDocument/2006/relationships/hyperlink" Target="mailto:fellowships@neh.gov" TargetMode="External"/><Relationship Id="rId321" Type="http://schemas.openxmlformats.org/officeDocument/2006/relationships/hyperlink" Target="https://www.grants.gov/web/grants/view-opportunity.html?oppId=349739" TargetMode="External"/><Relationship Id="rId563" Type="http://schemas.openxmlformats.org/officeDocument/2006/relationships/hyperlink" Target="https://www.neh.gov/grants/research/fellowships" TargetMode="External"/><Relationship Id="rId320" Type="http://schemas.openxmlformats.org/officeDocument/2006/relationships/hyperlink" Target="https://www.grants.gov/web/grants/view-opportunity.html?oppId=349767" TargetMode="External"/><Relationship Id="rId562" Type="http://schemas.openxmlformats.org/officeDocument/2006/relationships/hyperlink" Target="https://www.grants.gov/web/grants/view-opportunity.html?oppId=349720" TargetMode="External"/><Relationship Id="rId316" Type="http://schemas.openxmlformats.org/officeDocument/2006/relationships/hyperlink" Target="https://www.grants.gov/web/grants/view-opportunity.html?oppId=349817" TargetMode="External"/><Relationship Id="rId558" Type="http://schemas.openxmlformats.org/officeDocument/2006/relationships/hyperlink" Target="mailto:preservation@neh.gov" TargetMode="External"/><Relationship Id="rId315" Type="http://schemas.openxmlformats.org/officeDocument/2006/relationships/hyperlink" Target="https://www.grants.gov/web/grants/view-opportunity.html?oppId=349568" TargetMode="External"/><Relationship Id="rId557" Type="http://schemas.openxmlformats.org/officeDocument/2006/relationships/hyperlink" Target="https://www.neh.gov/program/cultural-and-community-resilience" TargetMode="External"/><Relationship Id="rId799" Type="http://schemas.openxmlformats.org/officeDocument/2006/relationships/image" Target="media/image43.png"/><Relationship Id="rId314" Type="http://schemas.openxmlformats.org/officeDocument/2006/relationships/hyperlink" Target="https://www.grants.gov/web/grants/view-opportunity.html?oppId=348520" TargetMode="External"/><Relationship Id="rId556" Type="http://schemas.openxmlformats.org/officeDocument/2006/relationships/hyperlink" Target="https://www.grants.gov/web/grants/view-opportunity.html?oppId=349149" TargetMode="External"/><Relationship Id="rId798" Type="http://schemas.openxmlformats.org/officeDocument/2006/relationships/hyperlink" Target="https://www.energy.gov/energy-economy/funding-financing" TargetMode="External"/><Relationship Id="rId313" Type="http://schemas.openxmlformats.org/officeDocument/2006/relationships/hyperlink" Target="https://www.grants.gov/web/grants/view-opportunity.html?oppId=349713" TargetMode="External"/><Relationship Id="rId555" Type="http://schemas.openxmlformats.org/officeDocument/2006/relationships/hyperlink" Target="mailto:collaborative@neh.gov" TargetMode="External"/><Relationship Id="rId797" Type="http://schemas.openxmlformats.org/officeDocument/2006/relationships/image" Target="media/image36.png"/><Relationship Id="rId319" Type="http://schemas.openxmlformats.org/officeDocument/2006/relationships/hyperlink" Target="https://www.grants.gov/web/grants/view-opportunity.html?oppId=349738" TargetMode="External"/><Relationship Id="rId318" Type="http://schemas.openxmlformats.org/officeDocument/2006/relationships/hyperlink" Target="https://www.grants.gov/web/grants/view-opportunity.html?oppId=349788" TargetMode="External"/><Relationship Id="rId317" Type="http://schemas.openxmlformats.org/officeDocument/2006/relationships/hyperlink" Target="https://www.grants.gov/web/grants/view-opportunity.html?oppId=349789" TargetMode="External"/><Relationship Id="rId559" Type="http://schemas.openxmlformats.org/officeDocument/2006/relationships/hyperlink" Target="https://www.grants.gov/web/grants/view-opportunity.html?oppId=349718" TargetMode="External"/><Relationship Id="rId550" Type="http://schemas.openxmlformats.org/officeDocument/2006/relationships/hyperlink" Target="https://www.grants.gov/web/grants/view-opportunity.html?oppId=349439" TargetMode="External"/><Relationship Id="rId792" Type="http://schemas.openxmlformats.org/officeDocument/2006/relationships/image" Target="media/image63.png"/><Relationship Id="rId791" Type="http://schemas.openxmlformats.org/officeDocument/2006/relationships/image" Target="media/image69.png"/><Relationship Id="rId790" Type="http://schemas.openxmlformats.org/officeDocument/2006/relationships/image" Target="media/image67.png"/><Relationship Id="rId312" Type="http://schemas.openxmlformats.org/officeDocument/2006/relationships/hyperlink" Target="https://www.grants.gov/web/grants/view-opportunity.html?oppId=349712" TargetMode="External"/><Relationship Id="rId554" Type="http://schemas.openxmlformats.org/officeDocument/2006/relationships/hyperlink" Target="https://www.neh.gov/grants/research/collaborative-research-grants" TargetMode="External"/><Relationship Id="rId796" Type="http://schemas.openxmlformats.org/officeDocument/2006/relationships/image" Target="media/image80.png"/><Relationship Id="rId311" Type="http://schemas.openxmlformats.org/officeDocument/2006/relationships/hyperlink" Target="https://www.grants.gov/web/grants/view-opportunity.html?oppId=346233" TargetMode="External"/><Relationship Id="rId553" Type="http://schemas.openxmlformats.org/officeDocument/2006/relationships/hyperlink" Target="https://www.grants.gov/web/grants/view-opportunity.html?oppId=348930" TargetMode="External"/><Relationship Id="rId795" Type="http://schemas.openxmlformats.org/officeDocument/2006/relationships/image" Target="media/image50.png"/><Relationship Id="rId310" Type="http://schemas.openxmlformats.org/officeDocument/2006/relationships/hyperlink" Target="https://www.grants.gov/web/grants/view-opportunity.html?oppId=349384" TargetMode="External"/><Relationship Id="rId552" Type="http://schemas.openxmlformats.org/officeDocument/2006/relationships/hyperlink" Target="mailto:odh@neh.gov" TargetMode="External"/><Relationship Id="rId794" Type="http://schemas.openxmlformats.org/officeDocument/2006/relationships/hyperlink" Target="https://www2.ed.gov/fund/grant/find/edlite-forecast.html" TargetMode="External"/><Relationship Id="rId551" Type="http://schemas.openxmlformats.org/officeDocument/2006/relationships/hyperlink" Target="https://www.neh.gov/program/dangers-and-opportunities-technology-perspectives-humanities" TargetMode="External"/><Relationship Id="rId793" Type="http://schemas.openxmlformats.org/officeDocument/2006/relationships/image" Target="media/image62.png"/><Relationship Id="rId297" Type="http://schemas.openxmlformats.org/officeDocument/2006/relationships/hyperlink" Target="https://www.grants.gov/web/grants/view-opportunity.html?oppId=349734" TargetMode="External"/><Relationship Id="rId296" Type="http://schemas.openxmlformats.org/officeDocument/2006/relationships/hyperlink" Target="https://www.grants.gov/web/grants/view-opportunity.html?oppId=349754" TargetMode="External"/><Relationship Id="rId295" Type="http://schemas.openxmlformats.org/officeDocument/2006/relationships/hyperlink" Target="https://www.grants.gov/web/grants/view-opportunity.html?oppId=349749" TargetMode="External"/><Relationship Id="rId294" Type="http://schemas.openxmlformats.org/officeDocument/2006/relationships/hyperlink" Target="https://www.grants.gov/web/grants/view-opportunity.html?oppId=349731" TargetMode="External"/><Relationship Id="rId299" Type="http://schemas.openxmlformats.org/officeDocument/2006/relationships/hyperlink" Target="https://www.grants.gov/web/grants/view-opportunity.html?oppId=349744" TargetMode="External"/><Relationship Id="rId298" Type="http://schemas.openxmlformats.org/officeDocument/2006/relationships/hyperlink" Target="https://www.grants.gov/web/grants/view-opportunity.html?oppId=349736" TargetMode="External"/><Relationship Id="rId271" Type="http://schemas.openxmlformats.org/officeDocument/2006/relationships/hyperlink" Target="https://www.grants.gov/custom/viewOppDetails.jsp#relatedDocumentsTab" TargetMode="External"/><Relationship Id="rId270" Type="http://schemas.openxmlformats.org/officeDocument/2006/relationships/hyperlink" Target="https://www.grants.gov/web/grants/view-opportunity.html?oppId=343866" TargetMode="External"/><Relationship Id="rId269" Type="http://schemas.openxmlformats.org/officeDocument/2006/relationships/hyperlink" Target="mailto:sc.grantsandcontracts@science.doe.gov" TargetMode="External"/><Relationship Id="rId264" Type="http://schemas.openxmlformats.org/officeDocument/2006/relationships/hyperlink" Target="https://www.grants.gov/web/grants/view-opportunity.html?oppId=349270" TargetMode="External"/><Relationship Id="rId263" Type="http://schemas.openxmlformats.org/officeDocument/2006/relationships/hyperlink" Target="https://www.grants.gov/web/grants/view-opportunity.html?oppId=349218" TargetMode="External"/><Relationship Id="rId262" Type="http://schemas.openxmlformats.org/officeDocument/2006/relationships/hyperlink" Target="https://www.grants.gov/web/grants/view-opportunity.html?oppId=349253" TargetMode="External"/><Relationship Id="rId261" Type="http://schemas.openxmlformats.org/officeDocument/2006/relationships/hyperlink" Target="https://www.grants.gov/web/grants/view-opportunity.html?oppId=349332" TargetMode="External"/><Relationship Id="rId268" Type="http://schemas.openxmlformats.org/officeDocument/2006/relationships/hyperlink" Target="https://science.osti.gov" TargetMode="External"/><Relationship Id="rId267" Type="http://schemas.openxmlformats.org/officeDocument/2006/relationships/hyperlink" Target="https://www.grants.gov/web/grants/view-opportunity.html?oppId=348660" TargetMode="External"/><Relationship Id="rId266" Type="http://schemas.openxmlformats.org/officeDocument/2006/relationships/hyperlink" Target="mailto:DE-FOA-0002897@netl.doe.gov" TargetMode="External"/><Relationship Id="rId265" Type="http://schemas.openxmlformats.org/officeDocument/2006/relationships/hyperlink" Target="https://eere-exchange.energy.gov" TargetMode="External"/><Relationship Id="rId260" Type="http://schemas.openxmlformats.org/officeDocument/2006/relationships/hyperlink" Target="https://www.grants.gov/web/grants/view-opportunity.html?oppId=349525" TargetMode="External"/><Relationship Id="rId259" Type="http://schemas.openxmlformats.org/officeDocument/2006/relationships/hyperlink" Target="https://www.grants.gov/web/grants/view-opportunity.html?oppId=349522" TargetMode="External"/><Relationship Id="rId258" Type="http://schemas.openxmlformats.org/officeDocument/2006/relationships/hyperlink" Target="https://www.grants.gov/web/grants/view-opportunity.html?oppId=349764" TargetMode="External"/><Relationship Id="rId253" Type="http://schemas.openxmlformats.org/officeDocument/2006/relationships/hyperlink" Target="https://www.fedconnect.net" TargetMode="External"/><Relationship Id="rId495" Type="http://schemas.openxmlformats.org/officeDocument/2006/relationships/hyperlink" Target="https://www.grants.gov/web/grants/view-opportunity.html?oppId=348531" TargetMode="External"/><Relationship Id="rId252" Type="http://schemas.openxmlformats.org/officeDocument/2006/relationships/hyperlink" Target="https://www.grants.gov/web/grants/view-opportunity.html?oppId=348539" TargetMode="External"/><Relationship Id="rId494" Type="http://schemas.openxmlformats.org/officeDocument/2006/relationships/hyperlink" Target="mailto:patrick_schulze@fws.gov" TargetMode="External"/><Relationship Id="rId251" Type="http://schemas.openxmlformats.org/officeDocument/2006/relationships/hyperlink" Target="mailto:Erin.Higgins@ed.gov" TargetMode="External"/><Relationship Id="rId493" Type="http://schemas.openxmlformats.org/officeDocument/2006/relationships/hyperlink" Target="https://www.grants.gov/custom/viewOppDetails.jsp#relatedDocumentsTab" TargetMode="External"/><Relationship Id="rId250" Type="http://schemas.openxmlformats.org/officeDocument/2006/relationships/hyperlink" Target="https://www.govinfo.gov/content/pkg/FR-2023-06-06/pdf/2023-11915.pdf" TargetMode="External"/><Relationship Id="rId492" Type="http://schemas.openxmlformats.org/officeDocument/2006/relationships/hyperlink" Target="https://www.grants.gov/web/grants/view-opportunity.html?oppId=349002" TargetMode="External"/><Relationship Id="rId257" Type="http://schemas.openxmlformats.org/officeDocument/2006/relationships/hyperlink" Target="mailto:SBIR-STTR@science.doe.gov" TargetMode="External"/><Relationship Id="rId499" Type="http://schemas.openxmlformats.org/officeDocument/2006/relationships/hyperlink" Target="https://www.grants.gov/custom/viewOppDetails.jsp#relatedDocumentsTab" TargetMode="External"/><Relationship Id="rId256" Type="http://schemas.openxmlformats.org/officeDocument/2006/relationships/hyperlink" Target="https://science.osti.gov/SBIR" TargetMode="External"/><Relationship Id="rId498" Type="http://schemas.openxmlformats.org/officeDocument/2006/relationships/hyperlink" Target="https://www.grants.gov/web/grants/view-opportunity.html?oppId=345976" TargetMode="External"/><Relationship Id="rId255" Type="http://schemas.openxmlformats.org/officeDocument/2006/relationships/hyperlink" Target="https://www.grants.gov/web/grants/view-opportunity.html?oppId=349523" TargetMode="External"/><Relationship Id="rId497" Type="http://schemas.openxmlformats.org/officeDocument/2006/relationships/hyperlink" Target="mailto:shannon_boyle@fws.gov" TargetMode="External"/><Relationship Id="rId254" Type="http://schemas.openxmlformats.org/officeDocument/2006/relationships/hyperlink" Target="mailto:jacqulyn.wilson@netl.doe.gov" TargetMode="External"/><Relationship Id="rId496" Type="http://schemas.openxmlformats.org/officeDocument/2006/relationships/hyperlink" Target="https://www.grants.gov/custom/viewOppDetails.jsp#relatedDocumentsTab" TargetMode="External"/><Relationship Id="rId293" Type="http://schemas.openxmlformats.org/officeDocument/2006/relationships/hyperlink" Target="https://www.grants.gov/web/grants/view-opportunity.html?oppId=349759" TargetMode="External"/><Relationship Id="rId292" Type="http://schemas.openxmlformats.org/officeDocument/2006/relationships/hyperlink" Target="https://www.grants.gov/web/grants/view-opportunity.html?oppId=349730" TargetMode="External"/><Relationship Id="rId291" Type="http://schemas.openxmlformats.org/officeDocument/2006/relationships/hyperlink" Target="https://www.grants.gov/web/grants/view-opportunity.html?oppId=349760" TargetMode="External"/><Relationship Id="rId290" Type="http://schemas.openxmlformats.org/officeDocument/2006/relationships/hyperlink" Target="https://www.grants.gov/web/grants/view-opportunity.html?oppId=349732" TargetMode="External"/><Relationship Id="rId286" Type="http://schemas.openxmlformats.org/officeDocument/2006/relationships/hyperlink" Target="https://www.grants.gov/web/grants/view-opportunity.html?oppId=348889" TargetMode="External"/><Relationship Id="rId285" Type="http://schemas.openxmlformats.org/officeDocument/2006/relationships/hyperlink" Target="https://www.grants.gov/web/grants/view-opportunity.html?oppId=349416" TargetMode="External"/><Relationship Id="rId284" Type="http://schemas.openxmlformats.org/officeDocument/2006/relationships/hyperlink" Target="mailto:MCHBHealthyStart@hrsa.gov" TargetMode="External"/><Relationship Id="rId283" Type="http://schemas.openxmlformats.org/officeDocument/2006/relationships/hyperlink" Target="https://www.grants.gov/web/grants/view-opportunity.html?oppId=347715" TargetMode="External"/><Relationship Id="rId289" Type="http://schemas.openxmlformats.org/officeDocument/2006/relationships/hyperlink" Target="https://www.grants.gov/web/grants/view-opportunity.html?oppId=349758" TargetMode="External"/><Relationship Id="rId288" Type="http://schemas.openxmlformats.org/officeDocument/2006/relationships/hyperlink" Target="https://www.grants.gov/web/grants/view-opportunity.html?oppId=349840" TargetMode="External"/><Relationship Id="rId287" Type="http://schemas.openxmlformats.org/officeDocument/2006/relationships/hyperlink" Target="https://www.grants.gov/web/grants/view-opportunity.html?oppId=349763" TargetMode="External"/><Relationship Id="rId282" Type="http://schemas.openxmlformats.org/officeDocument/2006/relationships/hyperlink" Target="mailto:cleanschoolbus@epa.gov" TargetMode="External"/><Relationship Id="rId281" Type="http://schemas.openxmlformats.org/officeDocument/2006/relationships/hyperlink" Target="https://www.grants.gov/custom/viewOppDetails.jsp#relatedDocumentsTab" TargetMode="External"/><Relationship Id="rId280" Type="http://schemas.openxmlformats.org/officeDocument/2006/relationships/hyperlink" Target="https://www.grants.gov/web/grants/view-opportunity.html?oppId=348957" TargetMode="External"/><Relationship Id="rId275" Type="http://schemas.openxmlformats.org/officeDocument/2006/relationships/hyperlink" Target="https://www.grants.gov/custom/viewOppDetails.jsp#relatedDocumentsTab" TargetMode="External"/><Relationship Id="rId274" Type="http://schemas.openxmlformats.org/officeDocument/2006/relationships/hyperlink" Target="https://www.epa.gov/system/files/documents/2021-09/shc-climate-change-and-ej-rfa_-final.pdf" TargetMode="External"/><Relationship Id="rId273" Type="http://schemas.openxmlformats.org/officeDocument/2006/relationships/hyperlink" Target="https://www.grants.gov/web/grants/view-opportunity.html?oppId=349233" TargetMode="External"/><Relationship Id="rId272" Type="http://schemas.openxmlformats.org/officeDocument/2006/relationships/hyperlink" Target="mailto:ggrf@epa.gov" TargetMode="External"/><Relationship Id="rId279" Type="http://schemas.openxmlformats.org/officeDocument/2006/relationships/hyperlink" Target="mailto:ggrf@epa.gov" TargetMode="External"/><Relationship Id="rId278" Type="http://schemas.openxmlformats.org/officeDocument/2006/relationships/hyperlink" Target="https://www.grants.gov/custom/viewOppDetails.jsp#relatedDocumentsTab" TargetMode="External"/><Relationship Id="rId277" Type="http://schemas.openxmlformats.org/officeDocument/2006/relationships/hyperlink" Target="https://www.grants.gov/web/grants/view-opportunity.html?oppId=348805" TargetMode="External"/><Relationship Id="rId276" Type="http://schemas.openxmlformats.org/officeDocument/2006/relationships/hyperlink" Target="mailto:barrow.flora@epa.gov,%20josephson.ron@epa.gov,%20electronic-grant-submissions@epa.gov" TargetMode="External"/><Relationship Id="rId907" Type="http://schemas.openxmlformats.org/officeDocument/2006/relationships/hyperlink" Target="http://www.cfda.gov/" TargetMode="External"/><Relationship Id="rId906" Type="http://schemas.openxmlformats.org/officeDocument/2006/relationships/hyperlink" Target="http://www.dol.gov/oasam/grants/" TargetMode="External"/><Relationship Id="rId905" Type="http://schemas.openxmlformats.org/officeDocument/2006/relationships/hyperlink" Target="http://www.dol.gov/oasam/grants/" TargetMode="External"/><Relationship Id="rId904" Type="http://schemas.openxmlformats.org/officeDocument/2006/relationships/hyperlink" Target="http://www.dol.gov/oasam/grants/RFRA-GuidanceOverview.htm" TargetMode="External"/><Relationship Id="rId909" Type="http://schemas.openxmlformats.org/officeDocument/2006/relationships/hyperlink" Target="http://www.dol.gov/odep/" TargetMode="External"/><Relationship Id="rId908" Type="http://schemas.openxmlformats.org/officeDocument/2006/relationships/hyperlink" Target="http://www.dol.gov/general/business" TargetMode="External"/><Relationship Id="rId903" Type="http://schemas.openxmlformats.org/officeDocument/2006/relationships/hyperlink" Target="http://www.dol.gov/oasam/grants/" TargetMode="External"/><Relationship Id="rId902" Type="http://schemas.openxmlformats.org/officeDocument/2006/relationships/hyperlink" Target="http://www.dol.gov/odep/topics/grants.htm" TargetMode="External"/><Relationship Id="rId901" Type="http://schemas.openxmlformats.org/officeDocument/2006/relationships/hyperlink" Target="http://www.dol.gov/vets/resources/grants.htm" TargetMode="External"/><Relationship Id="rId900" Type="http://schemas.openxmlformats.org/officeDocument/2006/relationships/hyperlink" Target="http://www.dol.gov/ILAB/grants/" TargetMode="External"/><Relationship Id="rId929" Type="http://schemas.openxmlformats.org/officeDocument/2006/relationships/hyperlink" Target="https://www.archives.gov/nhprc/announcement/state.html" TargetMode="External"/><Relationship Id="rId928" Type="http://schemas.openxmlformats.org/officeDocument/2006/relationships/hyperlink" Target="https://www.archives.gov/nhprc/announcement/collaboratives" TargetMode="External"/><Relationship Id="rId927" Type="http://schemas.openxmlformats.org/officeDocument/2006/relationships/hyperlink" Target="https://www.archives.gov/nhprc/announcement/major-22" TargetMode="External"/><Relationship Id="rId926" Type="http://schemas.openxmlformats.org/officeDocument/2006/relationships/hyperlink" Target="https://www.archives.gov/nhprc/announcement/digitaleditions.html" TargetMode="External"/><Relationship Id="rId921" Type="http://schemas.openxmlformats.org/officeDocument/2006/relationships/hyperlink" Target="http://nspires.nasaprs.com/external/" TargetMode="External"/><Relationship Id="rId920" Type="http://schemas.openxmlformats.org/officeDocument/2006/relationships/image" Target="media/image121.png"/><Relationship Id="rId925" Type="http://schemas.openxmlformats.org/officeDocument/2006/relationships/hyperlink" Target="https://www.archives.gov/nhprc/announcement/editions.html" TargetMode="External"/><Relationship Id="rId924" Type="http://schemas.openxmlformats.org/officeDocument/2006/relationships/hyperlink" Target="https://www.archives.gov/nhprc/announcement/engagement.html" TargetMode="External"/><Relationship Id="rId923" Type="http://schemas.openxmlformats.org/officeDocument/2006/relationships/hyperlink" Target="https://www.archives.gov/nhprc/announcement/archival.html" TargetMode="External"/><Relationship Id="rId922" Type="http://schemas.openxmlformats.org/officeDocument/2006/relationships/image" Target="media/image115.png"/><Relationship Id="rId918" Type="http://schemas.openxmlformats.org/officeDocument/2006/relationships/hyperlink" Target="http://www.nasa.gov/about/research/index.html" TargetMode="External"/><Relationship Id="rId917" Type="http://schemas.openxmlformats.org/officeDocument/2006/relationships/image" Target="media/image135.png"/><Relationship Id="rId916" Type="http://schemas.openxmlformats.org/officeDocument/2006/relationships/hyperlink" Target="https://www.dol.gov/general/grants/howto" TargetMode="External"/><Relationship Id="rId915" Type="http://schemas.openxmlformats.org/officeDocument/2006/relationships/hyperlink" Target="http://www.dol.gov/oasam/grants/grants-oasam.htm" TargetMode="External"/><Relationship Id="rId919" Type="http://schemas.openxmlformats.org/officeDocument/2006/relationships/image" Target="media/image134.png"/><Relationship Id="rId910" Type="http://schemas.openxmlformats.org/officeDocument/2006/relationships/hyperlink" Target="http://www.dol.gov/oasam/grants/grants-oasam.htm" TargetMode="External"/><Relationship Id="rId914" Type="http://schemas.openxmlformats.org/officeDocument/2006/relationships/hyperlink" Target="http://www.dol.gov/vets/grants/grant2/main.htm" TargetMode="External"/><Relationship Id="rId913" Type="http://schemas.openxmlformats.org/officeDocument/2006/relationships/hyperlink" Target="http://www.dol.gov/elaws/vets/vetpref/choice.htm" TargetMode="External"/><Relationship Id="rId912" Type="http://schemas.openxmlformats.org/officeDocument/2006/relationships/hyperlink" Target="http://www.dol.gov/vets/grants/grant3/main.htm" TargetMode="External"/><Relationship Id="rId911" Type="http://schemas.openxmlformats.org/officeDocument/2006/relationships/hyperlink" Target="http://www.dol.gov/vets/grants/grants/main.htm" TargetMode="External"/><Relationship Id="rId629" Type="http://schemas.openxmlformats.org/officeDocument/2006/relationships/hyperlink" Target="https://www.neh.gov/grants/odh/FOBP" TargetMode="External"/><Relationship Id="rId624" Type="http://schemas.openxmlformats.org/officeDocument/2006/relationships/hyperlink" Target="mailto:hc@neh.gov" TargetMode="External"/><Relationship Id="rId866" Type="http://schemas.openxmlformats.org/officeDocument/2006/relationships/image" Target="media/image68.png"/><Relationship Id="rId623" Type="http://schemas.openxmlformats.org/officeDocument/2006/relationships/hyperlink" Target="https://www.neh.gov/grants/education/humanities-connections" TargetMode="External"/><Relationship Id="rId865" Type="http://schemas.openxmlformats.org/officeDocument/2006/relationships/hyperlink" Target="http://www.doi.gov/index.cfm" TargetMode="External"/><Relationship Id="rId622" Type="http://schemas.openxmlformats.org/officeDocument/2006/relationships/hyperlink" Target="https://www.grants.gov/web/grants/view-opportunity.html?oppId=347961" TargetMode="External"/><Relationship Id="rId864" Type="http://schemas.openxmlformats.org/officeDocument/2006/relationships/hyperlink" Target="https://www.facebook.com/USIMLS/" TargetMode="External"/><Relationship Id="rId621" Type="http://schemas.openxmlformats.org/officeDocument/2006/relationships/hyperlink" Target="mailto:challenge@neh.gov" TargetMode="External"/><Relationship Id="rId863" Type="http://schemas.openxmlformats.org/officeDocument/2006/relationships/hyperlink" Target="http://www.imls.gov/applicants/libraries.aspx" TargetMode="External"/><Relationship Id="rId628" Type="http://schemas.openxmlformats.org/officeDocument/2006/relationships/hyperlink" Target="https://www.grants.gov/web/grants/view-opportunity.html?oppId=348553" TargetMode="External"/><Relationship Id="rId627" Type="http://schemas.openxmlformats.org/officeDocument/2006/relationships/hyperlink" Target="mailto:dew@neh.gov" TargetMode="External"/><Relationship Id="rId869" Type="http://schemas.openxmlformats.org/officeDocument/2006/relationships/image" Target="media/image74.png"/><Relationship Id="rId626" Type="http://schemas.openxmlformats.org/officeDocument/2006/relationships/hyperlink" Target="https://www.neh.gov/grants/education/dialogues-the-experience-war" TargetMode="External"/><Relationship Id="rId868" Type="http://schemas.openxmlformats.org/officeDocument/2006/relationships/hyperlink" Target="http://www.justice.gov/business/" TargetMode="External"/><Relationship Id="rId625" Type="http://schemas.openxmlformats.org/officeDocument/2006/relationships/hyperlink" Target="https://www.grants.gov/web/grants/view-opportunity.html?oppId=348280" TargetMode="External"/><Relationship Id="rId867" Type="http://schemas.openxmlformats.org/officeDocument/2006/relationships/hyperlink" Target="http://www.doi.gov/businesses/working-with-interior.cfm" TargetMode="External"/><Relationship Id="rId620" Type="http://schemas.openxmlformats.org/officeDocument/2006/relationships/hyperlink" Target="https://www.neh.gov/program/climate-smart-humanities-organizations-0" TargetMode="External"/><Relationship Id="rId862" Type="http://schemas.openxmlformats.org/officeDocument/2006/relationships/hyperlink" Target="http://www.imls.gov/applicants/museums.aspx" TargetMode="External"/><Relationship Id="rId861" Type="http://schemas.openxmlformats.org/officeDocument/2006/relationships/image" Target="media/image88.png"/><Relationship Id="rId860" Type="http://schemas.openxmlformats.org/officeDocument/2006/relationships/hyperlink" Target="https://www.imls.gov/grants/apply-grant/available-grants" TargetMode="External"/><Relationship Id="rId619" Type="http://schemas.openxmlformats.org/officeDocument/2006/relationships/hyperlink" Target="https://www.grants.gov/web/grants/view-opportunity.html?oppId=348718" TargetMode="External"/><Relationship Id="rId618" Type="http://schemas.openxmlformats.org/officeDocument/2006/relationships/hyperlink" Target="mailto:delfel@neh.gov" TargetMode="External"/><Relationship Id="rId613" Type="http://schemas.openxmlformats.org/officeDocument/2006/relationships/hyperlink" Target="https://www.grants.gov/web/grants/view-opportunity.html?oppId=349150" TargetMode="External"/><Relationship Id="rId855" Type="http://schemas.openxmlformats.org/officeDocument/2006/relationships/image" Target="media/image77.png"/><Relationship Id="rId612" Type="http://schemas.openxmlformats.org/officeDocument/2006/relationships/hyperlink" Target="mailto:preservation@neh.gov" TargetMode="External"/><Relationship Id="rId854" Type="http://schemas.openxmlformats.org/officeDocument/2006/relationships/hyperlink" Target="http://portal.hud.gov/hudportal/HUD?src=/program_offices/Administration/grants/fundsavail" TargetMode="External"/><Relationship Id="rId611" Type="http://schemas.openxmlformats.org/officeDocument/2006/relationships/hyperlink" Target="https://www.neh.gov/grants/preservation/sustaining-cultural-heritage-collections" TargetMode="External"/><Relationship Id="rId853" Type="http://schemas.openxmlformats.org/officeDocument/2006/relationships/hyperlink" Target="http://www.grants.gov/" TargetMode="External"/><Relationship Id="rId610" Type="http://schemas.openxmlformats.org/officeDocument/2006/relationships/hyperlink" Target="https://www.grants.gov/web/grants/view-opportunity.html?oppId=349152" TargetMode="External"/><Relationship Id="rId852" Type="http://schemas.openxmlformats.org/officeDocument/2006/relationships/image" Target="media/image72.png"/><Relationship Id="rId617" Type="http://schemas.openxmlformats.org/officeDocument/2006/relationships/hyperlink" Target="https://www.neh.gov/program/dli-del-fellowships" TargetMode="External"/><Relationship Id="rId859" Type="http://schemas.openxmlformats.org/officeDocument/2006/relationships/image" Target="media/image96.png"/><Relationship Id="rId616" Type="http://schemas.openxmlformats.org/officeDocument/2006/relationships/hyperlink" Target="https://www.grants.gov/web/grants/view-opportunity.html?oppId=348718" TargetMode="External"/><Relationship Id="rId858" Type="http://schemas.openxmlformats.org/officeDocument/2006/relationships/image" Target="media/image85.png"/><Relationship Id="rId615" Type="http://schemas.openxmlformats.org/officeDocument/2006/relationships/hyperlink" Target="mailto:delfel@neh.gov" TargetMode="External"/><Relationship Id="rId857" Type="http://schemas.openxmlformats.org/officeDocument/2006/relationships/image" Target="media/image83.png"/><Relationship Id="rId614" Type="http://schemas.openxmlformats.org/officeDocument/2006/relationships/hyperlink" Target="https://www.neh.gov/program/dli-del-fellowships" TargetMode="External"/><Relationship Id="rId856" Type="http://schemas.openxmlformats.org/officeDocument/2006/relationships/image" Target="media/image84.png"/><Relationship Id="rId851" Type="http://schemas.openxmlformats.org/officeDocument/2006/relationships/image" Target="media/image94.png"/><Relationship Id="rId850" Type="http://schemas.openxmlformats.org/officeDocument/2006/relationships/image" Target="media/image98.png"/><Relationship Id="rId409" Type="http://schemas.openxmlformats.org/officeDocument/2006/relationships/hyperlink" Target="https://www.grants.gov/web/grants/view-opportunity.html?oppId=349680" TargetMode="External"/><Relationship Id="rId404" Type="http://schemas.openxmlformats.org/officeDocument/2006/relationships/hyperlink" Target="https://www.grants.gov/web/grants/view-opportunity.html?oppId=349434" TargetMode="External"/><Relationship Id="rId646" Type="http://schemas.openxmlformats.org/officeDocument/2006/relationships/hyperlink" Target="http://www.nsf.gov/publications/pub_summ.jsp?ods_key=nsf23601" TargetMode="External"/><Relationship Id="rId888" Type="http://schemas.openxmlformats.org/officeDocument/2006/relationships/image" Target="media/image145.png"/><Relationship Id="rId403" Type="http://schemas.openxmlformats.org/officeDocument/2006/relationships/hyperlink" Target="https://www.grants.gov/web/grants/view-opportunity.html?oppId=349573" TargetMode="External"/><Relationship Id="rId645" Type="http://schemas.openxmlformats.org/officeDocument/2006/relationships/hyperlink" Target="https://www.nsf.gov/crssprgm/reu/reu_search.cfm" TargetMode="External"/><Relationship Id="rId887" Type="http://schemas.openxmlformats.org/officeDocument/2006/relationships/hyperlink" Target="mailto:Paul.A.Perrone@hawaii.gov" TargetMode="External"/><Relationship Id="rId402" Type="http://schemas.openxmlformats.org/officeDocument/2006/relationships/hyperlink" Target="https://www.grants.gov/web/grants/view-opportunity.html?oppId=349673" TargetMode="External"/><Relationship Id="rId644" Type="http://schemas.openxmlformats.org/officeDocument/2006/relationships/hyperlink" Target="https://www.grants.gov/web/grants/view-opportunity.html?oppId=349838" TargetMode="External"/><Relationship Id="rId886" Type="http://schemas.openxmlformats.org/officeDocument/2006/relationships/hyperlink" Target="mailto:shaleigh.k.tice@hawaii.gov" TargetMode="External"/><Relationship Id="rId401" Type="http://schemas.openxmlformats.org/officeDocument/2006/relationships/hyperlink" Target="https://www.grants.gov/web/grants/view-opportunity.html?oppId=349671" TargetMode="External"/><Relationship Id="rId643" Type="http://schemas.openxmlformats.org/officeDocument/2006/relationships/hyperlink" Target="https://www.grants.gov/web/grants/view-opportunity.html?oppId=349653" TargetMode="External"/><Relationship Id="rId885" Type="http://schemas.openxmlformats.org/officeDocument/2006/relationships/hyperlink" Target="mailto:julie.y.ebato@hawaii.gov" TargetMode="External"/><Relationship Id="rId408" Type="http://schemas.openxmlformats.org/officeDocument/2006/relationships/hyperlink" Target="https://www.grants.gov/web/grants/view-opportunity.html?oppId=349683" TargetMode="External"/><Relationship Id="rId407" Type="http://schemas.openxmlformats.org/officeDocument/2006/relationships/hyperlink" Target="https://www.grants.gov/web/grants/view-opportunity.html?oppId=349701" TargetMode="External"/><Relationship Id="rId649" Type="http://schemas.openxmlformats.org/officeDocument/2006/relationships/hyperlink" Target="https://www.grants.gov/custom/viewOppDetails.jsp#relatedDocumentsTab" TargetMode="External"/><Relationship Id="rId406" Type="http://schemas.openxmlformats.org/officeDocument/2006/relationships/hyperlink" Target="https://www.grants.gov/web/grants/view-opportunity.html?oppId=349682" TargetMode="External"/><Relationship Id="rId648" Type="http://schemas.openxmlformats.org/officeDocument/2006/relationships/hyperlink" Target="https://www.grants.gov/web/grants/view-opportunity.html?oppId=348985" TargetMode="External"/><Relationship Id="rId405" Type="http://schemas.openxmlformats.org/officeDocument/2006/relationships/hyperlink" Target="https://www.grants.gov/web/grants/view-opportunity.html?oppId=349703" TargetMode="External"/><Relationship Id="rId647" Type="http://schemas.openxmlformats.org/officeDocument/2006/relationships/hyperlink" Target="mailto:grantsgovsupport@nsf.gov" TargetMode="External"/><Relationship Id="rId889" Type="http://schemas.openxmlformats.org/officeDocument/2006/relationships/image" Target="media/image141.png"/><Relationship Id="rId880" Type="http://schemas.openxmlformats.org/officeDocument/2006/relationships/hyperlink" Target="http://www.ncjrs.gov/fedgrant.html" TargetMode="External"/><Relationship Id="rId400" Type="http://schemas.openxmlformats.org/officeDocument/2006/relationships/hyperlink" Target="https://www.grants.gov/web/grants/view-opportunity.html?oppId=349637" TargetMode="External"/><Relationship Id="rId642" Type="http://schemas.openxmlformats.org/officeDocument/2006/relationships/hyperlink" Target="https://www.grants.gov/web/grants/view-opportunity.html?oppId=349319" TargetMode="External"/><Relationship Id="rId884" Type="http://schemas.openxmlformats.org/officeDocument/2006/relationships/hyperlink" Target="http://ag.hawaii.gov/cpja/" TargetMode="External"/><Relationship Id="rId641" Type="http://schemas.openxmlformats.org/officeDocument/2006/relationships/hyperlink" Target="https://www.grants.gov/web/grants/view-opportunity.html?oppId=349643" TargetMode="External"/><Relationship Id="rId883" Type="http://schemas.openxmlformats.org/officeDocument/2006/relationships/image" Target="media/image144.png"/><Relationship Id="rId640" Type="http://schemas.openxmlformats.org/officeDocument/2006/relationships/hyperlink" Target="https://www.grants.gov/web/grants/view-opportunity.html?oppId=349280" TargetMode="External"/><Relationship Id="rId882" Type="http://schemas.openxmlformats.org/officeDocument/2006/relationships/hyperlink" Target="http://www.ojp.usdoj.gov/smart/funding.htm" TargetMode="External"/><Relationship Id="rId881" Type="http://schemas.openxmlformats.org/officeDocument/2006/relationships/hyperlink" Target="http://www.ojp.usdoj.gov/nij/funding/welcome.htm" TargetMode="External"/><Relationship Id="rId635" Type="http://schemas.openxmlformats.org/officeDocument/2006/relationships/hyperlink" Target="https://www.grants.gov/web/grants/view-opportunity.html?oppId=349655" TargetMode="External"/><Relationship Id="rId877" Type="http://schemas.openxmlformats.org/officeDocument/2006/relationships/image" Target="media/image126.png"/><Relationship Id="rId634" Type="http://schemas.openxmlformats.org/officeDocument/2006/relationships/hyperlink" Target="https://www.grants.gov/web/grants/view-opportunity.html?oppId=349654" TargetMode="External"/><Relationship Id="rId876" Type="http://schemas.openxmlformats.org/officeDocument/2006/relationships/image" Target="media/image132.png"/><Relationship Id="rId633" Type="http://schemas.openxmlformats.org/officeDocument/2006/relationships/hyperlink" Target="https://www.grants.gov/web/grants/view-opportunity.html?oppId=349342" TargetMode="External"/><Relationship Id="rId875" Type="http://schemas.openxmlformats.org/officeDocument/2006/relationships/image" Target="media/image125.png"/><Relationship Id="rId632" Type="http://schemas.openxmlformats.org/officeDocument/2006/relationships/hyperlink" Target="https://www.grants.gov/web/grants/view-opportunity.html?oppId=349724" TargetMode="External"/><Relationship Id="rId874" Type="http://schemas.openxmlformats.org/officeDocument/2006/relationships/hyperlink" Target="http://www.ojp.usdoj.gov/BJA/funding/index.html" TargetMode="External"/><Relationship Id="rId639" Type="http://schemas.openxmlformats.org/officeDocument/2006/relationships/hyperlink" Target="https://www.grants.gov/web/grants/view-opportunity.html?oppId=349343" TargetMode="External"/><Relationship Id="rId638" Type="http://schemas.openxmlformats.org/officeDocument/2006/relationships/hyperlink" Target="https://www.grants.gov/web/grants/view-opportunity.html?oppId=349450" TargetMode="External"/><Relationship Id="rId637" Type="http://schemas.openxmlformats.org/officeDocument/2006/relationships/hyperlink" Target="https://www.grants.gov/web/grants/view-opportunity.html?oppId=349619" TargetMode="External"/><Relationship Id="rId879" Type="http://schemas.openxmlformats.org/officeDocument/2006/relationships/hyperlink" Target="http://www.bjs.gov/index.cfm?ty=fun" TargetMode="External"/><Relationship Id="rId636" Type="http://schemas.openxmlformats.org/officeDocument/2006/relationships/hyperlink" Target="https://www.grants.gov/web/grants/view-opportunity.html?oppId=349837" TargetMode="External"/><Relationship Id="rId878" Type="http://schemas.openxmlformats.org/officeDocument/2006/relationships/image" Target="media/image130.png"/><Relationship Id="rId631" Type="http://schemas.openxmlformats.org/officeDocument/2006/relationships/hyperlink" Target="https://www.grants.gov/web/grants/view-opportunity.html?oppId=344601" TargetMode="External"/><Relationship Id="rId873" Type="http://schemas.openxmlformats.org/officeDocument/2006/relationships/image" Target="media/image118.png"/><Relationship Id="rId630" Type="http://schemas.openxmlformats.org/officeDocument/2006/relationships/hyperlink" Target="mailto:odh@neh.gov" TargetMode="External"/><Relationship Id="rId872" Type="http://schemas.openxmlformats.org/officeDocument/2006/relationships/image" Target="media/image131.png"/><Relationship Id="rId871" Type="http://schemas.openxmlformats.org/officeDocument/2006/relationships/image" Target="media/image86.png"/><Relationship Id="rId870" Type="http://schemas.openxmlformats.org/officeDocument/2006/relationships/image" Target="media/image79.png"/><Relationship Id="rId829" Type="http://schemas.openxmlformats.org/officeDocument/2006/relationships/hyperlink" Target="http://www.fema.gov/fire-prevention-safety-grants-fps" TargetMode="External"/><Relationship Id="rId828" Type="http://schemas.openxmlformats.org/officeDocument/2006/relationships/hyperlink" Target="http://www.fema.gov/staffing-adequate-fire-emergency-response-grants-success-stories" TargetMode="External"/><Relationship Id="rId827" Type="http://schemas.openxmlformats.org/officeDocument/2006/relationships/hyperlink" Target="http://www.fema.gov/staffing-adequate-fire-emergency-response-grants-awards" TargetMode="External"/><Relationship Id="rId822" Type="http://schemas.openxmlformats.org/officeDocument/2006/relationships/hyperlink" Target="mailto:firegrants@dhs.gov" TargetMode="External"/><Relationship Id="rId821" Type="http://schemas.openxmlformats.org/officeDocument/2006/relationships/hyperlink" Target="http://www.fema.gov/assistance-firefighters-grants-documents" TargetMode="External"/><Relationship Id="rId820" Type="http://schemas.openxmlformats.org/officeDocument/2006/relationships/hyperlink" Target="https://www.fema.gov/welcome-assistance-firefighters-grant-program" TargetMode="External"/><Relationship Id="rId826" Type="http://schemas.openxmlformats.org/officeDocument/2006/relationships/hyperlink" Target="http://www.fema.gov/staffing-adequate-fire-emergency-response-grants" TargetMode="External"/><Relationship Id="rId825" Type="http://schemas.openxmlformats.org/officeDocument/2006/relationships/hyperlink" Target="http://www.fema.gov/assistance-firefighters-grant-awards" TargetMode="External"/><Relationship Id="rId824" Type="http://schemas.openxmlformats.org/officeDocument/2006/relationships/hyperlink" Target="http://www.fema.gov/assistance-firefighters-grant" TargetMode="External"/><Relationship Id="rId823" Type="http://schemas.openxmlformats.org/officeDocument/2006/relationships/hyperlink" Target="http://www.fema.gov/fire-grant-contact-information" TargetMode="External"/><Relationship Id="rId819" Type="http://schemas.openxmlformats.org/officeDocument/2006/relationships/image" Target="media/image108.png"/><Relationship Id="rId818" Type="http://schemas.openxmlformats.org/officeDocument/2006/relationships/image" Target="media/image99.png"/><Relationship Id="rId817" Type="http://schemas.openxmlformats.org/officeDocument/2006/relationships/image" Target="media/image103.png"/><Relationship Id="rId816" Type="http://schemas.openxmlformats.org/officeDocument/2006/relationships/image" Target="media/image104.png"/><Relationship Id="rId811" Type="http://schemas.openxmlformats.org/officeDocument/2006/relationships/image" Target="media/image40.png"/><Relationship Id="rId810" Type="http://schemas.openxmlformats.org/officeDocument/2006/relationships/image" Target="media/image42.png"/><Relationship Id="rId815" Type="http://schemas.openxmlformats.org/officeDocument/2006/relationships/image" Target="media/image111.png"/><Relationship Id="rId814" Type="http://schemas.openxmlformats.org/officeDocument/2006/relationships/hyperlink" Target="https://www.dhs.gov/dhs-financial-assistance#2" TargetMode="External"/><Relationship Id="rId813" Type="http://schemas.openxmlformats.org/officeDocument/2006/relationships/image" Target="media/image105.png"/><Relationship Id="rId812" Type="http://schemas.openxmlformats.org/officeDocument/2006/relationships/image" Target="media/image93.gif"/><Relationship Id="rId609" Type="http://schemas.openxmlformats.org/officeDocument/2006/relationships/hyperlink" Target="mailto:preservation@neh.gov" TargetMode="External"/><Relationship Id="rId608" Type="http://schemas.openxmlformats.org/officeDocument/2006/relationships/hyperlink" Target="https://www.neh.gov/grants/preservation/preservation-assistance-grants-smaller-institutions" TargetMode="External"/><Relationship Id="rId607" Type="http://schemas.openxmlformats.org/officeDocument/2006/relationships/hyperlink" Target="https://www.grants.gov/web/grants/view-opportunity.html?oppId=349155" TargetMode="External"/><Relationship Id="rId849" Type="http://schemas.openxmlformats.org/officeDocument/2006/relationships/hyperlink" Target="https://www.hud.gov/program_offices/spm/gmomgmt/grantsinfo/conductgrants" TargetMode="External"/><Relationship Id="rId602" Type="http://schemas.openxmlformats.org/officeDocument/2006/relationships/hyperlink" Target="https://www.neh.gov/grants/education/landmarks-american-history-and-culture-workshops-school-teachers" TargetMode="External"/><Relationship Id="rId844" Type="http://schemas.openxmlformats.org/officeDocument/2006/relationships/hyperlink" Target="https://www.hud.gov/sites/dfiles/SPM/documents/updated3.30.23AdminReqsandTermsFY2023.docx" TargetMode="External"/><Relationship Id="rId601" Type="http://schemas.openxmlformats.org/officeDocument/2006/relationships/hyperlink" Target="https://www.grants.gov/web/grants/view-opportunity.html?oppId=349158" TargetMode="External"/><Relationship Id="rId843" Type="http://schemas.openxmlformats.org/officeDocument/2006/relationships/hyperlink" Target="https://www.hud.gov/sites/dfiles/SPM/documents/EligibilityRequirementsGrantProgramsFiscalYear2022.pdf" TargetMode="External"/><Relationship Id="rId600" Type="http://schemas.openxmlformats.org/officeDocument/2006/relationships/hyperlink" Target="mailto:institutes@neh.gov" TargetMode="External"/><Relationship Id="rId842" Type="http://schemas.openxmlformats.org/officeDocument/2006/relationships/hyperlink" Target="https://www.hud.gov/sites/dfiles/SPM/documents/EligibilityRequirementsFiscalYear2023-10042022.docx" TargetMode="External"/><Relationship Id="rId841" Type="http://schemas.openxmlformats.org/officeDocument/2006/relationships/hyperlink" Target="https://www.federalregister.gov/documents/2020/08/13/2020-17468/guidance-for-grants-and-agreements" TargetMode="External"/><Relationship Id="rId606" Type="http://schemas.openxmlformats.org/officeDocument/2006/relationships/hyperlink" Target="mailto:preservation@neh.gov" TargetMode="External"/><Relationship Id="rId848" Type="http://schemas.openxmlformats.org/officeDocument/2006/relationships/hyperlink" Target="https://www.hud.gov/sites/dfiles/SPM/documents/EO14008TacklingtheClimateCrisis.pdf" TargetMode="External"/><Relationship Id="rId605" Type="http://schemas.openxmlformats.org/officeDocument/2006/relationships/hyperlink" Target="https://www.neh.gov/grants/preservation/national-digital-newspaper-program" TargetMode="External"/><Relationship Id="rId847" Type="http://schemas.openxmlformats.org/officeDocument/2006/relationships/hyperlink" Target="https://www.hud.gov/sites/dfiles/SPM/documents/EO12898FederalActionstoAddressEnvironmentalJustice.pdf" TargetMode="External"/><Relationship Id="rId604" Type="http://schemas.openxmlformats.org/officeDocument/2006/relationships/hyperlink" Target="https://www.grants.gov/web/grants/view-opportunity.html?oppId=349157" TargetMode="External"/><Relationship Id="rId846" Type="http://schemas.openxmlformats.org/officeDocument/2006/relationships/hyperlink" Target="https://www.hud.gov/program_offices/general_counsel/BABA" TargetMode="External"/><Relationship Id="rId603" Type="http://schemas.openxmlformats.org/officeDocument/2006/relationships/hyperlink" Target="mailto:landmarks@neh.gov" TargetMode="External"/><Relationship Id="rId845" Type="http://schemas.openxmlformats.org/officeDocument/2006/relationships/hyperlink" Target="https://www.hud.gov/sites/dfiles/SPM/documents/AdminReqsandTermsFYJUNE2022.pdf" TargetMode="External"/><Relationship Id="rId840" Type="http://schemas.openxmlformats.org/officeDocument/2006/relationships/hyperlink" Target="https://www.cfo.gov/wp-content/uploads/2020/12/2-CFR-Crosswalk_20201106.xlsx" TargetMode="External"/><Relationship Id="rId839" Type="http://schemas.openxmlformats.org/officeDocument/2006/relationships/hyperlink" Target="http://portal.hud.gov/hudportal/HUD?src=/program_offices/administration/grants/fundsavail" TargetMode="External"/><Relationship Id="rId838" Type="http://schemas.openxmlformats.org/officeDocument/2006/relationships/hyperlink" Target="https://www.hud.gov/program_offices/spm/gmomgmt/grantsinfo" TargetMode="External"/><Relationship Id="rId833" Type="http://schemas.openxmlformats.org/officeDocument/2006/relationships/hyperlink" Target="http://www.fema.gov/e-mail-alert-archive" TargetMode="External"/><Relationship Id="rId832" Type="http://schemas.openxmlformats.org/officeDocument/2006/relationships/hyperlink" Target="http://www.fema.gov/rules-tools/closeout-report-tutorial-closeout-report-sections" TargetMode="External"/><Relationship Id="rId831" Type="http://schemas.openxmlformats.org/officeDocument/2006/relationships/hyperlink" Target="http://www.fema.gov/fire-prevention-safety-grants-success-stories" TargetMode="External"/><Relationship Id="rId830" Type="http://schemas.openxmlformats.org/officeDocument/2006/relationships/hyperlink" Target="http://www.fema.gov/fire-prevention-safety-grants-awards" TargetMode="External"/><Relationship Id="rId837" Type="http://schemas.openxmlformats.org/officeDocument/2006/relationships/image" Target="media/image102.png"/><Relationship Id="rId836" Type="http://schemas.openxmlformats.org/officeDocument/2006/relationships/image" Target="media/image119.png"/><Relationship Id="rId835" Type="http://schemas.openxmlformats.org/officeDocument/2006/relationships/hyperlink" Target="http://www.fema.gov/fire-grant-contact-information" TargetMode="External"/><Relationship Id="rId834" Type="http://schemas.openxmlformats.org/officeDocument/2006/relationships/hyperlink" Target="http://www.fema.gov/assistance-firefighters-grant-program-most-frequently-asked-questions" TargetMode="External"/><Relationship Id="rId228" Type="http://schemas.openxmlformats.org/officeDocument/2006/relationships/hyperlink" Target="https://www.grants.gov/" TargetMode="External"/><Relationship Id="rId227" Type="http://schemas.openxmlformats.org/officeDocument/2006/relationships/hyperlink" Target="https://www.army.mil/article/261533" TargetMode="External"/><Relationship Id="rId469" Type="http://schemas.openxmlformats.org/officeDocument/2006/relationships/hyperlink" Target="https://imls.gov/grants/available/museums-america" TargetMode="External"/><Relationship Id="rId226" Type="http://schemas.openxmlformats.org/officeDocument/2006/relationships/hyperlink" Target="https://www.grants.gov/web/grants/view-opportunity.html?oppId=346282" TargetMode="External"/><Relationship Id="rId468" Type="http://schemas.openxmlformats.org/officeDocument/2006/relationships/hyperlink" Target="https://www.grants.gov/web/grants/view-opportunity.html?oppId=349007" TargetMode="External"/><Relationship Id="rId225" Type="http://schemas.openxmlformats.org/officeDocument/2006/relationships/hyperlink" Target="mailto:kia.s.mccormick.civ@mail.mil" TargetMode="External"/><Relationship Id="rId467" Type="http://schemas.openxmlformats.org/officeDocument/2006/relationships/hyperlink" Target="mailto:imls-librarygrants@imls.gov" TargetMode="External"/><Relationship Id="rId229" Type="http://schemas.openxmlformats.org/officeDocument/2006/relationships/hyperlink" Target="https://sam.gov/" TargetMode="External"/><Relationship Id="rId220" Type="http://schemas.openxmlformats.org/officeDocument/2006/relationships/hyperlink" Target="https://www.grants.gov/web/grants/view-opportunity.html?oppId=347858" TargetMode="External"/><Relationship Id="rId462" Type="http://schemas.openxmlformats.org/officeDocument/2006/relationships/hyperlink" Target="https://www.grants.gov/web/grants/view-opportunity.html?oppId=349005" TargetMode="External"/><Relationship Id="rId461" Type="http://schemas.openxmlformats.org/officeDocument/2006/relationships/hyperlink" Target="mailto:imls-librarygrants@imls.gov" TargetMode="External"/><Relationship Id="rId460" Type="http://schemas.openxmlformats.org/officeDocument/2006/relationships/hyperlink" Target="https://www.imls.gov/grants/available/national-leadership-grants-libraries" TargetMode="External"/><Relationship Id="rId224" Type="http://schemas.openxmlformats.org/officeDocument/2006/relationships/hyperlink" Target="https://www.grants.gov/custom/viewOppDetails.jsp#relatedDocumentsTab" TargetMode="External"/><Relationship Id="rId466" Type="http://schemas.openxmlformats.org/officeDocument/2006/relationships/hyperlink" Target="https://www.imls.gov/grants/available/laura-bush-21st-century-librarian-program" TargetMode="External"/><Relationship Id="rId223" Type="http://schemas.openxmlformats.org/officeDocument/2006/relationships/hyperlink" Target="https://www.grants.gov/web/grants/view-opportunity.html?oppId=346285" TargetMode="External"/><Relationship Id="rId465" Type="http://schemas.openxmlformats.org/officeDocument/2006/relationships/hyperlink" Target="https://www.grants.gov/web/grants/view-opportunity.html?oppId=349277" TargetMode="External"/><Relationship Id="rId222" Type="http://schemas.openxmlformats.org/officeDocument/2006/relationships/hyperlink" Target="mailto:Katie.wisecarver@us.af.mil" TargetMode="External"/><Relationship Id="rId464" Type="http://schemas.openxmlformats.org/officeDocument/2006/relationships/hyperlink" Target="mailto:imls-museumgrants@imls.gov" TargetMode="External"/><Relationship Id="rId221" Type="http://schemas.openxmlformats.org/officeDocument/2006/relationships/image" Target="media/image10.png"/><Relationship Id="rId463" Type="http://schemas.openxmlformats.org/officeDocument/2006/relationships/hyperlink" Target="https://www.imls.gov/grants/available/national-leadership-grants-museums" TargetMode="External"/><Relationship Id="rId217" Type="http://schemas.openxmlformats.org/officeDocument/2006/relationships/hyperlink" Target="https://www.grants.gov/web/grants/view-opportunity.html?oppId=349324" TargetMode="External"/><Relationship Id="rId459" Type="http://schemas.openxmlformats.org/officeDocument/2006/relationships/hyperlink" Target="https://www.grants.gov/web/grants/view-opportunity.html?oppId=349274" TargetMode="External"/><Relationship Id="rId216" Type="http://schemas.openxmlformats.org/officeDocument/2006/relationships/hyperlink" Target="https://www.grants.gov/web/grants/view-opportunity.html?oppId=349804" TargetMode="External"/><Relationship Id="rId458" Type="http://schemas.openxmlformats.org/officeDocument/2006/relationships/hyperlink" Target="mailto:imls-museumgrants@imls.gov" TargetMode="External"/><Relationship Id="rId215" Type="http://schemas.openxmlformats.org/officeDocument/2006/relationships/hyperlink" Target="https://www.grants.gov/web/grants/view-opportunity.html?oppId=349325" TargetMode="External"/><Relationship Id="rId457" Type="http://schemas.openxmlformats.org/officeDocument/2006/relationships/hyperlink" Target="https://imls.gov/grants/available/museums-empowered-professional-development-opportunities-museum-staff" TargetMode="External"/><Relationship Id="rId699" Type="http://schemas.openxmlformats.org/officeDocument/2006/relationships/hyperlink" Target="https://www.denix.osd.mil/na/seniortriballiaison/" TargetMode="External"/><Relationship Id="rId214" Type="http://schemas.openxmlformats.org/officeDocument/2006/relationships/hyperlink" Target="https://www.grants.gov/web/grants/view-opportunity.html?oppId=349307" TargetMode="External"/><Relationship Id="rId456" Type="http://schemas.openxmlformats.org/officeDocument/2006/relationships/hyperlink" Target="https://www.grants.gov/web/grants/view-opportunity.html?oppId=349273" TargetMode="External"/><Relationship Id="rId698" Type="http://schemas.openxmlformats.org/officeDocument/2006/relationships/hyperlink" Target="https://www.rd.usda.gov/hi" TargetMode="External"/><Relationship Id="rId219" Type="http://schemas.openxmlformats.org/officeDocument/2006/relationships/hyperlink" Target="mailto:wilveria.a.sanders.civ@army.mil" TargetMode="External"/><Relationship Id="rId218" Type="http://schemas.openxmlformats.org/officeDocument/2006/relationships/hyperlink" Target="https://www.grants.gov/custom/viewOppDetails.jsp#relatedDocumentsTab" TargetMode="External"/><Relationship Id="rId451" Type="http://schemas.openxmlformats.org/officeDocument/2006/relationships/hyperlink" Target="https://www.hud.gov/program_offices/spm/gmomgmt/grantsinfo/fundingopps" TargetMode="External"/><Relationship Id="rId693" Type="http://schemas.openxmlformats.org/officeDocument/2006/relationships/hyperlink" Target="https://www.fws.gov/pacificislands/" TargetMode="External"/><Relationship Id="rId450" Type="http://schemas.openxmlformats.org/officeDocument/2006/relationships/hyperlink" Target="https://www.grants.gov/web/grants/view-opportunity.html?oppId=348561" TargetMode="External"/><Relationship Id="rId692" Type="http://schemas.openxmlformats.org/officeDocument/2006/relationships/hyperlink" Target="https://www.fws.gov/pacificislands/" TargetMode="External"/><Relationship Id="rId691" Type="http://schemas.openxmlformats.org/officeDocument/2006/relationships/hyperlink" Target="https://www.nps.gov/nagpra/" TargetMode="External"/><Relationship Id="rId690" Type="http://schemas.openxmlformats.org/officeDocument/2006/relationships/hyperlink" Target="https://www.nps.gov/state/hi/index.htm" TargetMode="External"/><Relationship Id="rId213" Type="http://schemas.openxmlformats.org/officeDocument/2006/relationships/hyperlink" Target="https://www.grants.gov/web/grants/view-opportunity.html?oppId=349238" TargetMode="External"/><Relationship Id="rId455" Type="http://schemas.openxmlformats.org/officeDocument/2006/relationships/hyperlink" Target="mailto:imls-museumgrants@imls.gov" TargetMode="External"/><Relationship Id="rId697" Type="http://schemas.openxmlformats.org/officeDocument/2006/relationships/hyperlink" Target="https://www.nrcs.usda.gov/wps/portal/nrcs/site/pia/" TargetMode="External"/><Relationship Id="rId212" Type="http://schemas.openxmlformats.org/officeDocument/2006/relationships/hyperlink" Target="https://www.grants.gov/web/grants/view-opportunity.html?oppId=349586" TargetMode="External"/><Relationship Id="rId454" Type="http://schemas.openxmlformats.org/officeDocument/2006/relationships/hyperlink" Target="https://imls.gov/grants/available/inspire-grants-small-museums" TargetMode="External"/><Relationship Id="rId696" Type="http://schemas.openxmlformats.org/officeDocument/2006/relationships/hyperlink" Target="https://www.fsa.usda.gov/state-offices/Hawaii" TargetMode="External"/><Relationship Id="rId211" Type="http://schemas.openxmlformats.org/officeDocument/2006/relationships/hyperlink" Target="https://www.grants.gov/web/grants/view-opportunity.html?oppId=349278" TargetMode="External"/><Relationship Id="rId453" Type="http://schemas.openxmlformats.org/officeDocument/2006/relationships/hyperlink" Target="https://www.grants.gov/web/grants/view-opportunity.html?oppId=347761" TargetMode="External"/><Relationship Id="rId695" Type="http://schemas.openxmlformats.org/officeDocument/2006/relationships/hyperlink" Target="https://www.usda.gov/topics/rural/cooperative-research-and-extension-services" TargetMode="External"/><Relationship Id="rId210" Type="http://schemas.openxmlformats.org/officeDocument/2006/relationships/hyperlink" Target="https://www.grants.gov/web/grants/view-opportunity.html?oppId=349816" TargetMode="External"/><Relationship Id="rId452" Type="http://schemas.openxmlformats.org/officeDocument/2006/relationships/hyperlink" Target="mailto:RHED@hud.gov" TargetMode="External"/><Relationship Id="rId694" Type="http://schemas.openxmlformats.org/officeDocument/2006/relationships/hyperlink" Target="https://www.usgs.gov/science/regions/pacific/hawaii" TargetMode="External"/><Relationship Id="rId491" Type="http://schemas.openxmlformats.org/officeDocument/2006/relationships/hyperlink" Target="mailto:nmoeller@usbr.gov" TargetMode="External"/><Relationship Id="rId490" Type="http://schemas.openxmlformats.org/officeDocument/2006/relationships/hyperlink" Target="https://www.usbr.gov/watersmart/appliedscience/index.html" TargetMode="External"/><Relationship Id="rId249" Type="http://schemas.openxmlformats.org/officeDocument/2006/relationships/hyperlink" Target="http://www.access.gpo.gov/nara/index.html" TargetMode="External"/><Relationship Id="rId248" Type="http://schemas.openxmlformats.org/officeDocument/2006/relationships/hyperlink" Target="https://www.grants.gov/web/grants/view-opportunity.html?oppId=349645" TargetMode="External"/><Relationship Id="rId247" Type="http://schemas.openxmlformats.org/officeDocument/2006/relationships/hyperlink" Target="mailto:Jason.Cottrell@ed.gov" TargetMode="External"/><Relationship Id="rId489" Type="http://schemas.openxmlformats.org/officeDocument/2006/relationships/hyperlink" Target="https://www.grants.gov/web/grants/view-opportunity.html?oppId=348659" TargetMode="External"/><Relationship Id="rId242" Type="http://schemas.openxmlformats.org/officeDocument/2006/relationships/hyperlink" Target="https://www.govinfo.gov/content/pkg/FR-2023-07-26/pdf/2023-15780.pdf" TargetMode="External"/><Relationship Id="rId484" Type="http://schemas.openxmlformats.org/officeDocument/2006/relationships/hyperlink" Target="https://www.grants.gov/custom/viewOppDetails.jsp#relatedDocumentsTab" TargetMode="External"/><Relationship Id="rId241" Type="http://schemas.openxmlformats.org/officeDocument/2006/relationships/hyperlink" Target="http://www.access.gpo.gov/nara/index.html" TargetMode="External"/><Relationship Id="rId483" Type="http://schemas.openxmlformats.org/officeDocument/2006/relationships/hyperlink" Target="https://www.grants.gov/web/grants/view-opportunity.html?oppId=349755" TargetMode="External"/><Relationship Id="rId240" Type="http://schemas.openxmlformats.org/officeDocument/2006/relationships/hyperlink" Target="https://www.grants.gov/web/grants/view-opportunity.html?oppId=344592" TargetMode="External"/><Relationship Id="rId482" Type="http://schemas.openxmlformats.org/officeDocument/2006/relationships/hyperlink" Target="mailto:tmckeither@osmre.gov" TargetMode="External"/><Relationship Id="rId481" Type="http://schemas.openxmlformats.org/officeDocument/2006/relationships/hyperlink" Target="https://www.grants.gov/custom/viewOppDetails.jsp#relatedDocumentsTab" TargetMode="External"/><Relationship Id="rId246" Type="http://schemas.openxmlformats.org/officeDocument/2006/relationships/hyperlink" Target="https://www.govinfo.gov/content/pkg/FR-2023-08-02/pdf/2023-16402.pdf" TargetMode="External"/><Relationship Id="rId488" Type="http://schemas.openxmlformats.org/officeDocument/2006/relationships/hyperlink" Target="mailto:kate_martin@fws.gov" TargetMode="External"/><Relationship Id="rId245" Type="http://schemas.openxmlformats.org/officeDocument/2006/relationships/hyperlink" Target="http://www.access.gpo.gov/nara/index.html" TargetMode="External"/><Relationship Id="rId487" Type="http://schemas.openxmlformats.org/officeDocument/2006/relationships/hyperlink" Target="https://www.grants.gov/custom/viewOppDetails.jsp#relatedDocumentsTab" TargetMode="External"/><Relationship Id="rId244" Type="http://schemas.openxmlformats.org/officeDocument/2006/relationships/hyperlink" Target="https://www.grants.gov/web/grants/view-opportunity.html?oppId=349499" TargetMode="External"/><Relationship Id="rId486" Type="http://schemas.openxmlformats.org/officeDocument/2006/relationships/hyperlink" Target="https://www.grants.gov/web/grants/view-opportunity.html?oppId=349783" TargetMode="External"/><Relationship Id="rId243" Type="http://schemas.openxmlformats.org/officeDocument/2006/relationships/hyperlink" Target="mailto:PSSG@ed.gov" TargetMode="External"/><Relationship Id="rId485" Type="http://schemas.openxmlformats.org/officeDocument/2006/relationships/hyperlink" Target="mailto:bor-sha-fafoa@usbr.gov" TargetMode="External"/><Relationship Id="rId480" Type="http://schemas.openxmlformats.org/officeDocument/2006/relationships/hyperlink" Target="https://www.grants.gov/web/grants/view-opportunity.html?oppId=349725" TargetMode="External"/><Relationship Id="rId239" Type="http://schemas.openxmlformats.org/officeDocument/2006/relationships/hyperlink" Target="about:blank" TargetMode="External"/><Relationship Id="rId238" Type="http://schemas.openxmlformats.org/officeDocument/2006/relationships/hyperlink" Target="https://www.arl.army.mil/opportunities/arl-baa/" TargetMode="External"/><Relationship Id="rId237" Type="http://schemas.openxmlformats.org/officeDocument/2006/relationships/hyperlink" Target="https://www.arl.army.mil/opportunities/arl-baa/" TargetMode="External"/><Relationship Id="rId479" Type="http://schemas.openxmlformats.org/officeDocument/2006/relationships/hyperlink" Target="mailto:cwt@fws.gov" TargetMode="External"/><Relationship Id="rId236" Type="http://schemas.openxmlformats.org/officeDocument/2006/relationships/hyperlink" Target="https://www.grants.gov/web/grants/view-opportunity.html?oppId=345241" TargetMode="External"/><Relationship Id="rId478" Type="http://schemas.openxmlformats.org/officeDocument/2006/relationships/hyperlink" Target="https://www.grants.gov/custom/viewOppDetails.jsp#relatedDocumentsTab" TargetMode="External"/><Relationship Id="rId231" Type="http://schemas.openxmlformats.org/officeDocument/2006/relationships/hyperlink" Target="https://sam.gov/" TargetMode="External"/><Relationship Id="rId473" Type="http://schemas.openxmlformats.org/officeDocument/2006/relationships/hyperlink" Target="mailto:rodecia_mcknight@fws.gov" TargetMode="External"/><Relationship Id="rId230" Type="http://schemas.openxmlformats.org/officeDocument/2006/relationships/hyperlink" Target="https://www.grants.gov/" TargetMode="External"/><Relationship Id="rId472" Type="http://schemas.openxmlformats.org/officeDocument/2006/relationships/hyperlink" Target="https://www.grants.gov/custom/viewOppDetails.jsp#relatedDocumentsTab" TargetMode="External"/><Relationship Id="rId471" Type="http://schemas.openxmlformats.org/officeDocument/2006/relationships/hyperlink" Target="https://www.grants.gov/web/grants/view-opportunity.html?oppId=349275" TargetMode="External"/><Relationship Id="rId470" Type="http://schemas.openxmlformats.org/officeDocument/2006/relationships/hyperlink" Target="mailto:imls-museumgrants@imls.gov" TargetMode="External"/><Relationship Id="rId235" Type="http://schemas.openxmlformats.org/officeDocument/2006/relationships/hyperlink" Target="mailto:kia.s.mccormick.civ@mail.mil" TargetMode="External"/><Relationship Id="rId477" Type="http://schemas.openxmlformats.org/officeDocument/2006/relationships/hyperlink" Target="https://www.grants.gov/web/grants/view-opportunity.html?oppId=349648" TargetMode="External"/><Relationship Id="rId234" Type="http://schemas.openxmlformats.org/officeDocument/2006/relationships/hyperlink" Target="https://www.army.mil/article/261533" TargetMode="External"/><Relationship Id="rId476" Type="http://schemas.openxmlformats.org/officeDocument/2006/relationships/hyperlink" Target="mailto:olivia_anton@fws.gov" TargetMode="External"/><Relationship Id="rId233" Type="http://schemas.openxmlformats.org/officeDocument/2006/relationships/hyperlink" Target="https://sam.gov/" TargetMode="External"/><Relationship Id="rId475" Type="http://schemas.openxmlformats.org/officeDocument/2006/relationships/hyperlink" Target="https://www.grants.gov/custom/viewOppDetails.jsp#relatedDocumentsTab" TargetMode="External"/><Relationship Id="rId232" Type="http://schemas.openxmlformats.org/officeDocument/2006/relationships/hyperlink" Target="https://www.grants.gov/" TargetMode="External"/><Relationship Id="rId474" Type="http://schemas.openxmlformats.org/officeDocument/2006/relationships/hyperlink" Target="https://www.grants.gov/web/grants/view-opportunity.html?oppId=349808" TargetMode="External"/><Relationship Id="rId1015" Type="http://schemas.openxmlformats.org/officeDocument/2006/relationships/hyperlink" Target="https://grantspace.org/training/introduction-to-proposal-writing/" TargetMode="External"/><Relationship Id="rId1016" Type="http://schemas.openxmlformats.org/officeDocument/2006/relationships/hyperlink" Target="https://www.nal.usda.gov/ric" TargetMode="External"/><Relationship Id="rId1017" Type="http://schemas.openxmlformats.org/officeDocument/2006/relationships/image" Target="media/image73.png"/><Relationship Id="rId1018" Type="http://schemas.openxmlformats.org/officeDocument/2006/relationships/image" Target="media/image70.png"/><Relationship Id="rId1019" Type="http://schemas.openxmlformats.org/officeDocument/2006/relationships/image" Target="media/image64.png"/><Relationship Id="rId426" Type="http://schemas.openxmlformats.org/officeDocument/2006/relationships/hyperlink" Target="mailto:CoCNOFO@hud.gov" TargetMode="External"/><Relationship Id="rId668" Type="http://schemas.openxmlformats.org/officeDocument/2006/relationships/hyperlink" Target="https://www.transportation.gov/grants/rcnprogram" TargetMode="External"/><Relationship Id="rId425" Type="http://schemas.openxmlformats.org/officeDocument/2006/relationships/hyperlink" Target="https://www.hud.gov/grants/" TargetMode="External"/><Relationship Id="rId667" Type="http://schemas.openxmlformats.org/officeDocument/2006/relationships/hyperlink" Target="https://usg.valideval.com/teams/rcn_captialconstruction/signup" TargetMode="External"/><Relationship Id="rId424" Type="http://schemas.openxmlformats.org/officeDocument/2006/relationships/hyperlink" Target="https://www.grants.gov/web/grants/view-opportunity.html?oppId=349046" TargetMode="External"/><Relationship Id="rId666" Type="http://schemas.openxmlformats.org/officeDocument/2006/relationships/hyperlink" Target="https://usg.valideval.com/teams/rcn_planning/signup" TargetMode="External"/><Relationship Id="rId423" Type="http://schemas.openxmlformats.org/officeDocument/2006/relationships/hyperlink" Target="mailto:BPHCFunding@hrsa.gov" TargetMode="External"/><Relationship Id="rId665" Type="http://schemas.openxmlformats.org/officeDocument/2006/relationships/hyperlink" Target="https://www.grants.gov/web/grants/view-opportunity.html?oppId=348890" TargetMode="External"/><Relationship Id="rId429" Type="http://schemas.openxmlformats.org/officeDocument/2006/relationships/hyperlink" Target="mailto:rhona.p.julien@hud.gov" TargetMode="External"/><Relationship Id="rId428" Type="http://schemas.openxmlformats.org/officeDocument/2006/relationships/hyperlink" Target="https://www.grants.gov/custom/viewOppDetails.jsp#relatedDocumentsTab" TargetMode="External"/><Relationship Id="rId427" Type="http://schemas.openxmlformats.org/officeDocument/2006/relationships/hyperlink" Target="https://www.grants.gov/web/grants/view-opportunity.html?oppId=349091" TargetMode="External"/><Relationship Id="rId669" Type="http://schemas.openxmlformats.org/officeDocument/2006/relationships/hyperlink" Target="mailto:reconnectingcommunities@dot.gov" TargetMode="External"/><Relationship Id="rId660" Type="http://schemas.openxmlformats.org/officeDocument/2006/relationships/hyperlink" Target="https://www.transportation.gov/grants/mega-grant-program" TargetMode="External"/><Relationship Id="rId1010" Type="http://schemas.openxmlformats.org/officeDocument/2006/relationships/hyperlink" Target="https://www.imls.gov/grants/awarded/lg-95-18-0024-18" TargetMode="External"/><Relationship Id="rId422" Type="http://schemas.openxmlformats.org/officeDocument/2006/relationships/hyperlink" Target="https://www.grants.gov/web/grants/view-opportunity.html?oppId=349045" TargetMode="External"/><Relationship Id="rId664" Type="http://schemas.openxmlformats.org/officeDocument/2006/relationships/hyperlink" Target="mailto:mpdgrants@dot.gov" TargetMode="External"/><Relationship Id="rId1011" Type="http://schemas.openxmlformats.org/officeDocument/2006/relationships/hyperlink" Target="https://www.imls.gov/grants/apply-grant/sample-applications" TargetMode="External"/><Relationship Id="rId421" Type="http://schemas.openxmlformats.org/officeDocument/2006/relationships/hyperlink" Target="mailto:BPHCFunding@hrsa.gov" TargetMode="External"/><Relationship Id="rId663" Type="http://schemas.openxmlformats.org/officeDocument/2006/relationships/hyperlink" Target="https://www.transportation.gov/grants/rural-surface-transportation-grant-program" TargetMode="External"/><Relationship Id="rId1012"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420" Type="http://schemas.openxmlformats.org/officeDocument/2006/relationships/hyperlink" Target="https://www.grants.gov/web/grants/view-opportunity.html?oppId=349049" TargetMode="External"/><Relationship Id="rId662" Type="http://schemas.openxmlformats.org/officeDocument/2006/relationships/hyperlink" Target="https://www.grants.gov/web/grants/view-opportunity.html?oppId=348882" TargetMode="External"/><Relationship Id="rId1013" Type="http://schemas.openxmlformats.org/officeDocument/2006/relationships/hyperlink" Target="http://www.justice.gov/archive/fbci/index.html" TargetMode="External"/><Relationship Id="rId661" Type="http://schemas.openxmlformats.org/officeDocument/2006/relationships/hyperlink" Target="mailto:mpdgrants@dot.gov" TargetMode="External"/><Relationship Id="rId1014" Type="http://schemas.openxmlformats.org/officeDocument/2006/relationships/image" Target="media/image41.png"/><Relationship Id="rId1004" Type="http://schemas.openxmlformats.org/officeDocument/2006/relationships/hyperlink" Target="https://grantsgovprod.wordpress.com/2019/03/27/3-tips-for-crafting-need-statements-in-federal-grant-proposals/" TargetMode="External"/><Relationship Id="rId1005" Type="http://schemas.openxmlformats.org/officeDocument/2006/relationships/hyperlink" Target="https://grantsgovprod.wordpress.com/author/grantsgovprod/" TargetMode="External"/><Relationship Id="rId1006" Type="http://schemas.openxmlformats.org/officeDocument/2006/relationships/hyperlink" Target="https://blog.grants.gov/2017/02/28/grant-writing-basics-look-for-the-little-details/" TargetMode="External"/><Relationship Id="rId1007" Type="http://schemas.openxmlformats.org/officeDocument/2006/relationships/hyperlink" Target="https://blog.grants.gov/2018/08/08/peer-review-panels-and-the-federal-grant-application-evaluations-process/" TargetMode="External"/><Relationship Id="rId1008" Type="http://schemas.openxmlformats.org/officeDocument/2006/relationships/hyperlink" Target="https://www.hrsa.gov/" TargetMode="External"/><Relationship Id="rId1009" Type="http://schemas.openxmlformats.org/officeDocument/2006/relationships/hyperlink" Target="https://www.hrsa.gov/sites/default/files/grants/apply/writestrong/grantwritingtips.pdf" TargetMode="External"/><Relationship Id="rId415" Type="http://schemas.openxmlformats.org/officeDocument/2006/relationships/hyperlink" Target="mailto:BPHCFunding@hrsa.gov" TargetMode="External"/><Relationship Id="rId657" Type="http://schemas.openxmlformats.org/officeDocument/2006/relationships/hyperlink" Target="https://www.transportation.gov/grants/mpdg-announcement" TargetMode="External"/><Relationship Id="rId899" Type="http://schemas.openxmlformats.org/officeDocument/2006/relationships/hyperlink" Target="http://www.osha.gov/dte/sharwood/" TargetMode="External"/><Relationship Id="rId414" Type="http://schemas.openxmlformats.org/officeDocument/2006/relationships/hyperlink" Target="https://www.grants.gov/web/grants/view-opportunity.html?oppId=349684" TargetMode="External"/><Relationship Id="rId656" Type="http://schemas.openxmlformats.org/officeDocument/2006/relationships/hyperlink" Target="https://www.transportation.gov/grants/infra-2022-fact-sheets" TargetMode="External"/><Relationship Id="rId898" Type="http://schemas.openxmlformats.org/officeDocument/2006/relationships/hyperlink" Target="http://www.doleta.gov/grants/" TargetMode="External"/><Relationship Id="rId413" Type="http://schemas.openxmlformats.org/officeDocument/2006/relationships/hyperlink" Target="https://www.grants.gov/web/grants/view-opportunity.html?oppId=349715" TargetMode="External"/><Relationship Id="rId655" Type="http://schemas.openxmlformats.org/officeDocument/2006/relationships/hyperlink" Target="https://www.grants.gov/web/grants/view-opportunity.html?oppId=349697" TargetMode="External"/><Relationship Id="rId897" Type="http://schemas.openxmlformats.org/officeDocument/2006/relationships/hyperlink" Target="https://www.doleta.gov/grants/" TargetMode="External"/><Relationship Id="rId412" Type="http://schemas.openxmlformats.org/officeDocument/2006/relationships/hyperlink" Target="https://www.grants.gov/web/grants/view-opportunity.html?oppId=349698" TargetMode="External"/><Relationship Id="rId654" Type="http://schemas.openxmlformats.org/officeDocument/2006/relationships/hyperlink" Target="mailto:Thomas.Wilson@dot.gov" TargetMode="External"/><Relationship Id="rId896" Type="http://schemas.openxmlformats.org/officeDocument/2006/relationships/image" Target="media/image146.png"/><Relationship Id="rId419" Type="http://schemas.openxmlformats.org/officeDocument/2006/relationships/hyperlink" Target="mailto:BPHCFunding@hrsa.gov" TargetMode="External"/><Relationship Id="rId418" Type="http://schemas.openxmlformats.org/officeDocument/2006/relationships/hyperlink" Target="https://www.grants.gov/web/grants/view-opportunity.html?oppId=349144" TargetMode="External"/><Relationship Id="rId417" Type="http://schemas.openxmlformats.org/officeDocument/2006/relationships/hyperlink" Target="mailto:bhwet@hrsa.gov" TargetMode="External"/><Relationship Id="rId659" Type="http://schemas.openxmlformats.org/officeDocument/2006/relationships/hyperlink" Target="https://www.grants.gov/web/grants/view-opportunity.html?oppId=348879" TargetMode="External"/><Relationship Id="rId416" Type="http://schemas.openxmlformats.org/officeDocument/2006/relationships/hyperlink" Target="https://www.grants.gov/web/grants/view-opportunity.html?oppId=348908" TargetMode="External"/><Relationship Id="rId658" Type="http://schemas.openxmlformats.org/officeDocument/2006/relationships/hyperlink" Target="mailto:mpdgrants@dot.gov" TargetMode="External"/><Relationship Id="rId891" Type="http://schemas.openxmlformats.org/officeDocument/2006/relationships/image" Target="media/image148.png"/><Relationship Id="rId890" Type="http://schemas.openxmlformats.org/officeDocument/2006/relationships/hyperlink" Target="https://ag.hawaii.gov/cpja/gp/" TargetMode="External"/><Relationship Id="rId411" Type="http://schemas.openxmlformats.org/officeDocument/2006/relationships/hyperlink" Target="https://www.grants.gov/web/grants/view-opportunity.html?oppId=349688" TargetMode="External"/><Relationship Id="rId653" Type="http://schemas.openxmlformats.org/officeDocument/2006/relationships/hyperlink" Target="https://www.transit.dot.gov/notices-funding/emergency-relief-program-2023-naerf-re-opened" TargetMode="External"/><Relationship Id="rId895" Type="http://schemas.openxmlformats.org/officeDocument/2006/relationships/image" Target="media/image143.png"/><Relationship Id="rId1000" Type="http://schemas.openxmlformats.org/officeDocument/2006/relationships/image" Target="media/image33.png"/><Relationship Id="rId410" Type="http://schemas.openxmlformats.org/officeDocument/2006/relationships/hyperlink" Target="https://www.grants.gov/web/grants/view-opportunity.html?oppId=349685" TargetMode="External"/><Relationship Id="rId652" Type="http://schemas.openxmlformats.org/officeDocument/2006/relationships/hyperlink" Target="https://www.grants.gov/web/grants/view-opportunity.html?oppId=349436" TargetMode="External"/><Relationship Id="rId894" Type="http://schemas.openxmlformats.org/officeDocument/2006/relationships/image" Target="media/image140.png"/><Relationship Id="rId1001" Type="http://schemas.openxmlformats.org/officeDocument/2006/relationships/hyperlink" Target="https://www.va.gov/pacific-islands-health-care/" TargetMode="External"/><Relationship Id="rId651" Type="http://schemas.openxmlformats.org/officeDocument/2006/relationships/hyperlink" Target="https://www.grants.gov/web/grants/view-opportunity.html?oppId=349572" TargetMode="External"/><Relationship Id="rId893" Type="http://schemas.openxmlformats.org/officeDocument/2006/relationships/hyperlink" Target="https://www.dol.gov/general/grants/howto" TargetMode="External"/><Relationship Id="rId1002" Type="http://schemas.openxmlformats.org/officeDocument/2006/relationships/image" Target="media/image49.png"/><Relationship Id="rId650" Type="http://schemas.openxmlformats.org/officeDocument/2006/relationships/hyperlink" Target="mailto:MLita.Carr@nrc.gov" TargetMode="External"/><Relationship Id="rId892" Type="http://schemas.openxmlformats.org/officeDocument/2006/relationships/image" Target="media/image142.png"/><Relationship Id="rId1003" Type="http://schemas.openxmlformats.org/officeDocument/2006/relationships/hyperlink" Target="https://www.grants.gov/web/grants/learn-grants.html" TargetMode="External"/><Relationship Id="rId206" Type="http://schemas.openxmlformats.org/officeDocument/2006/relationships/hyperlink" Target="https://www.grants.gov/web/grants/view-opportunity.html?oppId=349841" TargetMode="External"/><Relationship Id="rId448" Type="http://schemas.openxmlformats.org/officeDocument/2006/relationships/hyperlink" Target="about:blank" TargetMode="External"/><Relationship Id="rId205" Type="http://schemas.openxmlformats.org/officeDocument/2006/relationships/hyperlink" Target="https://www.grants.gov/web/grants/view-opportunity.html?oppId=321695" TargetMode="External"/><Relationship Id="rId447" Type="http://schemas.openxmlformats.org/officeDocument/2006/relationships/hyperlink" Target="https://www.grants.gov/web/grants/view-opportunity.html?oppId=348474" TargetMode="External"/><Relationship Id="rId689" Type="http://schemas.openxmlformats.org/officeDocument/2006/relationships/hyperlink" Target="https://www.hud.gov/states/hawaii" TargetMode="External"/><Relationship Id="rId204" Type="http://schemas.openxmlformats.org/officeDocument/2006/relationships/hyperlink" Target="about:blank" TargetMode="External"/><Relationship Id="rId446" Type="http://schemas.openxmlformats.org/officeDocument/2006/relationships/hyperlink" Target="mailto:housingmobility@hud.gov" TargetMode="External"/><Relationship Id="rId688" Type="http://schemas.openxmlformats.org/officeDocument/2006/relationships/hyperlink" Target="https://www.hud.gov/program_offices/public_indian_housing/ih/codetalk/onap/nh" TargetMode="External"/><Relationship Id="rId203" Type="http://schemas.openxmlformats.org/officeDocument/2006/relationships/hyperlink" Target="https://www.eda.gov/" TargetMode="External"/><Relationship Id="rId445" Type="http://schemas.openxmlformats.org/officeDocument/2006/relationships/hyperlink" Target="https://www.grants.gov/web/grants/view-opportunity.html?oppId=348063" TargetMode="External"/><Relationship Id="rId687" Type="http://schemas.openxmlformats.org/officeDocument/2006/relationships/hyperlink" Target="https://www.hud.gov/hudprograms/IMHHL" TargetMode="External"/><Relationship Id="rId209" Type="http://schemas.openxmlformats.org/officeDocument/2006/relationships/hyperlink" Target="https://www.grants.gov/web/grants/view-opportunity.html?oppId=349846" TargetMode="External"/><Relationship Id="rId208" Type="http://schemas.openxmlformats.org/officeDocument/2006/relationships/hyperlink" Target="https://www.grants.gov/web/grants/view-opportunity.html?oppId=349805" TargetMode="External"/><Relationship Id="rId207" Type="http://schemas.openxmlformats.org/officeDocument/2006/relationships/hyperlink" Target="https://www.grants.gov/web/grants/view-opportunity.html?oppId=349398" TargetMode="External"/><Relationship Id="rId449" Type="http://schemas.openxmlformats.org/officeDocument/2006/relationships/hyperlink" Target="mailto:jobsplus@hud.gov" TargetMode="External"/><Relationship Id="rId440" Type="http://schemas.openxmlformats.org/officeDocument/2006/relationships/hyperlink" Target="https://hud.gov/grrp" TargetMode="External"/><Relationship Id="rId682" Type="http://schemas.openxmlformats.org/officeDocument/2006/relationships/hyperlink" Target="https://sites.ed.gov/aapi/" TargetMode="External"/><Relationship Id="rId681" Type="http://schemas.openxmlformats.org/officeDocument/2006/relationships/hyperlink" Target="https://www.ed.gov/programs/nathawaiian/" TargetMode="External"/><Relationship Id="rId680" Type="http://schemas.openxmlformats.org/officeDocument/2006/relationships/hyperlink" Target="https://sites.ed.gov/oese/" TargetMode="External"/><Relationship Id="rId202" Type="http://schemas.openxmlformats.org/officeDocument/2006/relationships/hyperlink" Target="https://www.eda.gov/contact/" TargetMode="External"/><Relationship Id="rId444" Type="http://schemas.openxmlformats.org/officeDocument/2006/relationships/hyperlink" Target="mailto:GRRP@hud.gov" TargetMode="External"/><Relationship Id="rId686" Type="http://schemas.openxmlformats.org/officeDocument/2006/relationships/hyperlink" Target="http://anapacificbasin.org/" TargetMode="External"/><Relationship Id="rId201" Type="http://schemas.openxmlformats.org/officeDocument/2006/relationships/hyperlink" Target="https://www.grants.gov/web/grants/view-opportunity.html?oppId=346815" TargetMode="External"/><Relationship Id="rId443" Type="http://schemas.openxmlformats.org/officeDocument/2006/relationships/hyperlink" Target="https://www.hud.gov/grrp" TargetMode="External"/><Relationship Id="rId685" Type="http://schemas.openxmlformats.org/officeDocument/2006/relationships/hyperlink" Target="https://www.acf.hhs.gov/ana" TargetMode="External"/><Relationship Id="rId200" Type="http://schemas.openxmlformats.org/officeDocument/2006/relationships/hyperlink" Target="https://www.grants.gov/web/grants/view-opportunity.html?oppId=325811" TargetMode="External"/><Relationship Id="rId442" Type="http://schemas.openxmlformats.org/officeDocument/2006/relationships/hyperlink" Target="https://www.grants.gov/web/grants/view-opportunity.html?oppId=348062" TargetMode="External"/><Relationship Id="rId684" Type="http://schemas.openxmlformats.org/officeDocument/2006/relationships/hyperlink" Target="https://www.hrsa.gov/about/organization/bureaus/oro/region-9.html" TargetMode="External"/><Relationship Id="rId441" Type="http://schemas.openxmlformats.org/officeDocument/2006/relationships/hyperlink" Target="mailto:GRRP@hud.gov" TargetMode="External"/><Relationship Id="rId683" Type="http://schemas.openxmlformats.org/officeDocument/2006/relationships/hyperlink" Target="https://www.hrsa.gov/opa/eligibility-and-registration/health-centers/native-hawaiian/" TargetMode="External"/><Relationship Id="rId1026" Type="http://schemas.openxmlformats.org/officeDocument/2006/relationships/hyperlink" Target="http://www.nsf.gov/eng/iip/sbir/" TargetMode="External"/><Relationship Id="rId437" Type="http://schemas.openxmlformats.org/officeDocument/2006/relationships/hyperlink" Target="https://hud.gov/grrp" TargetMode="External"/><Relationship Id="rId679" Type="http://schemas.openxmlformats.org/officeDocument/2006/relationships/hyperlink" Target="https://www.va.gov/homeless/stakeholders.asp" TargetMode="External"/><Relationship Id="rId436" Type="http://schemas.openxmlformats.org/officeDocument/2006/relationships/hyperlink" Target="https://www.grants.gov/web/grants/view-opportunity.html?oppId=348296" TargetMode="External"/><Relationship Id="rId678" Type="http://schemas.openxmlformats.org/officeDocument/2006/relationships/hyperlink" Target="https://www.va.gov/HOMELESS/" TargetMode="External"/><Relationship Id="rId435" Type="http://schemas.openxmlformats.org/officeDocument/2006/relationships/hyperlink" Target="mailto:NOFO_FY23@hud.gov" TargetMode="External"/><Relationship Id="rId677" Type="http://schemas.openxmlformats.org/officeDocument/2006/relationships/hyperlink" Target="https://www.va.gov/homeless/ssvf/index.asp" TargetMode="External"/><Relationship Id="rId434" Type="http://schemas.openxmlformats.org/officeDocument/2006/relationships/hyperlink" Target="https://www.hud.gov/program_offices/public_indian_housing/programs/ph/capfund" TargetMode="External"/><Relationship Id="rId676" Type="http://schemas.openxmlformats.org/officeDocument/2006/relationships/image" Target="media/image12.gif"/><Relationship Id="rId439" Type="http://schemas.openxmlformats.org/officeDocument/2006/relationships/hyperlink" Target="https://www.grants.gov/web/grants/view-opportunity.html?oppId=348061" TargetMode="External"/><Relationship Id="rId438" Type="http://schemas.openxmlformats.org/officeDocument/2006/relationships/hyperlink" Target="mailto:GRRP@hud.gov" TargetMode="External"/><Relationship Id="rId671" Type="http://schemas.openxmlformats.org/officeDocument/2006/relationships/hyperlink" Target="https://usg.valideval.com/teams/rcn_planning/signup" TargetMode="External"/><Relationship Id="rId670" Type="http://schemas.openxmlformats.org/officeDocument/2006/relationships/hyperlink" Target="https://www.grants.gov/web/grants/view-opportunity.html?oppId=348980" TargetMode="External"/><Relationship Id="rId1020" Type="http://schemas.openxmlformats.org/officeDocument/2006/relationships/image" Target="media/image60.png"/><Relationship Id="rId1021" Type="http://schemas.openxmlformats.org/officeDocument/2006/relationships/hyperlink" Target="http://www.nist.gov/tpo/sbir/" TargetMode="External"/><Relationship Id="rId433" Type="http://schemas.openxmlformats.org/officeDocument/2006/relationships/hyperlink" Target="https://www.grants.gov/web/grants/view-opportunity.html?oppId=349076" TargetMode="External"/><Relationship Id="rId675" Type="http://schemas.openxmlformats.org/officeDocument/2006/relationships/hyperlink" Target="https://www.grants.gov/web/grants/view-opportunity.html?oppId=348959" TargetMode="External"/><Relationship Id="rId1022" Type="http://schemas.openxmlformats.org/officeDocument/2006/relationships/hyperlink" Target="http://science.energy.gov/sbir/" TargetMode="External"/><Relationship Id="rId432" Type="http://schemas.openxmlformats.org/officeDocument/2006/relationships/hyperlink" Target="mailto:katina.l.jordan@hud.gov;%20leatha.m.blanks@hud.gov" TargetMode="External"/><Relationship Id="rId674" Type="http://schemas.openxmlformats.org/officeDocument/2006/relationships/hyperlink" Target="mailto:reconnectingcommunities@dot.gov" TargetMode="External"/><Relationship Id="rId1023" Type="http://schemas.openxmlformats.org/officeDocument/2006/relationships/hyperlink" Target="http://grants.nih.gov/grants/funding/sbir.htm" TargetMode="External"/><Relationship Id="rId431" Type="http://schemas.openxmlformats.org/officeDocument/2006/relationships/hyperlink" Target="https://www.hud.gov/program_offices/spm/gmomgmt/grantsinfo/fundingopps" TargetMode="External"/><Relationship Id="rId673" Type="http://schemas.openxmlformats.org/officeDocument/2006/relationships/hyperlink" Target="https://www.transportation.gov/grants/rcnprogram" TargetMode="External"/><Relationship Id="rId1024" Type="http://schemas.openxmlformats.org/officeDocument/2006/relationships/hyperlink" Target="http://www.volpe.dot.gov/sbir/index.html" TargetMode="External"/><Relationship Id="rId430" Type="http://schemas.openxmlformats.org/officeDocument/2006/relationships/hyperlink" Target="https://www.grants.gov/web/grants/view-opportunity.html?oppId=349163" TargetMode="External"/><Relationship Id="rId672" Type="http://schemas.openxmlformats.org/officeDocument/2006/relationships/hyperlink" Target="https://usg.valideval.com/teams/rcn_captialconstruction/signup" TargetMode="External"/><Relationship Id="rId1025" Type="http://schemas.openxmlformats.org/officeDocument/2006/relationships/hyperlink" Target="http://sbir.gsfc.nasa.gov/SBIR/SBIR.html" TargetMode="External"/></Relationships>
</file>

<file path=word/_rels/fontTable.xml.rels><?xml version="1.0" encoding="UTF-8" standalone="yes"?><Relationships xmlns="http://schemas.openxmlformats.org/package/2006/relationships"><Relationship Id="rId20" Type="http://schemas.openxmlformats.org/officeDocument/2006/relationships/font" Target="fonts/HelveticaNeue-boldItalic.ttf"/><Relationship Id="rId22" Type="http://schemas.openxmlformats.org/officeDocument/2006/relationships/font" Target="fonts/NotoSansSymbols-bold.ttf"/><Relationship Id="rId21" Type="http://schemas.openxmlformats.org/officeDocument/2006/relationships/font" Target="fonts/NotoSansSymbols-regular.ttf"/><Relationship Id="rId24" Type="http://schemas.openxmlformats.org/officeDocument/2006/relationships/font" Target="fonts/Merriweather-bold.ttf"/><Relationship Id="rId23" Type="http://schemas.openxmlformats.org/officeDocument/2006/relationships/font" Target="fonts/Merriweather-regular.ttf"/><Relationship Id="rId1" Type="http://schemas.openxmlformats.org/officeDocument/2006/relationships/font" Target="fonts/IBMPlexSerif-regular.ttf"/><Relationship Id="rId2" Type="http://schemas.openxmlformats.org/officeDocument/2006/relationships/font" Target="fonts/IBMPlexSerif-bold.ttf"/><Relationship Id="rId3" Type="http://schemas.openxmlformats.org/officeDocument/2006/relationships/font" Target="fonts/IBMPlexSerif-italic.ttf"/><Relationship Id="rId4" Type="http://schemas.openxmlformats.org/officeDocument/2006/relationships/font" Target="fonts/IBMPlexSerif-boldItalic.ttf"/><Relationship Id="rId9" Type="http://schemas.openxmlformats.org/officeDocument/2006/relationships/font" Target="fonts/RobotoCondensed-regular.ttf"/><Relationship Id="rId26" Type="http://schemas.openxmlformats.org/officeDocument/2006/relationships/font" Target="fonts/Merriweather-boldItalic.ttf"/><Relationship Id="rId25" Type="http://schemas.openxmlformats.org/officeDocument/2006/relationships/font" Target="fonts/Merriweather-italic.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 Id="rId11" Type="http://schemas.openxmlformats.org/officeDocument/2006/relationships/font" Target="fonts/RobotoCondensed-italic.ttf"/><Relationship Id="rId10" Type="http://schemas.openxmlformats.org/officeDocument/2006/relationships/font" Target="fonts/RobotoCondensed-bold.ttf"/><Relationship Id="rId13" Type="http://schemas.openxmlformats.org/officeDocument/2006/relationships/font" Target="fonts/QuattrocentoSans-regular.ttf"/><Relationship Id="rId12" Type="http://schemas.openxmlformats.org/officeDocument/2006/relationships/font" Target="fonts/RobotoCondensed-boldItalic.ttf"/><Relationship Id="rId15" Type="http://schemas.openxmlformats.org/officeDocument/2006/relationships/font" Target="fonts/QuattrocentoSans-italic.ttf"/><Relationship Id="rId14" Type="http://schemas.openxmlformats.org/officeDocument/2006/relationships/font" Target="fonts/QuattrocentoSans-bold.ttf"/><Relationship Id="rId17" Type="http://schemas.openxmlformats.org/officeDocument/2006/relationships/font" Target="fonts/HelveticaNeue-regular.ttf"/><Relationship Id="rId16" Type="http://schemas.openxmlformats.org/officeDocument/2006/relationships/font" Target="fonts/QuattrocentoSans-boldItalic.ttf"/><Relationship Id="rId19" Type="http://schemas.openxmlformats.org/officeDocument/2006/relationships/font" Target="fonts/HelveticaNeue-italic.ttf"/><Relationship Id="rId18" Type="http://schemas.openxmlformats.org/officeDocument/2006/relationships/font" Target="fonts/HelveticaNeue-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sQKQU4AEO1QJPe/ACBrdfhEkYA==">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2023-08-14T04:20:00Z</dcterms:created>
  <dc:creator>Susan Turnbull</dc:creator>
</cp:coreProperties>
</file>