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B4DA79" w14:textId="77777777" w:rsidR="003235D0" w:rsidRDefault="00C26CA6" w:rsidP="003235D0">
      <w:pPr>
        <w:pStyle w:val="NoSpacing"/>
        <w:rPr>
          <w:rFonts w:ascii="Helvetica" w:hAnsi="Helvetica" w:cs="Helvetica"/>
          <w:sz w:val="24"/>
          <w:szCs w:val="24"/>
        </w:rPr>
      </w:pPr>
      <w:r>
        <w:rPr>
          <w:rFonts w:ascii="Helvetica" w:hAnsi="Helvetica" w:cs="Helvetica"/>
          <w:sz w:val="24"/>
          <w:szCs w:val="24"/>
        </w:rPr>
        <w:t>State-</w:t>
      </w:r>
      <w:r w:rsidR="003235D0">
        <w:rPr>
          <w:rFonts w:ascii="Helvetica" w:hAnsi="Helvetica" w:cs="Helvetica"/>
          <w:sz w:val="24"/>
          <w:szCs w:val="24"/>
        </w:rPr>
        <w:t>Agency Specific Notices</w:t>
      </w:r>
    </w:p>
    <w:p w14:paraId="45567D4E" w14:textId="4E525717" w:rsidR="00CF7418" w:rsidRDefault="00C92725" w:rsidP="003235D0">
      <w:pPr>
        <w:pStyle w:val="NoSpacing"/>
        <w:rPr>
          <w:rFonts w:ascii="Helvetica" w:hAnsi="Helvetica" w:cs="Helvetica"/>
          <w:sz w:val="24"/>
          <w:szCs w:val="24"/>
        </w:rPr>
      </w:pPr>
      <w:r>
        <w:rPr>
          <w:rFonts w:ascii="Helvetica" w:hAnsi="Helvetica" w:cs="Helvetica"/>
          <w:sz w:val="24"/>
          <w:szCs w:val="24"/>
        </w:rPr>
        <w:t>September</w:t>
      </w:r>
      <w:r w:rsidR="00C30E37">
        <w:rPr>
          <w:rFonts w:ascii="Helvetica" w:hAnsi="Helvetica" w:cs="Helvetica"/>
          <w:sz w:val="24"/>
          <w:szCs w:val="24"/>
        </w:rPr>
        <w:t xml:space="preserve"> 202</w:t>
      </w:r>
      <w:r w:rsidR="00913670">
        <w:rPr>
          <w:rFonts w:ascii="Helvetica" w:hAnsi="Helvetica" w:cs="Helvetica"/>
          <w:sz w:val="24"/>
          <w:szCs w:val="24"/>
        </w:rPr>
        <w:t>4</w:t>
      </w:r>
      <w:r w:rsidR="00C30E37">
        <w:rPr>
          <w:rFonts w:ascii="Helvetica" w:hAnsi="Helvetica" w:cs="Helvetica"/>
          <w:sz w:val="24"/>
          <w:szCs w:val="24"/>
        </w:rPr>
        <w:t xml:space="preserve"> </w:t>
      </w:r>
    </w:p>
    <w:p w14:paraId="7138D99F" w14:textId="77777777" w:rsidR="00CF7418" w:rsidRDefault="00CF7418" w:rsidP="00365161">
      <w:pPr>
        <w:pStyle w:val="NoSpacing"/>
        <w:rPr>
          <w:rFonts w:ascii="Helvetica" w:hAnsi="Helvetica" w:cs="Helvetica"/>
          <w:sz w:val="24"/>
          <w:szCs w:val="24"/>
        </w:rPr>
      </w:pPr>
    </w:p>
    <w:p w14:paraId="69D05146" w14:textId="41EA3516" w:rsidR="005F3919" w:rsidRPr="003235D0" w:rsidRDefault="005F3919" w:rsidP="00365161">
      <w:pPr>
        <w:pStyle w:val="NoSpacing"/>
        <w:rPr>
          <w:rFonts w:ascii="Helvetica" w:hAnsi="Helvetica" w:cs="Helvetica"/>
          <w:b/>
          <w:bCs/>
          <w:sz w:val="24"/>
          <w:szCs w:val="24"/>
        </w:rPr>
      </w:pPr>
      <w:r w:rsidRPr="003235D0">
        <w:rPr>
          <w:rFonts w:ascii="Helvetica" w:hAnsi="Helvetica" w:cs="Helvetica"/>
          <w:b/>
          <w:bCs/>
          <w:sz w:val="24"/>
          <w:szCs w:val="24"/>
        </w:rPr>
        <w:t>D</w:t>
      </w:r>
      <w:r w:rsidR="00D2347F" w:rsidRPr="003235D0">
        <w:rPr>
          <w:rFonts w:ascii="Helvetica" w:hAnsi="Helvetica" w:cs="Helvetica"/>
          <w:b/>
          <w:bCs/>
          <w:sz w:val="24"/>
          <w:szCs w:val="24"/>
        </w:rPr>
        <w:t>epartment of Energy</w:t>
      </w:r>
    </w:p>
    <w:p w14:paraId="4C2856F3" w14:textId="1B14CC0F" w:rsidR="00D2347F" w:rsidRDefault="005F3919" w:rsidP="00CF7418">
      <w:pPr>
        <w:pStyle w:val="NoSpacing"/>
        <w:rPr>
          <w:rFonts w:ascii="Helvetica" w:hAnsi="Helvetica" w:cs="Helvetica"/>
          <w:color w:val="222222"/>
          <w:sz w:val="24"/>
          <w:szCs w:val="24"/>
        </w:rPr>
      </w:pPr>
      <w:r w:rsidRPr="00DF7D8F">
        <w:rPr>
          <w:rFonts w:ascii="Helvetica" w:hAnsi="Helvetica" w:cs="Helvetica"/>
          <w:color w:val="222222"/>
          <w:sz w:val="24"/>
          <w:szCs w:val="24"/>
        </w:rPr>
        <w:br/>
      </w:r>
      <w:r w:rsidRPr="005F3919">
        <w:rPr>
          <w:rFonts w:ascii="Helvetica" w:hAnsi="Helvetica" w:cs="Helvetica"/>
          <w:color w:val="222222"/>
          <w:sz w:val="24"/>
          <w:szCs w:val="24"/>
          <w:highlight w:val="cyan"/>
        </w:rPr>
        <w:t>National Energy Technology Laboratory</w:t>
      </w:r>
      <w:r w:rsidRPr="005F3919">
        <w:rPr>
          <w:rFonts w:ascii="Helvetica" w:hAnsi="Helvetica" w:cs="Helvetica"/>
          <w:color w:val="222222"/>
          <w:sz w:val="24"/>
          <w:szCs w:val="24"/>
          <w:highlight w:val="cyan"/>
        </w:rPr>
        <w:br/>
        <w:t>Inflation Reduction Act (IRA) Section 50143 Domestic Manufacturing Conversion Grants for Electrified Vehicles: State Partnerships for Small and Medium Sized Manufacturers (SMMs)</w:t>
      </w:r>
      <w:r w:rsidRPr="005F3919">
        <w:rPr>
          <w:rFonts w:ascii="Helvetica" w:hAnsi="Helvetica" w:cs="Helvetica"/>
          <w:color w:val="222222"/>
          <w:sz w:val="24"/>
          <w:szCs w:val="24"/>
          <w:highlight w:val="cyan"/>
        </w:rPr>
        <w:br/>
        <w:t>Synopsis 1</w:t>
      </w:r>
    </w:p>
    <w:tbl>
      <w:tblPr>
        <w:tblW w:w="10770" w:type="dxa"/>
        <w:tblCellMar>
          <w:top w:w="15" w:type="dxa"/>
          <w:left w:w="15" w:type="dxa"/>
          <w:bottom w:w="15" w:type="dxa"/>
          <w:right w:w="15" w:type="dxa"/>
        </w:tblCellMar>
        <w:tblLook w:val="04A0" w:firstRow="1" w:lastRow="0" w:firstColumn="1" w:lastColumn="0" w:noHBand="0" w:noVBand="1"/>
      </w:tblPr>
      <w:tblGrid>
        <w:gridCol w:w="1862"/>
        <w:gridCol w:w="8908"/>
      </w:tblGrid>
      <w:tr w:rsidR="00D2347F" w:rsidRPr="00D2347F" w14:paraId="482156D3" w14:textId="77777777">
        <w:trPr>
          <w:gridAfter w:val="1"/>
        </w:trPr>
        <w:tc>
          <w:tcPr>
            <w:tcW w:w="0" w:type="auto"/>
            <w:vAlign w:val="center"/>
            <w:hideMark/>
          </w:tcPr>
          <w:p w14:paraId="050FBF0F" w14:textId="77777777" w:rsidR="00D2347F" w:rsidRPr="00D2347F" w:rsidRDefault="00D2347F" w:rsidP="00D2347F">
            <w:pPr>
              <w:pStyle w:val="NoSpacing"/>
              <w:rPr>
                <w:rFonts w:ascii="Helvetica" w:hAnsi="Helvetica" w:cs="Helvetica"/>
                <w:color w:val="222222"/>
                <w:sz w:val="24"/>
                <w:szCs w:val="24"/>
              </w:rPr>
            </w:pPr>
          </w:p>
        </w:tc>
      </w:tr>
      <w:tr w:rsidR="00D2347F" w:rsidRPr="00D2347F" w14:paraId="5FDFD3A9" w14:textId="77777777">
        <w:tc>
          <w:tcPr>
            <w:tcW w:w="0" w:type="auto"/>
            <w:tcBorders>
              <w:top w:val="nil"/>
              <w:left w:val="nil"/>
              <w:bottom w:val="nil"/>
              <w:right w:val="nil"/>
            </w:tcBorders>
            <w:shd w:val="clear" w:color="auto" w:fill="FFFFFF"/>
            <w:hideMark/>
          </w:tcPr>
          <w:p w14:paraId="420CB538" w14:textId="77777777" w:rsidR="00D2347F" w:rsidRPr="00D2347F" w:rsidRDefault="00D2347F" w:rsidP="00D2347F">
            <w:pPr>
              <w:pStyle w:val="NoSpacing"/>
              <w:rPr>
                <w:rFonts w:ascii="Helvetica" w:hAnsi="Helvetica" w:cs="Helvetica"/>
                <w:b/>
                <w:bCs/>
                <w:color w:val="222222"/>
                <w:sz w:val="24"/>
                <w:szCs w:val="24"/>
              </w:rPr>
            </w:pPr>
            <w:r w:rsidRPr="00D2347F">
              <w:rPr>
                <w:rFonts w:ascii="Helvetica" w:hAnsi="Helvetica" w:cs="Helvetica"/>
                <w:b/>
                <w:bCs/>
                <w:color w:val="222222"/>
                <w:sz w:val="24"/>
                <w:szCs w:val="24"/>
              </w:rPr>
              <w:t>Description:</w:t>
            </w:r>
          </w:p>
        </w:tc>
        <w:tc>
          <w:tcPr>
            <w:tcW w:w="0" w:type="auto"/>
            <w:tcBorders>
              <w:top w:val="nil"/>
              <w:left w:val="nil"/>
              <w:bottom w:val="nil"/>
              <w:right w:val="nil"/>
            </w:tcBorders>
            <w:shd w:val="clear" w:color="auto" w:fill="FFFFFF"/>
            <w:hideMark/>
          </w:tcPr>
          <w:p w14:paraId="7C90F3A4" w14:textId="77777777" w:rsidR="00D2347F" w:rsidRPr="00D2347F" w:rsidRDefault="00D2347F" w:rsidP="00D2347F">
            <w:pPr>
              <w:pStyle w:val="NoSpacing"/>
              <w:rPr>
                <w:rFonts w:ascii="Helvetica" w:hAnsi="Helvetica" w:cs="Helvetica"/>
                <w:color w:val="222222"/>
                <w:sz w:val="24"/>
                <w:szCs w:val="24"/>
              </w:rPr>
            </w:pPr>
            <w:r w:rsidRPr="00D2347F">
              <w:rPr>
                <w:rFonts w:ascii="Helvetica" w:hAnsi="Helvetica" w:cs="Helvetica"/>
                <w:color w:val="222222"/>
                <w:sz w:val="24"/>
                <w:szCs w:val="24"/>
              </w:rPr>
              <w:t>This program will provide funding to eligible state governments non-competitively, by formula to make awards to small and medium manufacturers to perform conversion projects to produce electric vehicles in accordance with Section 50143 of the Inflation Reduction Act (IRA).</w:t>
            </w:r>
          </w:p>
        </w:tc>
      </w:tr>
      <w:tr w:rsidR="00D2347F" w:rsidRPr="00D2347F" w14:paraId="11FEFE3F" w14:textId="77777777">
        <w:tc>
          <w:tcPr>
            <w:tcW w:w="0" w:type="auto"/>
            <w:tcBorders>
              <w:top w:val="nil"/>
              <w:left w:val="nil"/>
              <w:bottom w:val="nil"/>
              <w:right w:val="nil"/>
            </w:tcBorders>
            <w:shd w:val="clear" w:color="auto" w:fill="FFFFFF"/>
            <w:hideMark/>
          </w:tcPr>
          <w:p w14:paraId="28C7E89E" w14:textId="77777777" w:rsidR="00D2347F" w:rsidRPr="00D2347F" w:rsidRDefault="00D2347F" w:rsidP="00D2347F">
            <w:pPr>
              <w:pStyle w:val="NoSpacing"/>
              <w:rPr>
                <w:rFonts w:ascii="Helvetica" w:hAnsi="Helvetica" w:cs="Helvetica"/>
                <w:b/>
                <w:bCs/>
                <w:color w:val="222222"/>
                <w:sz w:val="24"/>
                <w:szCs w:val="24"/>
              </w:rPr>
            </w:pPr>
            <w:r w:rsidRPr="00D2347F">
              <w:rPr>
                <w:rFonts w:ascii="Helvetica" w:hAnsi="Helvetica" w:cs="Helvetica"/>
                <w:b/>
                <w:bCs/>
                <w:color w:val="222222"/>
                <w:sz w:val="24"/>
                <w:szCs w:val="24"/>
              </w:rPr>
              <w:t>Link to Additional Information:</w:t>
            </w:r>
          </w:p>
        </w:tc>
        <w:tc>
          <w:tcPr>
            <w:tcW w:w="0" w:type="auto"/>
            <w:tcBorders>
              <w:top w:val="nil"/>
              <w:left w:val="nil"/>
              <w:bottom w:val="nil"/>
              <w:right w:val="nil"/>
            </w:tcBorders>
            <w:shd w:val="clear" w:color="auto" w:fill="FFFFFF"/>
            <w:hideMark/>
          </w:tcPr>
          <w:p w14:paraId="1833B04B" w14:textId="77777777" w:rsidR="00D2347F" w:rsidRPr="00D2347F" w:rsidRDefault="00D2347F" w:rsidP="00D2347F">
            <w:pPr>
              <w:pStyle w:val="NoSpacing"/>
              <w:rPr>
                <w:rFonts w:ascii="Helvetica" w:hAnsi="Helvetica" w:cs="Helvetica"/>
                <w:b/>
                <w:bCs/>
                <w:color w:val="222222"/>
                <w:sz w:val="24"/>
                <w:szCs w:val="24"/>
              </w:rPr>
            </w:pPr>
          </w:p>
        </w:tc>
      </w:tr>
      <w:tr w:rsidR="00D2347F" w:rsidRPr="00D2347F" w14:paraId="5D028BFD" w14:textId="77777777">
        <w:tc>
          <w:tcPr>
            <w:tcW w:w="0" w:type="auto"/>
            <w:tcBorders>
              <w:top w:val="nil"/>
              <w:left w:val="nil"/>
              <w:bottom w:val="nil"/>
              <w:right w:val="nil"/>
            </w:tcBorders>
            <w:shd w:val="clear" w:color="auto" w:fill="FFFFFF"/>
            <w:hideMark/>
          </w:tcPr>
          <w:p w14:paraId="7E6C77EC" w14:textId="77777777" w:rsidR="00D2347F" w:rsidRPr="00D2347F" w:rsidRDefault="00D2347F" w:rsidP="00D2347F">
            <w:pPr>
              <w:pStyle w:val="NoSpacing"/>
              <w:rPr>
                <w:rFonts w:ascii="Helvetica" w:hAnsi="Helvetica" w:cs="Helvetica"/>
                <w:b/>
                <w:bCs/>
                <w:color w:val="222222"/>
                <w:sz w:val="24"/>
                <w:szCs w:val="24"/>
              </w:rPr>
            </w:pPr>
            <w:r w:rsidRPr="00D2347F">
              <w:rPr>
                <w:rFonts w:ascii="Helvetica" w:hAnsi="Helvetica" w:cs="Helvetica"/>
                <w:b/>
                <w:bCs/>
                <w:color w:val="222222"/>
                <w:sz w:val="24"/>
                <w:szCs w:val="24"/>
              </w:rPr>
              <w:t>Grantor Contact Information:</w:t>
            </w:r>
          </w:p>
        </w:tc>
        <w:tc>
          <w:tcPr>
            <w:tcW w:w="0" w:type="auto"/>
            <w:tcBorders>
              <w:top w:val="nil"/>
              <w:left w:val="nil"/>
              <w:bottom w:val="nil"/>
              <w:right w:val="nil"/>
            </w:tcBorders>
            <w:shd w:val="clear" w:color="auto" w:fill="FFFFFF"/>
            <w:hideMark/>
          </w:tcPr>
          <w:p w14:paraId="09DDBFD4" w14:textId="77777777" w:rsidR="00D2347F" w:rsidRDefault="00D2347F" w:rsidP="00D2347F">
            <w:pPr>
              <w:pStyle w:val="NoSpacing"/>
              <w:rPr>
                <w:rFonts w:ascii="Helvetica" w:hAnsi="Helvetica" w:cs="Helvetica"/>
                <w:color w:val="222222"/>
                <w:sz w:val="24"/>
                <w:szCs w:val="24"/>
              </w:rPr>
            </w:pPr>
            <w:r w:rsidRPr="00D2347F">
              <w:rPr>
                <w:rFonts w:ascii="Helvetica" w:hAnsi="Helvetica" w:cs="Helvetica"/>
                <w:color w:val="222222"/>
                <w:sz w:val="24"/>
                <w:szCs w:val="24"/>
              </w:rPr>
              <w:t xml:space="preserve">If you have difficulty accessing the full announcement electronically, </w:t>
            </w:r>
          </w:p>
          <w:p w14:paraId="22418C0D" w14:textId="680E5B9F" w:rsidR="00D2347F" w:rsidRPr="00D2347F" w:rsidRDefault="00D2347F" w:rsidP="00D2347F">
            <w:pPr>
              <w:pStyle w:val="NoSpacing"/>
              <w:rPr>
                <w:rFonts w:ascii="Helvetica" w:hAnsi="Helvetica" w:cs="Helvetica"/>
                <w:color w:val="222222"/>
                <w:sz w:val="24"/>
                <w:szCs w:val="24"/>
              </w:rPr>
            </w:pPr>
            <w:r w:rsidRPr="00D2347F">
              <w:rPr>
                <w:rFonts w:ascii="Helvetica" w:hAnsi="Helvetica" w:cs="Helvetica"/>
                <w:color w:val="222222"/>
                <w:sz w:val="24"/>
                <w:szCs w:val="24"/>
              </w:rPr>
              <w:t>please contact:</w:t>
            </w:r>
          </w:p>
          <w:p w14:paraId="47A6972E" w14:textId="77777777" w:rsidR="00D2347F" w:rsidRPr="00D2347F" w:rsidRDefault="00D2347F" w:rsidP="00D2347F">
            <w:pPr>
              <w:pStyle w:val="NoSpacing"/>
              <w:rPr>
                <w:rFonts w:ascii="Helvetica" w:hAnsi="Helvetica" w:cs="Helvetica"/>
                <w:color w:val="222222"/>
                <w:sz w:val="24"/>
                <w:szCs w:val="24"/>
              </w:rPr>
            </w:pPr>
            <w:r w:rsidRPr="00D2347F">
              <w:rPr>
                <w:rFonts w:ascii="Helvetica" w:hAnsi="Helvetica" w:cs="Helvetica"/>
                <w:color w:val="222222"/>
                <w:sz w:val="24"/>
                <w:szCs w:val="24"/>
              </w:rPr>
              <w:t xml:space="preserve">Colleen </w:t>
            </w:r>
            <w:proofErr w:type="spellStart"/>
            <w:r w:rsidRPr="00D2347F">
              <w:rPr>
                <w:rFonts w:ascii="Helvetica" w:hAnsi="Helvetica" w:cs="Helvetica"/>
                <w:color w:val="222222"/>
                <w:sz w:val="24"/>
                <w:szCs w:val="24"/>
              </w:rPr>
              <w:t>Dicola</w:t>
            </w:r>
            <w:proofErr w:type="spellEnd"/>
            <w:r w:rsidRPr="00D2347F">
              <w:rPr>
                <w:rFonts w:ascii="Helvetica" w:hAnsi="Helvetica" w:cs="Helvetica"/>
                <w:color w:val="222222"/>
                <w:sz w:val="24"/>
                <w:szCs w:val="24"/>
              </w:rPr>
              <w:t xml:space="preserve"> (412) 484-8517</w:t>
            </w:r>
            <w:r w:rsidRPr="00D2347F">
              <w:rPr>
                <w:rFonts w:ascii="Helvetica" w:hAnsi="Helvetica" w:cs="Helvetica"/>
                <w:color w:val="222222"/>
                <w:sz w:val="24"/>
                <w:szCs w:val="24"/>
              </w:rPr>
              <w:br/>
              <w:t>colleen.dicola@netl.doe.gov</w:t>
            </w:r>
            <w:r w:rsidRPr="00D2347F">
              <w:rPr>
                <w:rFonts w:ascii="Helvetica" w:hAnsi="Helvetica" w:cs="Helvetica"/>
                <w:color w:val="222222"/>
                <w:sz w:val="24"/>
                <w:szCs w:val="24"/>
              </w:rPr>
              <w:br/>
              <w:t>Susan Miltenberger 304-285-4083</w:t>
            </w:r>
            <w:r w:rsidRPr="00D2347F">
              <w:rPr>
                <w:rFonts w:ascii="Helvetica" w:hAnsi="Helvetica" w:cs="Helvetica"/>
                <w:color w:val="222222"/>
                <w:sz w:val="24"/>
                <w:szCs w:val="24"/>
              </w:rPr>
              <w:br/>
              <w:t>susan.miltenberger@netl.doe.gov</w:t>
            </w:r>
          </w:p>
        </w:tc>
      </w:tr>
    </w:tbl>
    <w:p w14:paraId="45C13F4D" w14:textId="77777777" w:rsidR="00D2347F" w:rsidRPr="00D2347F" w:rsidRDefault="00D2347F" w:rsidP="00D2347F">
      <w:pPr>
        <w:pStyle w:val="NoSpacing"/>
        <w:rPr>
          <w:rFonts w:ascii="Helvetica" w:hAnsi="Helvetica" w:cs="Helvetica"/>
          <w:color w:val="222222"/>
          <w:sz w:val="24"/>
          <w:szCs w:val="24"/>
        </w:rPr>
      </w:pPr>
    </w:p>
    <w:p w14:paraId="7E7EEA53" w14:textId="01C05FD0" w:rsidR="00CF7418" w:rsidRDefault="005F3919" w:rsidP="00CF7418">
      <w:pPr>
        <w:pStyle w:val="NoSpacing"/>
        <w:pBdr>
          <w:bottom w:val="single" w:sz="6" w:space="1" w:color="auto"/>
        </w:pBdr>
        <w:rPr>
          <w:rFonts w:ascii="Helvetica" w:hAnsi="Helvetica" w:cs="Helvetica"/>
          <w:sz w:val="24"/>
          <w:szCs w:val="24"/>
        </w:rPr>
      </w:pPr>
      <w:r w:rsidRPr="00DF7D8F">
        <w:rPr>
          <w:rFonts w:ascii="Helvetica" w:hAnsi="Helvetica" w:cs="Helvetica"/>
          <w:color w:val="222222"/>
          <w:sz w:val="24"/>
          <w:szCs w:val="24"/>
        </w:rPr>
        <w:br/>
      </w:r>
      <w:hyperlink r:id="rId4" w:tgtFrame="_blank" w:history="1">
        <w:r w:rsidRPr="00DF7D8F">
          <w:rPr>
            <w:rStyle w:val="Hyperlink"/>
            <w:rFonts w:ascii="Helvetica" w:hAnsi="Helvetica" w:cs="Helvetica"/>
            <w:sz w:val="24"/>
            <w:szCs w:val="24"/>
          </w:rPr>
          <w:t>https://www.grants.gov/search-results-detail/356058</w:t>
        </w:r>
      </w:hyperlink>
    </w:p>
    <w:p w14:paraId="09387AB0" w14:textId="77777777" w:rsidR="003235D0" w:rsidRDefault="003235D0" w:rsidP="00CF7418">
      <w:pPr>
        <w:pStyle w:val="NoSpacing"/>
        <w:rPr>
          <w:rFonts w:ascii="Helvetica" w:hAnsi="Helvetica" w:cs="Helvetica"/>
          <w:sz w:val="24"/>
          <w:szCs w:val="24"/>
        </w:rPr>
      </w:pPr>
    </w:p>
    <w:p w14:paraId="67CDE877" w14:textId="77777777" w:rsidR="00CF7418" w:rsidRDefault="00CF7418" w:rsidP="00CF7418">
      <w:pPr>
        <w:pStyle w:val="NoSpacing"/>
        <w:rPr>
          <w:rFonts w:ascii="Helvetica" w:hAnsi="Helvetica" w:cs="Helvetica"/>
          <w:sz w:val="24"/>
          <w:szCs w:val="24"/>
        </w:rPr>
      </w:pPr>
    </w:p>
    <w:p w14:paraId="615C1D22" w14:textId="51E80738" w:rsidR="00CF7418" w:rsidRPr="003235D0" w:rsidRDefault="00D2347F" w:rsidP="00CF7418">
      <w:pPr>
        <w:pStyle w:val="NoSpacing"/>
        <w:rPr>
          <w:rFonts w:ascii="Helvetica" w:hAnsi="Helvetica" w:cs="Helvetica"/>
          <w:b/>
          <w:bCs/>
          <w:sz w:val="24"/>
          <w:szCs w:val="24"/>
        </w:rPr>
      </w:pPr>
      <w:r w:rsidRPr="003235D0">
        <w:rPr>
          <w:rFonts w:ascii="Helvetica" w:hAnsi="Helvetica" w:cs="Helvetica"/>
          <w:b/>
          <w:bCs/>
          <w:sz w:val="24"/>
          <w:szCs w:val="24"/>
        </w:rPr>
        <w:t>Health and Human Services</w:t>
      </w:r>
    </w:p>
    <w:p w14:paraId="25D67D84" w14:textId="77777777" w:rsidR="00CF7418" w:rsidRDefault="00CF7418" w:rsidP="00CF7418">
      <w:pPr>
        <w:pStyle w:val="NoSpacing"/>
        <w:rPr>
          <w:rFonts w:ascii="Helvetica" w:hAnsi="Helvetica" w:cs="Helvetica"/>
          <w:sz w:val="24"/>
          <w:szCs w:val="24"/>
        </w:rPr>
      </w:pPr>
    </w:p>
    <w:p w14:paraId="6FA272DF" w14:textId="77777777" w:rsidR="00D2347F" w:rsidRDefault="00CF7418" w:rsidP="00CF7418">
      <w:pPr>
        <w:pStyle w:val="NoSpacing"/>
        <w:rPr>
          <w:rFonts w:ascii="Helvetica" w:hAnsi="Helvetica" w:cs="Helvetica"/>
          <w:color w:val="222222"/>
          <w:sz w:val="24"/>
          <w:szCs w:val="24"/>
        </w:rPr>
      </w:pPr>
      <w:r w:rsidRPr="00247729">
        <w:rPr>
          <w:rFonts w:ascii="Helvetica" w:hAnsi="Helvetica" w:cs="Helvetica"/>
          <w:color w:val="222222"/>
          <w:sz w:val="24"/>
          <w:szCs w:val="24"/>
        </w:rPr>
        <w:t>Centers for Medicare &amp; Medicaid Services</w:t>
      </w:r>
      <w:r w:rsidRPr="00247729">
        <w:rPr>
          <w:rFonts w:ascii="Helvetica" w:hAnsi="Helvetica" w:cs="Helvetica"/>
          <w:color w:val="222222"/>
          <w:sz w:val="24"/>
          <w:szCs w:val="24"/>
        </w:rPr>
        <w:br/>
        <w:t>Section 206 of the Consolidated Appropriations Act, 2024: State Planning Grants to Promote Continuity of Care for Medicaid and CHIP Beneficiaries Following Incarceration</w:t>
      </w:r>
      <w:r w:rsidRPr="00247729">
        <w:rPr>
          <w:rFonts w:ascii="Helvetica" w:hAnsi="Helvetica" w:cs="Helvetica"/>
          <w:color w:val="222222"/>
          <w:sz w:val="24"/>
          <w:szCs w:val="24"/>
        </w:rPr>
        <w:br/>
        <w:t>Forecast 1</w:t>
      </w:r>
    </w:p>
    <w:tbl>
      <w:tblPr>
        <w:tblW w:w="10770" w:type="dxa"/>
        <w:tblCellMar>
          <w:top w:w="15" w:type="dxa"/>
          <w:left w:w="15" w:type="dxa"/>
          <w:bottom w:w="15" w:type="dxa"/>
          <w:right w:w="15" w:type="dxa"/>
        </w:tblCellMar>
        <w:tblLook w:val="04A0" w:firstRow="1" w:lastRow="0" w:firstColumn="1" w:lastColumn="0" w:noHBand="0" w:noVBand="1"/>
      </w:tblPr>
      <w:tblGrid>
        <w:gridCol w:w="1431"/>
        <w:gridCol w:w="9339"/>
      </w:tblGrid>
      <w:tr w:rsidR="00D2347F" w:rsidRPr="00D2347F" w14:paraId="3AD1B315" w14:textId="77777777" w:rsidTr="00D2347F">
        <w:tc>
          <w:tcPr>
            <w:tcW w:w="1080" w:type="dxa"/>
            <w:tcBorders>
              <w:top w:val="nil"/>
              <w:left w:val="nil"/>
              <w:bottom w:val="nil"/>
              <w:right w:val="nil"/>
            </w:tcBorders>
            <w:shd w:val="clear" w:color="auto" w:fill="FFFFFF"/>
            <w:hideMark/>
          </w:tcPr>
          <w:p w14:paraId="3098393D" w14:textId="77777777" w:rsidR="00D2347F" w:rsidRPr="00D2347F" w:rsidRDefault="00D2347F" w:rsidP="00D2347F">
            <w:pPr>
              <w:pStyle w:val="NoSpacing"/>
              <w:rPr>
                <w:rFonts w:ascii="Helvetica" w:hAnsi="Helvetica" w:cs="Helvetica"/>
                <w:b/>
                <w:bCs/>
                <w:color w:val="222222"/>
                <w:sz w:val="24"/>
                <w:szCs w:val="24"/>
              </w:rPr>
            </w:pPr>
            <w:r w:rsidRPr="00D2347F">
              <w:rPr>
                <w:rFonts w:ascii="Helvetica" w:hAnsi="Helvetica" w:cs="Helvetica"/>
                <w:b/>
                <w:bCs/>
                <w:color w:val="222222"/>
                <w:sz w:val="24"/>
                <w:szCs w:val="24"/>
              </w:rPr>
              <w:t>Description:</w:t>
            </w:r>
          </w:p>
        </w:tc>
        <w:tc>
          <w:tcPr>
            <w:tcW w:w="9690" w:type="dxa"/>
            <w:tcBorders>
              <w:top w:val="nil"/>
              <w:left w:val="nil"/>
              <w:bottom w:val="nil"/>
              <w:right w:val="nil"/>
            </w:tcBorders>
            <w:shd w:val="clear" w:color="auto" w:fill="FFFFFF"/>
            <w:hideMark/>
          </w:tcPr>
          <w:p w14:paraId="5AD8AB21" w14:textId="77777777" w:rsidR="00D2347F" w:rsidRPr="00D2347F" w:rsidRDefault="00D2347F" w:rsidP="00D2347F">
            <w:pPr>
              <w:pStyle w:val="NoSpacing"/>
              <w:rPr>
                <w:rFonts w:ascii="Helvetica" w:hAnsi="Helvetica" w:cs="Helvetica"/>
                <w:color w:val="222222"/>
                <w:sz w:val="24"/>
                <w:szCs w:val="24"/>
              </w:rPr>
            </w:pPr>
            <w:r w:rsidRPr="00D2347F">
              <w:rPr>
                <w:rFonts w:ascii="Helvetica" w:hAnsi="Helvetica" w:cs="Helvetica"/>
                <w:color w:val="222222"/>
                <w:sz w:val="24"/>
                <w:szCs w:val="24"/>
              </w:rPr>
              <w:t>The Centers for Medicare &amp; Medicaid Services (CMS) is seeking applications from eligible states and territories for planning grants to develop operational capabilities to promote continuity of care for individuals who meet both of the following criteria:</w:t>
            </w:r>
          </w:p>
          <w:p w14:paraId="452A0640" w14:textId="77777777" w:rsidR="00D2347F" w:rsidRPr="00D2347F" w:rsidRDefault="00D2347F" w:rsidP="00D2347F">
            <w:pPr>
              <w:pStyle w:val="NoSpacing"/>
              <w:rPr>
                <w:rFonts w:ascii="Helvetica" w:hAnsi="Helvetica" w:cs="Helvetica"/>
                <w:color w:val="222222"/>
                <w:sz w:val="24"/>
                <w:szCs w:val="24"/>
              </w:rPr>
            </w:pPr>
            <w:r w:rsidRPr="00D2347F">
              <w:rPr>
                <w:rFonts w:ascii="Helvetica" w:hAnsi="Helvetica" w:cs="Helvetica"/>
                <w:color w:val="222222"/>
                <w:sz w:val="24"/>
                <w:szCs w:val="24"/>
              </w:rPr>
              <w:t>-Are inmates of a public institution.</w:t>
            </w:r>
          </w:p>
          <w:p w14:paraId="3AFDAC28" w14:textId="77777777" w:rsidR="003235D0" w:rsidRDefault="00D2347F" w:rsidP="00D2347F">
            <w:pPr>
              <w:pStyle w:val="NoSpacing"/>
              <w:rPr>
                <w:rFonts w:ascii="Helvetica" w:hAnsi="Helvetica" w:cs="Helvetica"/>
                <w:color w:val="222222"/>
                <w:sz w:val="24"/>
                <w:szCs w:val="24"/>
              </w:rPr>
            </w:pPr>
            <w:r w:rsidRPr="00D2347F">
              <w:rPr>
                <w:rFonts w:ascii="Helvetica" w:hAnsi="Helvetica" w:cs="Helvetica"/>
                <w:color w:val="222222"/>
                <w:sz w:val="24"/>
                <w:szCs w:val="24"/>
              </w:rPr>
              <w:t xml:space="preserve">-Are eligible for medical assistance under the state Medicaid program or for child </w:t>
            </w:r>
          </w:p>
          <w:p w14:paraId="783EA95A" w14:textId="0F2935B2" w:rsidR="00D2347F" w:rsidRPr="00D2347F" w:rsidRDefault="00D2347F" w:rsidP="00D2347F">
            <w:pPr>
              <w:pStyle w:val="NoSpacing"/>
              <w:rPr>
                <w:rFonts w:ascii="Helvetica" w:hAnsi="Helvetica" w:cs="Helvetica"/>
                <w:color w:val="222222"/>
                <w:sz w:val="24"/>
                <w:szCs w:val="24"/>
              </w:rPr>
            </w:pPr>
            <w:r w:rsidRPr="00D2347F">
              <w:rPr>
                <w:rFonts w:ascii="Helvetica" w:hAnsi="Helvetica" w:cs="Helvetica"/>
                <w:color w:val="222222"/>
                <w:sz w:val="24"/>
                <w:szCs w:val="24"/>
              </w:rPr>
              <w:t>health assistance or pregnancy-related assistance under the state Children’s Health Insurance Program (CHIP). </w:t>
            </w:r>
          </w:p>
          <w:p w14:paraId="16F3D550" w14:textId="77777777" w:rsidR="00D2347F" w:rsidRPr="00D2347F" w:rsidRDefault="00D2347F" w:rsidP="00D2347F">
            <w:pPr>
              <w:pStyle w:val="NoSpacing"/>
              <w:rPr>
                <w:rFonts w:ascii="Helvetica" w:hAnsi="Helvetica" w:cs="Helvetica"/>
                <w:color w:val="222222"/>
                <w:sz w:val="24"/>
                <w:szCs w:val="24"/>
              </w:rPr>
            </w:pPr>
            <w:r w:rsidRPr="00D2347F">
              <w:rPr>
                <w:rFonts w:ascii="Helvetica" w:hAnsi="Helvetica" w:cs="Helvetica"/>
                <w:color w:val="222222"/>
                <w:sz w:val="24"/>
                <w:szCs w:val="24"/>
              </w:rPr>
              <w:t> </w:t>
            </w:r>
          </w:p>
          <w:p w14:paraId="273A7412" w14:textId="77777777" w:rsidR="003235D0" w:rsidRDefault="00D2347F" w:rsidP="00D2347F">
            <w:pPr>
              <w:pStyle w:val="NoSpacing"/>
              <w:rPr>
                <w:rFonts w:ascii="Helvetica" w:hAnsi="Helvetica" w:cs="Helvetica"/>
                <w:color w:val="222222"/>
                <w:sz w:val="24"/>
                <w:szCs w:val="24"/>
              </w:rPr>
            </w:pPr>
            <w:r w:rsidRPr="00D2347F">
              <w:rPr>
                <w:rFonts w:ascii="Helvetica" w:hAnsi="Helvetica" w:cs="Helvetica"/>
                <w:color w:val="222222"/>
                <w:sz w:val="24"/>
                <w:szCs w:val="24"/>
              </w:rPr>
              <w:t xml:space="preserve">Funding is available through section 206(a) of division G of the CAA, 2024 for </w:t>
            </w:r>
          </w:p>
          <w:p w14:paraId="3A160455" w14:textId="77777777" w:rsidR="003235D0" w:rsidRDefault="00D2347F" w:rsidP="00D2347F">
            <w:pPr>
              <w:pStyle w:val="NoSpacing"/>
              <w:rPr>
                <w:rFonts w:ascii="Helvetica" w:hAnsi="Helvetica" w:cs="Helvetica"/>
                <w:color w:val="222222"/>
                <w:sz w:val="24"/>
                <w:szCs w:val="24"/>
              </w:rPr>
            </w:pPr>
            <w:r w:rsidRPr="00D2347F">
              <w:rPr>
                <w:rFonts w:ascii="Helvetica" w:hAnsi="Helvetica" w:cs="Helvetica"/>
                <w:color w:val="222222"/>
                <w:sz w:val="24"/>
                <w:szCs w:val="24"/>
              </w:rPr>
              <w:lastRenderedPageBreak/>
              <w:t xml:space="preserve">activities and expenses to help states comply with the statutory requirements under section 5121 of the Consolidated Appropriations Act (CAA), 2023, and section 205 </w:t>
            </w:r>
          </w:p>
          <w:p w14:paraId="234B1C08" w14:textId="08838F1D" w:rsidR="00D2347F" w:rsidRPr="00D2347F" w:rsidRDefault="00D2347F" w:rsidP="00D2347F">
            <w:pPr>
              <w:pStyle w:val="NoSpacing"/>
              <w:rPr>
                <w:rFonts w:ascii="Helvetica" w:hAnsi="Helvetica" w:cs="Helvetica"/>
                <w:color w:val="222222"/>
                <w:sz w:val="24"/>
                <w:szCs w:val="24"/>
              </w:rPr>
            </w:pPr>
            <w:r w:rsidRPr="00D2347F">
              <w:rPr>
                <w:rFonts w:ascii="Helvetica" w:hAnsi="Helvetica" w:cs="Helvetica"/>
                <w:color w:val="222222"/>
                <w:sz w:val="24"/>
                <w:szCs w:val="24"/>
              </w:rPr>
              <w:t>of division G of the CAA, 2024, that:</w:t>
            </w:r>
          </w:p>
          <w:p w14:paraId="137F1AB4" w14:textId="77777777" w:rsidR="00D2347F" w:rsidRPr="00D2347F" w:rsidRDefault="00D2347F" w:rsidP="00D2347F">
            <w:pPr>
              <w:pStyle w:val="NoSpacing"/>
              <w:rPr>
                <w:rFonts w:ascii="Helvetica" w:hAnsi="Helvetica" w:cs="Helvetica"/>
                <w:color w:val="222222"/>
                <w:sz w:val="24"/>
                <w:szCs w:val="24"/>
              </w:rPr>
            </w:pPr>
            <w:r w:rsidRPr="00D2347F">
              <w:rPr>
                <w:rFonts w:ascii="Helvetica" w:hAnsi="Helvetica" w:cs="Helvetica"/>
                <w:color w:val="222222"/>
                <w:sz w:val="24"/>
                <w:szCs w:val="24"/>
              </w:rPr>
              <w:t> -A state shall provide certain Medicaid and CHIP services to eligible juveniles in the period surrounding their release from a public institution as of January 1, 2025.</w:t>
            </w:r>
          </w:p>
          <w:p w14:paraId="0E301CEC" w14:textId="77777777" w:rsidR="00D2347F" w:rsidRPr="00D2347F" w:rsidRDefault="00D2347F" w:rsidP="00D2347F">
            <w:pPr>
              <w:pStyle w:val="NoSpacing"/>
              <w:rPr>
                <w:rFonts w:ascii="Helvetica" w:hAnsi="Helvetica" w:cs="Helvetica"/>
                <w:color w:val="222222"/>
                <w:sz w:val="24"/>
                <w:szCs w:val="24"/>
              </w:rPr>
            </w:pPr>
            <w:r w:rsidRPr="00D2347F">
              <w:rPr>
                <w:rFonts w:ascii="Helvetica" w:hAnsi="Helvetica" w:cs="Helvetica"/>
                <w:color w:val="222222"/>
                <w:sz w:val="24"/>
                <w:szCs w:val="24"/>
              </w:rPr>
              <w:t>-A state shall not terminate eligibility for medical assistance for individuals who are inmates of a public institution as of January 1, 2026.</w:t>
            </w:r>
          </w:p>
          <w:p w14:paraId="66D23FAE" w14:textId="77777777" w:rsidR="00D2347F" w:rsidRPr="00D2347F" w:rsidRDefault="00D2347F" w:rsidP="00D2347F">
            <w:pPr>
              <w:pStyle w:val="NoSpacing"/>
              <w:rPr>
                <w:rFonts w:ascii="Helvetica" w:hAnsi="Helvetica" w:cs="Helvetica"/>
                <w:color w:val="222222"/>
                <w:sz w:val="24"/>
                <w:szCs w:val="24"/>
              </w:rPr>
            </w:pPr>
            <w:r w:rsidRPr="00D2347F">
              <w:rPr>
                <w:rFonts w:ascii="Helvetica" w:hAnsi="Helvetica" w:cs="Helvetica"/>
                <w:color w:val="222222"/>
                <w:sz w:val="24"/>
                <w:szCs w:val="24"/>
              </w:rPr>
              <w:t> </w:t>
            </w:r>
          </w:p>
          <w:p w14:paraId="2AE1EE06" w14:textId="77777777" w:rsidR="00D2347F" w:rsidRPr="00D2347F" w:rsidRDefault="00D2347F" w:rsidP="00D2347F">
            <w:pPr>
              <w:pStyle w:val="NoSpacing"/>
              <w:rPr>
                <w:rFonts w:ascii="Helvetica" w:hAnsi="Helvetica" w:cs="Helvetica"/>
                <w:color w:val="222222"/>
                <w:sz w:val="24"/>
                <w:szCs w:val="24"/>
              </w:rPr>
            </w:pPr>
            <w:r w:rsidRPr="00D2347F">
              <w:rPr>
                <w:rFonts w:ascii="Helvetica" w:hAnsi="Helvetica" w:cs="Helvetica"/>
                <w:color w:val="222222"/>
                <w:sz w:val="24"/>
                <w:szCs w:val="24"/>
              </w:rPr>
              <w:t>Funding is also available to help states do the following:</w:t>
            </w:r>
          </w:p>
          <w:p w14:paraId="387520AA" w14:textId="77777777" w:rsidR="00D2347F" w:rsidRPr="00D2347F" w:rsidRDefault="00D2347F" w:rsidP="00D2347F">
            <w:pPr>
              <w:pStyle w:val="NoSpacing"/>
              <w:rPr>
                <w:rFonts w:ascii="Helvetica" w:hAnsi="Helvetica" w:cs="Helvetica"/>
                <w:color w:val="222222"/>
                <w:sz w:val="24"/>
                <w:szCs w:val="24"/>
              </w:rPr>
            </w:pPr>
            <w:r w:rsidRPr="00D2347F">
              <w:rPr>
                <w:rFonts w:ascii="Helvetica" w:hAnsi="Helvetica" w:cs="Helvetica"/>
                <w:color w:val="222222"/>
                <w:sz w:val="24"/>
                <w:szCs w:val="24"/>
              </w:rPr>
              <w:t>-Adopt Medicaid state plan options under section 5122 of the CAA, 2023, related to providing Medicaid and CHIP services for eligible juveniles pending disposition of charges.</w:t>
            </w:r>
          </w:p>
          <w:p w14:paraId="0072F45A" w14:textId="77777777" w:rsidR="00D2347F" w:rsidRPr="00D2347F" w:rsidRDefault="00D2347F" w:rsidP="00D2347F">
            <w:pPr>
              <w:pStyle w:val="NoSpacing"/>
              <w:rPr>
                <w:rFonts w:ascii="Helvetica" w:hAnsi="Helvetica" w:cs="Helvetica"/>
                <w:color w:val="222222"/>
                <w:sz w:val="24"/>
                <w:szCs w:val="24"/>
              </w:rPr>
            </w:pPr>
            <w:r w:rsidRPr="00D2347F">
              <w:rPr>
                <w:rFonts w:ascii="Helvetica" w:hAnsi="Helvetica" w:cs="Helvetica"/>
                <w:color w:val="222222"/>
                <w:sz w:val="24"/>
                <w:szCs w:val="24"/>
              </w:rPr>
              <w:t>-Support other activities and expenses related to promoting continuity of care for individuals who are inmates of a public institution and are eligible for medical assistance under the state Medicaid program or for child health assistance or pregnancy-related assistance under CHIP.</w:t>
            </w:r>
          </w:p>
          <w:p w14:paraId="5514C4F6" w14:textId="77777777" w:rsidR="00D2347F" w:rsidRPr="00D2347F" w:rsidRDefault="00D2347F" w:rsidP="00D2347F">
            <w:pPr>
              <w:pStyle w:val="NoSpacing"/>
              <w:rPr>
                <w:rFonts w:ascii="Helvetica" w:hAnsi="Helvetica" w:cs="Helvetica"/>
                <w:color w:val="222222"/>
                <w:sz w:val="24"/>
                <w:szCs w:val="24"/>
              </w:rPr>
            </w:pPr>
            <w:r w:rsidRPr="00D2347F">
              <w:rPr>
                <w:rFonts w:ascii="Helvetica" w:hAnsi="Helvetica" w:cs="Helvetica"/>
                <w:color w:val="222222"/>
                <w:sz w:val="24"/>
                <w:szCs w:val="24"/>
              </w:rPr>
              <w:t> </w:t>
            </w:r>
          </w:p>
          <w:p w14:paraId="18D4E7EA" w14:textId="77777777" w:rsidR="00D2347F" w:rsidRPr="00D2347F" w:rsidRDefault="00D2347F" w:rsidP="00D2347F">
            <w:pPr>
              <w:pStyle w:val="NoSpacing"/>
              <w:rPr>
                <w:rFonts w:ascii="Helvetica" w:hAnsi="Helvetica" w:cs="Helvetica"/>
                <w:color w:val="222222"/>
                <w:sz w:val="24"/>
                <w:szCs w:val="24"/>
              </w:rPr>
            </w:pPr>
            <w:r w:rsidRPr="00D2347F">
              <w:rPr>
                <w:rFonts w:ascii="Helvetica" w:hAnsi="Helvetica" w:cs="Helvetica"/>
                <w:color w:val="222222"/>
                <w:sz w:val="24"/>
                <w:szCs w:val="24"/>
              </w:rPr>
              <w:t>CMS will fund cooperative agreements for a four-year period of performance. </w:t>
            </w:r>
          </w:p>
        </w:tc>
      </w:tr>
      <w:tr w:rsidR="00D2347F" w:rsidRPr="00D2347F" w14:paraId="5EE192C1" w14:textId="77777777" w:rsidTr="00D2347F">
        <w:tc>
          <w:tcPr>
            <w:tcW w:w="1080" w:type="dxa"/>
            <w:tcBorders>
              <w:top w:val="nil"/>
              <w:left w:val="nil"/>
              <w:bottom w:val="nil"/>
              <w:right w:val="nil"/>
            </w:tcBorders>
            <w:shd w:val="clear" w:color="auto" w:fill="FFFFFF"/>
            <w:hideMark/>
          </w:tcPr>
          <w:p w14:paraId="19CFF384" w14:textId="77777777" w:rsidR="00D2347F" w:rsidRPr="00D2347F" w:rsidRDefault="00D2347F" w:rsidP="00D2347F">
            <w:pPr>
              <w:pStyle w:val="NoSpacing"/>
              <w:rPr>
                <w:rFonts w:ascii="Helvetica" w:hAnsi="Helvetica" w:cs="Helvetica"/>
                <w:b/>
                <w:bCs/>
                <w:color w:val="222222"/>
                <w:sz w:val="24"/>
                <w:szCs w:val="24"/>
              </w:rPr>
            </w:pPr>
            <w:r w:rsidRPr="00D2347F">
              <w:rPr>
                <w:rFonts w:ascii="Helvetica" w:hAnsi="Helvetica" w:cs="Helvetica"/>
                <w:b/>
                <w:bCs/>
                <w:color w:val="222222"/>
                <w:sz w:val="24"/>
                <w:szCs w:val="24"/>
              </w:rPr>
              <w:lastRenderedPageBreak/>
              <w:t>Link to Additional Information:</w:t>
            </w:r>
          </w:p>
        </w:tc>
        <w:tc>
          <w:tcPr>
            <w:tcW w:w="9690" w:type="dxa"/>
            <w:tcBorders>
              <w:top w:val="nil"/>
              <w:left w:val="nil"/>
              <w:bottom w:val="nil"/>
              <w:right w:val="nil"/>
            </w:tcBorders>
            <w:shd w:val="clear" w:color="auto" w:fill="FFFFFF"/>
            <w:hideMark/>
          </w:tcPr>
          <w:p w14:paraId="59BDBBFC" w14:textId="77777777" w:rsidR="00D2347F" w:rsidRPr="00D2347F" w:rsidRDefault="00D2347F" w:rsidP="00D2347F">
            <w:pPr>
              <w:pStyle w:val="NoSpacing"/>
              <w:rPr>
                <w:rFonts w:ascii="Helvetica" w:hAnsi="Helvetica" w:cs="Helvetica"/>
                <w:b/>
                <w:bCs/>
                <w:color w:val="222222"/>
                <w:sz w:val="24"/>
                <w:szCs w:val="24"/>
              </w:rPr>
            </w:pPr>
          </w:p>
        </w:tc>
      </w:tr>
      <w:tr w:rsidR="00D2347F" w:rsidRPr="00D2347F" w14:paraId="6F81D7B4" w14:textId="77777777" w:rsidTr="00D2347F">
        <w:tc>
          <w:tcPr>
            <w:tcW w:w="1080" w:type="dxa"/>
            <w:tcBorders>
              <w:top w:val="nil"/>
              <w:left w:val="nil"/>
              <w:bottom w:val="nil"/>
              <w:right w:val="nil"/>
            </w:tcBorders>
            <w:shd w:val="clear" w:color="auto" w:fill="FFFFFF"/>
            <w:hideMark/>
          </w:tcPr>
          <w:p w14:paraId="0EC7D8A6" w14:textId="77777777" w:rsidR="00D2347F" w:rsidRPr="00D2347F" w:rsidRDefault="00D2347F" w:rsidP="00D2347F">
            <w:pPr>
              <w:pStyle w:val="NoSpacing"/>
              <w:rPr>
                <w:rFonts w:ascii="Helvetica" w:hAnsi="Helvetica" w:cs="Helvetica"/>
                <w:b/>
                <w:bCs/>
                <w:color w:val="222222"/>
                <w:sz w:val="24"/>
                <w:szCs w:val="24"/>
              </w:rPr>
            </w:pPr>
            <w:r w:rsidRPr="00D2347F">
              <w:rPr>
                <w:rFonts w:ascii="Helvetica" w:hAnsi="Helvetica" w:cs="Helvetica"/>
                <w:b/>
                <w:bCs/>
                <w:color w:val="222222"/>
                <w:sz w:val="24"/>
                <w:szCs w:val="24"/>
              </w:rPr>
              <w:t>Grantor Contact Information:</w:t>
            </w:r>
          </w:p>
        </w:tc>
        <w:tc>
          <w:tcPr>
            <w:tcW w:w="9690" w:type="dxa"/>
            <w:tcBorders>
              <w:top w:val="nil"/>
              <w:left w:val="nil"/>
              <w:bottom w:val="nil"/>
              <w:right w:val="nil"/>
            </w:tcBorders>
            <w:shd w:val="clear" w:color="auto" w:fill="FFFFFF"/>
            <w:hideMark/>
          </w:tcPr>
          <w:p w14:paraId="23CF0650" w14:textId="77777777" w:rsidR="00D2347F" w:rsidRPr="00D2347F" w:rsidRDefault="00D2347F" w:rsidP="00D2347F">
            <w:pPr>
              <w:pStyle w:val="NoSpacing"/>
              <w:rPr>
                <w:rFonts w:ascii="Helvetica" w:hAnsi="Helvetica" w:cs="Helvetica"/>
                <w:color w:val="222222"/>
                <w:sz w:val="24"/>
                <w:szCs w:val="24"/>
              </w:rPr>
            </w:pPr>
            <w:r w:rsidRPr="00D2347F">
              <w:rPr>
                <w:rFonts w:ascii="Helvetica" w:hAnsi="Helvetica" w:cs="Helvetica"/>
                <w:color w:val="222222"/>
                <w:sz w:val="24"/>
                <w:szCs w:val="24"/>
              </w:rPr>
              <w:t>PlanningGrantsPCC@cms.hhs.gov</w:t>
            </w:r>
          </w:p>
          <w:p w14:paraId="5831F2C5" w14:textId="77777777" w:rsidR="00D2347F" w:rsidRPr="00D2347F" w:rsidRDefault="00D2347F" w:rsidP="00D2347F">
            <w:pPr>
              <w:pStyle w:val="NoSpacing"/>
              <w:rPr>
                <w:rFonts w:ascii="Helvetica" w:hAnsi="Helvetica" w:cs="Helvetica"/>
                <w:color w:val="222222"/>
                <w:sz w:val="24"/>
                <w:szCs w:val="24"/>
              </w:rPr>
            </w:pPr>
            <w:r w:rsidRPr="00D2347F">
              <w:rPr>
                <w:rFonts w:ascii="Helvetica" w:hAnsi="Helvetica" w:cs="Helvetica"/>
                <w:color w:val="222222"/>
                <w:sz w:val="24"/>
                <w:szCs w:val="24"/>
              </w:rPr>
              <w:t>PlanningGrantsPCC@cms.hhs.gov</w:t>
            </w:r>
          </w:p>
          <w:p w14:paraId="0F3B42E4" w14:textId="77777777" w:rsidR="00D2347F" w:rsidRPr="00D2347F" w:rsidRDefault="00D2347F" w:rsidP="00D2347F">
            <w:pPr>
              <w:pStyle w:val="NoSpacing"/>
              <w:rPr>
                <w:rFonts w:ascii="Helvetica" w:hAnsi="Helvetica" w:cs="Helvetica"/>
                <w:color w:val="222222"/>
                <w:sz w:val="24"/>
                <w:szCs w:val="24"/>
              </w:rPr>
            </w:pPr>
            <w:r w:rsidRPr="00D2347F">
              <w:rPr>
                <w:rFonts w:ascii="Helvetica" w:hAnsi="Helvetica" w:cs="Helvetica"/>
                <w:color w:val="222222"/>
                <w:sz w:val="24"/>
                <w:szCs w:val="24"/>
              </w:rPr>
              <w:br/>
            </w:r>
            <w:hyperlink r:id="rId5" w:tgtFrame="_blank" w:history="1">
              <w:r w:rsidRPr="00D2347F">
                <w:rPr>
                  <w:rStyle w:val="Hyperlink"/>
                  <w:rFonts w:ascii="Helvetica" w:hAnsi="Helvetica" w:cs="Helvetica"/>
                  <w:sz w:val="24"/>
                  <w:szCs w:val="24"/>
                </w:rPr>
                <w:t>PlanningGrantsPCC@cms.hhs.gov</w:t>
              </w:r>
            </w:hyperlink>
          </w:p>
        </w:tc>
      </w:tr>
    </w:tbl>
    <w:p w14:paraId="7F6FE8D5" w14:textId="77777777" w:rsidR="00D2347F" w:rsidRDefault="00D2347F" w:rsidP="00CF7418">
      <w:pPr>
        <w:pStyle w:val="NoSpacing"/>
        <w:rPr>
          <w:rFonts w:ascii="Helvetica" w:hAnsi="Helvetica" w:cs="Helvetica"/>
          <w:color w:val="222222"/>
          <w:sz w:val="24"/>
          <w:szCs w:val="24"/>
        </w:rPr>
      </w:pPr>
    </w:p>
    <w:p w14:paraId="3099F477" w14:textId="4D69D1CD" w:rsidR="00CF7418" w:rsidRDefault="00CF7418" w:rsidP="00CF7418">
      <w:pPr>
        <w:pStyle w:val="NoSpacing"/>
        <w:rPr>
          <w:rFonts w:ascii="Helvetica" w:hAnsi="Helvetica" w:cs="Helvetica"/>
          <w:sz w:val="24"/>
          <w:szCs w:val="24"/>
        </w:rPr>
      </w:pPr>
      <w:r w:rsidRPr="00247729">
        <w:rPr>
          <w:rFonts w:ascii="Helvetica" w:hAnsi="Helvetica" w:cs="Helvetica"/>
          <w:color w:val="222222"/>
          <w:sz w:val="24"/>
          <w:szCs w:val="24"/>
        </w:rPr>
        <w:br/>
      </w:r>
      <w:hyperlink r:id="rId6" w:tgtFrame="_blank" w:history="1">
        <w:r w:rsidRPr="00247729">
          <w:rPr>
            <w:rStyle w:val="Hyperlink"/>
            <w:rFonts w:ascii="Helvetica" w:hAnsi="Helvetica" w:cs="Helvetica"/>
            <w:sz w:val="24"/>
            <w:szCs w:val="24"/>
          </w:rPr>
          <w:t>https://www.grants.gov/search-results-detail/356168</w:t>
        </w:r>
      </w:hyperlink>
    </w:p>
    <w:p w14:paraId="3B385A27" w14:textId="77777777" w:rsidR="00CF7418" w:rsidRDefault="00CF7418" w:rsidP="00365161">
      <w:pPr>
        <w:pStyle w:val="NoSpacing"/>
        <w:rPr>
          <w:rFonts w:ascii="Helvetica" w:hAnsi="Helvetica" w:cs="Helvetica"/>
          <w:sz w:val="24"/>
          <w:szCs w:val="24"/>
        </w:rPr>
      </w:pPr>
    </w:p>
    <w:p w14:paraId="0AC2A7EE" w14:textId="77777777" w:rsidR="00D2347F" w:rsidRDefault="005F3919" w:rsidP="00365161">
      <w:pPr>
        <w:pStyle w:val="NoSpacing"/>
        <w:rPr>
          <w:rFonts w:ascii="Helvetica" w:hAnsi="Helvetica" w:cs="Helvetica"/>
          <w:color w:val="222222"/>
          <w:sz w:val="24"/>
          <w:szCs w:val="24"/>
        </w:rPr>
      </w:pPr>
      <w:r w:rsidRPr="00DF7D8F">
        <w:rPr>
          <w:rFonts w:ascii="Helvetica" w:hAnsi="Helvetica" w:cs="Helvetica"/>
          <w:color w:val="222222"/>
          <w:sz w:val="24"/>
          <w:szCs w:val="24"/>
        </w:rPr>
        <w:br/>
        <w:t>Centers for Medicare &amp; Medicaid Services</w:t>
      </w:r>
      <w:r w:rsidRPr="00DF7D8F">
        <w:rPr>
          <w:rFonts w:ascii="Helvetica" w:hAnsi="Helvetica" w:cs="Helvetica"/>
          <w:color w:val="222222"/>
          <w:sz w:val="24"/>
          <w:szCs w:val="24"/>
        </w:rPr>
        <w:br/>
        <w:t>Cell and Gene Therapy (CGT) Access Model</w:t>
      </w:r>
      <w:r w:rsidRPr="00DF7D8F">
        <w:rPr>
          <w:rFonts w:ascii="Helvetica" w:hAnsi="Helvetica" w:cs="Helvetica"/>
          <w:color w:val="222222"/>
          <w:sz w:val="24"/>
          <w:szCs w:val="24"/>
        </w:rPr>
        <w:br/>
        <w:t>Synopsis 2</w:t>
      </w:r>
    </w:p>
    <w:tbl>
      <w:tblPr>
        <w:tblW w:w="8850" w:type="dxa"/>
        <w:tblCellMar>
          <w:top w:w="15" w:type="dxa"/>
          <w:left w:w="15" w:type="dxa"/>
          <w:bottom w:w="15" w:type="dxa"/>
          <w:right w:w="15" w:type="dxa"/>
        </w:tblCellMar>
        <w:tblLook w:val="04A0" w:firstRow="1" w:lastRow="0" w:firstColumn="1" w:lastColumn="0" w:noHBand="0" w:noVBand="1"/>
      </w:tblPr>
      <w:tblGrid>
        <w:gridCol w:w="1777"/>
        <w:gridCol w:w="7073"/>
      </w:tblGrid>
      <w:tr w:rsidR="003235D0" w:rsidRPr="003235D0" w14:paraId="67571F16" w14:textId="77777777" w:rsidTr="003235D0">
        <w:tc>
          <w:tcPr>
            <w:tcW w:w="0" w:type="auto"/>
            <w:tcBorders>
              <w:top w:val="nil"/>
              <w:left w:val="nil"/>
              <w:bottom w:val="nil"/>
              <w:right w:val="nil"/>
            </w:tcBorders>
            <w:shd w:val="clear" w:color="auto" w:fill="FFFFFF"/>
            <w:hideMark/>
          </w:tcPr>
          <w:p w14:paraId="77439D52" w14:textId="77777777" w:rsidR="003235D0" w:rsidRPr="003235D0" w:rsidRDefault="003235D0" w:rsidP="003235D0">
            <w:pPr>
              <w:pStyle w:val="NoSpacing"/>
              <w:rPr>
                <w:rFonts w:ascii="Helvetica" w:hAnsi="Helvetica" w:cs="Helvetica"/>
                <w:b/>
                <w:bCs/>
                <w:color w:val="222222"/>
                <w:sz w:val="24"/>
                <w:szCs w:val="24"/>
              </w:rPr>
            </w:pPr>
            <w:r w:rsidRPr="003235D0">
              <w:rPr>
                <w:rFonts w:ascii="Helvetica" w:hAnsi="Helvetica" w:cs="Helvetica"/>
                <w:b/>
                <w:bCs/>
                <w:color w:val="222222"/>
                <w:sz w:val="24"/>
                <w:szCs w:val="24"/>
              </w:rPr>
              <w:t>Description:</w:t>
            </w:r>
          </w:p>
        </w:tc>
        <w:tc>
          <w:tcPr>
            <w:tcW w:w="0" w:type="auto"/>
            <w:tcBorders>
              <w:top w:val="nil"/>
              <w:left w:val="nil"/>
              <w:bottom w:val="nil"/>
              <w:right w:val="nil"/>
            </w:tcBorders>
            <w:shd w:val="clear" w:color="auto" w:fill="FFFFFF"/>
            <w:hideMark/>
          </w:tcPr>
          <w:p w14:paraId="77F75A7B" w14:textId="77777777"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t>This Notice of Funding Opportunity (NOFO) announces the opportunity to apply for Cooperative Agreement funding to support States participation in the Cell and Gene Therapy (CGT) Access Model (the CGT Access Model or the Model). Eligible applicants are States, the District of Columbia, and any U.S. territory that participates in the Medicaid Drug Rebate Program (MDRP). A maximum of $9.55 million may be awarded to each Recipient, depending on the number of States that apply for funding, pending availability of funds.</w:t>
            </w:r>
          </w:p>
        </w:tc>
      </w:tr>
      <w:tr w:rsidR="003235D0" w:rsidRPr="003235D0" w14:paraId="4ACA1D0F" w14:textId="77777777" w:rsidTr="003235D0">
        <w:tc>
          <w:tcPr>
            <w:tcW w:w="0" w:type="auto"/>
            <w:tcBorders>
              <w:top w:val="nil"/>
              <w:left w:val="nil"/>
              <w:bottom w:val="nil"/>
              <w:right w:val="nil"/>
            </w:tcBorders>
            <w:shd w:val="clear" w:color="auto" w:fill="FFFFFF"/>
            <w:hideMark/>
          </w:tcPr>
          <w:p w14:paraId="14507952" w14:textId="77777777" w:rsidR="003235D0" w:rsidRPr="003235D0" w:rsidRDefault="003235D0" w:rsidP="003235D0">
            <w:pPr>
              <w:pStyle w:val="NoSpacing"/>
              <w:rPr>
                <w:rFonts w:ascii="Helvetica" w:hAnsi="Helvetica" w:cs="Helvetica"/>
                <w:b/>
                <w:bCs/>
                <w:color w:val="222222"/>
                <w:sz w:val="24"/>
                <w:szCs w:val="24"/>
              </w:rPr>
            </w:pPr>
            <w:r w:rsidRPr="003235D0">
              <w:rPr>
                <w:rFonts w:ascii="Helvetica" w:hAnsi="Helvetica" w:cs="Helvetica"/>
                <w:b/>
                <w:bCs/>
                <w:color w:val="222222"/>
                <w:sz w:val="24"/>
                <w:szCs w:val="24"/>
              </w:rPr>
              <w:lastRenderedPageBreak/>
              <w:t>Link to Additional Information:</w:t>
            </w:r>
          </w:p>
        </w:tc>
        <w:tc>
          <w:tcPr>
            <w:tcW w:w="0" w:type="auto"/>
            <w:tcBorders>
              <w:top w:val="nil"/>
              <w:left w:val="nil"/>
              <w:bottom w:val="nil"/>
              <w:right w:val="nil"/>
            </w:tcBorders>
            <w:shd w:val="clear" w:color="auto" w:fill="FFFFFF"/>
            <w:hideMark/>
          </w:tcPr>
          <w:p w14:paraId="6E4AE899" w14:textId="77777777" w:rsidR="003235D0" w:rsidRPr="003235D0" w:rsidRDefault="003235D0" w:rsidP="003235D0">
            <w:pPr>
              <w:pStyle w:val="NoSpacing"/>
              <w:rPr>
                <w:rFonts w:ascii="Helvetica" w:hAnsi="Helvetica" w:cs="Helvetica"/>
                <w:color w:val="222222"/>
                <w:sz w:val="24"/>
                <w:szCs w:val="24"/>
              </w:rPr>
            </w:pPr>
            <w:hyperlink r:id="rId7" w:tgtFrame="_blank" w:history="1">
              <w:r w:rsidRPr="003235D0">
                <w:rPr>
                  <w:rStyle w:val="Hyperlink"/>
                  <w:rFonts w:ascii="Helvetica" w:hAnsi="Helvetica" w:cs="Helvetica"/>
                  <w:sz w:val="24"/>
                  <w:szCs w:val="24"/>
                </w:rPr>
                <w:t>Cell and Gene Therapy (CGT) Access Model</w:t>
              </w:r>
            </w:hyperlink>
          </w:p>
        </w:tc>
      </w:tr>
      <w:tr w:rsidR="003235D0" w:rsidRPr="003235D0" w14:paraId="647BF454" w14:textId="77777777" w:rsidTr="003235D0">
        <w:tc>
          <w:tcPr>
            <w:tcW w:w="0" w:type="auto"/>
            <w:tcBorders>
              <w:top w:val="nil"/>
              <w:left w:val="nil"/>
              <w:bottom w:val="nil"/>
              <w:right w:val="nil"/>
            </w:tcBorders>
            <w:shd w:val="clear" w:color="auto" w:fill="FFFFFF"/>
            <w:hideMark/>
          </w:tcPr>
          <w:p w14:paraId="46C99C72" w14:textId="77777777" w:rsidR="003235D0" w:rsidRPr="003235D0" w:rsidRDefault="003235D0" w:rsidP="003235D0">
            <w:pPr>
              <w:pStyle w:val="NoSpacing"/>
              <w:rPr>
                <w:rFonts w:ascii="Helvetica" w:hAnsi="Helvetica" w:cs="Helvetica"/>
                <w:b/>
                <w:bCs/>
                <w:color w:val="222222"/>
                <w:sz w:val="24"/>
                <w:szCs w:val="24"/>
              </w:rPr>
            </w:pPr>
            <w:r w:rsidRPr="003235D0">
              <w:rPr>
                <w:rFonts w:ascii="Helvetica" w:hAnsi="Helvetica" w:cs="Helvetica"/>
                <w:b/>
                <w:bCs/>
                <w:color w:val="222222"/>
                <w:sz w:val="24"/>
                <w:szCs w:val="24"/>
              </w:rPr>
              <w:t>Grantor Contact Information:</w:t>
            </w:r>
          </w:p>
        </w:tc>
        <w:tc>
          <w:tcPr>
            <w:tcW w:w="0" w:type="auto"/>
            <w:tcBorders>
              <w:top w:val="nil"/>
              <w:left w:val="nil"/>
              <w:bottom w:val="nil"/>
              <w:right w:val="nil"/>
            </w:tcBorders>
            <w:shd w:val="clear" w:color="auto" w:fill="FFFFFF"/>
            <w:hideMark/>
          </w:tcPr>
          <w:p w14:paraId="3F838CA4" w14:textId="77777777"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t>If you have difficulty accessing the full announcement electronically, please contact:</w:t>
            </w:r>
          </w:p>
          <w:p w14:paraId="34B75781" w14:textId="77777777"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t>Grants.gov Contact Center</w:t>
            </w:r>
            <w:r w:rsidRPr="003235D0">
              <w:rPr>
                <w:rFonts w:ascii="Helvetica" w:hAnsi="Helvetica" w:cs="Helvetica"/>
                <w:color w:val="222222"/>
                <w:sz w:val="24"/>
                <w:szCs w:val="24"/>
              </w:rPr>
              <w:br/>
              <w:t>Phone Number: 1-800-518-4726</w:t>
            </w:r>
            <w:r w:rsidRPr="003235D0">
              <w:rPr>
                <w:rFonts w:ascii="Helvetica" w:hAnsi="Helvetica" w:cs="Helvetica"/>
                <w:color w:val="222222"/>
                <w:sz w:val="24"/>
                <w:szCs w:val="24"/>
              </w:rPr>
              <w:br/>
            </w:r>
            <w:r w:rsidRPr="003235D0">
              <w:rPr>
                <w:rFonts w:ascii="Helvetica" w:hAnsi="Helvetica" w:cs="Helvetica"/>
                <w:color w:val="222222"/>
                <w:sz w:val="24"/>
                <w:szCs w:val="24"/>
              </w:rPr>
              <w:br/>
              <w:t>Hours of operation are 24 hours a day, 7 days a week. The contact center is closed on federal holidays.</w:t>
            </w:r>
            <w:r w:rsidRPr="003235D0">
              <w:rPr>
                <w:rFonts w:ascii="Helvetica" w:hAnsi="Helvetica" w:cs="Helvetica"/>
                <w:color w:val="222222"/>
                <w:sz w:val="24"/>
                <w:szCs w:val="24"/>
              </w:rPr>
              <w:br/>
              <w:t>support@grants.gov</w:t>
            </w:r>
          </w:p>
          <w:p w14:paraId="78A4C73A" w14:textId="77777777"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br/>
            </w:r>
            <w:hyperlink r:id="rId8" w:history="1">
              <w:r w:rsidRPr="003235D0">
                <w:rPr>
                  <w:rStyle w:val="Hyperlink"/>
                  <w:rFonts w:ascii="Helvetica" w:hAnsi="Helvetica" w:cs="Helvetica"/>
                  <w:sz w:val="24"/>
                  <w:szCs w:val="24"/>
                </w:rPr>
                <w:t>Grants.gov Customer Support</w:t>
              </w:r>
            </w:hyperlink>
          </w:p>
        </w:tc>
      </w:tr>
    </w:tbl>
    <w:p w14:paraId="104F9E4A" w14:textId="3CCC7574" w:rsidR="005F3919" w:rsidRDefault="005F3919" w:rsidP="00365161">
      <w:pPr>
        <w:pStyle w:val="NoSpacing"/>
        <w:rPr>
          <w:rFonts w:ascii="Helvetica" w:hAnsi="Helvetica" w:cs="Helvetica"/>
          <w:b/>
          <w:bCs/>
          <w:color w:val="222222"/>
          <w:sz w:val="24"/>
          <w:szCs w:val="24"/>
        </w:rPr>
      </w:pPr>
      <w:r w:rsidRPr="00DF7D8F">
        <w:rPr>
          <w:rFonts w:ascii="Helvetica" w:hAnsi="Helvetica" w:cs="Helvetica"/>
          <w:color w:val="222222"/>
          <w:sz w:val="24"/>
          <w:szCs w:val="24"/>
        </w:rPr>
        <w:br/>
      </w:r>
      <w:hyperlink r:id="rId9" w:tgtFrame="_blank" w:history="1">
        <w:r w:rsidRPr="00DF7D8F">
          <w:rPr>
            <w:rStyle w:val="Hyperlink"/>
            <w:rFonts w:ascii="Helvetica" w:hAnsi="Helvetica" w:cs="Helvetica"/>
            <w:sz w:val="24"/>
            <w:szCs w:val="24"/>
          </w:rPr>
          <w:t>https://www.gr</w:t>
        </w:r>
        <w:r w:rsidRPr="00DF7D8F">
          <w:rPr>
            <w:rStyle w:val="Hyperlink"/>
            <w:rFonts w:ascii="Helvetica" w:hAnsi="Helvetica" w:cs="Helvetica"/>
            <w:sz w:val="24"/>
            <w:szCs w:val="24"/>
          </w:rPr>
          <w:t>a</w:t>
        </w:r>
        <w:r w:rsidRPr="00DF7D8F">
          <w:rPr>
            <w:rStyle w:val="Hyperlink"/>
            <w:rFonts w:ascii="Helvetica" w:hAnsi="Helvetica" w:cs="Helvetica"/>
            <w:sz w:val="24"/>
            <w:szCs w:val="24"/>
          </w:rPr>
          <w:t>nts.gov/search-results-detail/354875</w:t>
        </w:r>
      </w:hyperlink>
      <w:r w:rsidRPr="00DF7D8F">
        <w:rPr>
          <w:rFonts w:ascii="Helvetica" w:hAnsi="Helvetica" w:cs="Helvetica"/>
          <w:color w:val="222222"/>
          <w:sz w:val="24"/>
          <w:szCs w:val="24"/>
        </w:rPr>
        <w:br/>
      </w:r>
    </w:p>
    <w:p w14:paraId="4E15AFFF" w14:textId="1055F73C" w:rsidR="003235D0" w:rsidRDefault="00D84906" w:rsidP="00CF7418">
      <w:pPr>
        <w:pStyle w:val="NoSpacing"/>
        <w:rPr>
          <w:rFonts w:ascii="Helvetica" w:hAnsi="Helvetica" w:cs="Helvetica"/>
          <w:color w:val="222222"/>
          <w:sz w:val="24"/>
          <w:szCs w:val="24"/>
        </w:rPr>
      </w:pPr>
      <w:r w:rsidRPr="00295CC0">
        <w:rPr>
          <w:rFonts w:ascii="Helvetica" w:hAnsi="Helvetica" w:cs="Helvetica"/>
          <w:color w:val="222222"/>
          <w:sz w:val="24"/>
          <w:szCs w:val="24"/>
        </w:rPr>
        <w:t>Food and Drug Administration</w:t>
      </w:r>
      <w:r w:rsidRPr="00295CC0">
        <w:rPr>
          <w:rFonts w:ascii="Helvetica" w:hAnsi="Helvetica" w:cs="Helvetica"/>
          <w:color w:val="222222"/>
          <w:sz w:val="24"/>
          <w:szCs w:val="24"/>
        </w:rPr>
        <w:br/>
        <w:t>Animal Food Regulatory Program Standards Implementation Development and Maintenance, with Mutual Reliance Initiatives</w:t>
      </w:r>
      <w:r w:rsidRPr="00295CC0">
        <w:rPr>
          <w:rFonts w:ascii="Helvetica" w:hAnsi="Helvetica" w:cs="Helvetica"/>
          <w:color w:val="222222"/>
          <w:sz w:val="24"/>
          <w:szCs w:val="24"/>
        </w:rPr>
        <w:br/>
        <w:t>Forecast 2</w:t>
      </w:r>
      <w:r w:rsidR="003235D0">
        <w:rPr>
          <w:rFonts w:ascii="Helvetica" w:hAnsi="Helvetica" w:cs="Helvetica"/>
          <w:color w:val="222222"/>
          <w:sz w:val="24"/>
          <w:szCs w:val="24"/>
        </w:rPr>
        <w:t xml:space="preserve">. </w:t>
      </w:r>
      <w:r w:rsidR="003235D0" w:rsidRPr="00F2138F">
        <w:rPr>
          <w:rFonts w:ascii="Helvetica" w:hAnsi="Helvetica" w:cs="Helvetica"/>
          <w:b/>
          <w:bCs/>
          <w:color w:val="222222"/>
          <w:sz w:val="24"/>
          <w:szCs w:val="24"/>
        </w:rPr>
        <w:t>(Appears to be limited to state animal food regulatory programs)</w:t>
      </w:r>
      <w:r w:rsidR="003235D0" w:rsidRPr="00295CC0">
        <w:rPr>
          <w:rFonts w:ascii="Helvetica" w:hAnsi="Helvetica" w:cs="Helvetica"/>
          <w:color w:val="222222"/>
          <w:sz w:val="24"/>
          <w:szCs w:val="24"/>
        </w:rPr>
        <w:br/>
      </w:r>
    </w:p>
    <w:tbl>
      <w:tblPr>
        <w:tblW w:w="8850" w:type="dxa"/>
        <w:tblCellMar>
          <w:top w:w="15" w:type="dxa"/>
          <w:left w:w="15" w:type="dxa"/>
          <w:bottom w:w="15" w:type="dxa"/>
          <w:right w:w="15" w:type="dxa"/>
        </w:tblCellMar>
        <w:tblLook w:val="04A0" w:firstRow="1" w:lastRow="0" w:firstColumn="1" w:lastColumn="0" w:noHBand="0" w:noVBand="1"/>
      </w:tblPr>
      <w:tblGrid>
        <w:gridCol w:w="3523"/>
        <w:gridCol w:w="5327"/>
      </w:tblGrid>
      <w:tr w:rsidR="003235D0" w:rsidRPr="003235D0" w14:paraId="1AB853B5" w14:textId="77777777" w:rsidTr="003235D0">
        <w:tc>
          <w:tcPr>
            <w:tcW w:w="1787" w:type="dxa"/>
            <w:tcBorders>
              <w:top w:val="nil"/>
              <w:left w:val="nil"/>
              <w:bottom w:val="nil"/>
              <w:right w:val="nil"/>
            </w:tcBorders>
            <w:shd w:val="clear" w:color="auto" w:fill="FFFFFF"/>
            <w:hideMark/>
          </w:tcPr>
          <w:p w14:paraId="218A6276" w14:textId="77777777" w:rsidR="003235D0" w:rsidRPr="003235D0" w:rsidRDefault="003235D0" w:rsidP="003235D0">
            <w:pPr>
              <w:pStyle w:val="NoSpacing"/>
              <w:rPr>
                <w:rFonts w:ascii="Helvetica" w:hAnsi="Helvetica" w:cs="Helvetica"/>
                <w:b/>
                <w:bCs/>
                <w:color w:val="222222"/>
                <w:sz w:val="24"/>
                <w:szCs w:val="24"/>
              </w:rPr>
            </w:pPr>
            <w:r w:rsidRPr="003235D0">
              <w:rPr>
                <w:rFonts w:ascii="Helvetica" w:hAnsi="Helvetica" w:cs="Helvetica"/>
                <w:b/>
                <w:bCs/>
                <w:color w:val="222222"/>
                <w:sz w:val="24"/>
                <w:szCs w:val="24"/>
              </w:rPr>
              <w:t>Agency Name:</w:t>
            </w:r>
          </w:p>
        </w:tc>
        <w:tc>
          <w:tcPr>
            <w:tcW w:w="0" w:type="auto"/>
            <w:tcBorders>
              <w:top w:val="nil"/>
              <w:left w:val="nil"/>
              <w:bottom w:val="nil"/>
              <w:right w:val="nil"/>
            </w:tcBorders>
            <w:shd w:val="clear" w:color="auto" w:fill="FFFFFF"/>
            <w:hideMark/>
          </w:tcPr>
          <w:p w14:paraId="54F01DE9" w14:textId="77777777"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t>Food and Drug Administration</w:t>
            </w:r>
          </w:p>
        </w:tc>
      </w:tr>
      <w:tr w:rsidR="003235D0" w:rsidRPr="003235D0" w14:paraId="55B7F58D" w14:textId="77777777" w:rsidTr="003235D0">
        <w:tc>
          <w:tcPr>
            <w:tcW w:w="0" w:type="auto"/>
            <w:tcBorders>
              <w:top w:val="nil"/>
              <w:left w:val="nil"/>
              <w:bottom w:val="nil"/>
              <w:right w:val="nil"/>
            </w:tcBorders>
            <w:shd w:val="clear" w:color="auto" w:fill="FFFFFF"/>
            <w:hideMark/>
          </w:tcPr>
          <w:p w14:paraId="2C6FF4FC" w14:textId="77777777" w:rsidR="003235D0" w:rsidRPr="003235D0" w:rsidRDefault="003235D0" w:rsidP="003235D0">
            <w:pPr>
              <w:pStyle w:val="NoSpacing"/>
              <w:rPr>
                <w:rFonts w:ascii="Helvetica" w:hAnsi="Helvetica" w:cs="Helvetica"/>
                <w:b/>
                <w:bCs/>
                <w:color w:val="222222"/>
                <w:sz w:val="24"/>
                <w:szCs w:val="24"/>
              </w:rPr>
            </w:pPr>
            <w:r w:rsidRPr="003235D0">
              <w:rPr>
                <w:rFonts w:ascii="Helvetica" w:hAnsi="Helvetica" w:cs="Helvetica"/>
                <w:b/>
                <w:bCs/>
                <w:color w:val="222222"/>
                <w:sz w:val="24"/>
                <w:szCs w:val="24"/>
              </w:rPr>
              <w:t>Description:</w:t>
            </w:r>
          </w:p>
        </w:tc>
        <w:tc>
          <w:tcPr>
            <w:tcW w:w="0" w:type="auto"/>
            <w:tcBorders>
              <w:top w:val="nil"/>
              <w:left w:val="nil"/>
              <w:bottom w:val="nil"/>
              <w:right w:val="nil"/>
            </w:tcBorders>
            <w:shd w:val="clear" w:color="auto" w:fill="FFFFFF"/>
            <w:hideMark/>
          </w:tcPr>
          <w:p w14:paraId="5E164428" w14:textId="77777777"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t>The purpose of this Notice of Funding Opportunity (NOFO) is to advance efforts for a nationally integrated animal food safety system providing State animal food regulatory programs the ability to achieve and maintain full implementation of the Animal Feed Regulatory Program Standards (AFRPS), and to fund optional projects for State animal food regulatory programs to develop and standardize processes, procedures, systems, and other methods to integrate federal and state animal food regulatory work resulting in mutual reliance.</w:t>
            </w:r>
          </w:p>
          <w:p w14:paraId="17419FDB" w14:textId="77777777" w:rsidR="003235D0" w:rsidRPr="003235D0" w:rsidRDefault="003235D0" w:rsidP="003235D0">
            <w:pPr>
              <w:pStyle w:val="NoSpacing"/>
              <w:rPr>
                <w:rFonts w:ascii="Helvetica" w:hAnsi="Helvetica" w:cs="Helvetica"/>
                <w:color w:val="222222"/>
                <w:sz w:val="24"/>
                <w:szCs w:val="24"/>
              </w:rPr>
            </w:pPr>
          </w:p>
          <w:p w14:paraId="4B9E488F" w14:textId="77777777"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t>Specific outcomes may include, but are not limited to:</w:t>
            </w:r>
          </w:p>
          <w:p w14:paraId="1252720A" w14:textId="77777777"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t>• State animal food regulatory programs will achieve and maintain implementation of the AFRPS, which is recognized as a critical element to creating a national, fully integrated food safety system.</w:t>
            </w:r>
          </w:p>
          <w:p w14:paraId="7FEDA62C" w14:textId="77777777"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t xml:space="preserve">• Operational use of standardized animal food regulatory systems developed by state programs </w:t>
            </w:r>
            <w:r w:rsidRPr="003235D0">
              <w:rPr>
                <w:rFonts w:ascii="Helvetica" w:hAnsi="Helvetica" w:cs="Helvetica"/>
                <w:color w:val="222222"/>
                <w:sz w:val="24"/>
                <w:szCs w:val="24"/>
              </w:rPr>
              <w:lastRenderedPageBreak/>
              <w:t>to compel federal reliance on state regulatory work and resources and reciprocal state reliance on federal work and resources, resulting in mutual reliance.</w:t>
            </w:r>
          </w:p>
          <w:p w14:paraId="5B0CDD32" w14:textId="77777777" w:rsidR="003235D0" w:rsidRPr="003235D0" w:rsidRDefault="003235D0" w:rsidP="003235D0">
            <w:pPr>
              <w:pStyle w:val="NoSpacing"/>
              <w:rPr>
                <w:rFonts w:ascii="Helvetica" w:hAnsi="Helvetica" w:cs="Helvetica"/>
                <w:color w:val="222222"/>
                <w:sz w:val="24"/>
                <w:szCs w:val="24"/>
              </w:rPr>
            </w:pPr>
          </w:p>
          <w:p w14:paraId="178EA0B5" w14:textId="77777777"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t>Outputs, Objectives, and Outcomes for this NOFO are currently under development and subject to change before the submission of the NOFO for clearance.</w:t>
            </w:r>
          </w:p>
        </w:tc>
      </w:tr>
      <w:tr w:rsidR="003235D0" w:rsidRPr="003235D0" w14:paraId="5CA9CA09" w14:textId="77777777" w:rsidTr="003235D0">
        <w:tc>
          <w:tcPr>
            <w:tcW w:w="0" w:type="auto"/>
            <w:tcBorders>
              <w:top w:val="nil"/>
              <w:left w:val="nil"/>
              <w:bottom w:val="nil"/>
              <w:right w:val="nil"/>
            </w:tcBorders>
            <w:shd w:val="clear" w:color="auto" w:fill="FFFFFF"/>
            <w:hideMark/>
          </w:tcPr>
          <w:p w14:paraId="0D540C1A" w14:textId="77777777" w:rsidR="003235D0" w:rsidRPr="003235D0" w:rsidRDefault="003235D0" w:rsidP="003235D0">
            <w:pPr>
              <w:pStyle w:val="NoSpacing"/>
              <w:rPr>
                <w:rFonts w:ascii="Helvetica" w:hAnsi="Helvetica" w:cs="Helvetica"/>
                <w:b/>
                <w:bCs/>
                <w:color w:val="222222"/>
                <w:sz w:val="24"/>
                <w:szCs w:val="24"/>
              </w:rPr>
            </w:pPr>
            <w:r w:rsidRPr="003235D0">
              <w:rPr>
                <w:rFonts w:ascii="Helvetica" w:hAnsi="Helvetica" w:cs="Helvetica"/>
                <w:b/>
                <w:bCs/>
                <w:color w:val="222222"/>
                <w:sz w:val="24"/>
                <w:szCs w:val="24"/>
              </w:rPr>
              <w:lastRenderedPageBreak/>
              <w:t>Link to Additional Information:</w:t>
            </w:r>
          </w:p>
        </w:tc>
        <w:tc>
          <w:tcPr>
            <w:tcW w:w="0" w:type="auto"/>
            <w:tcBorders>
              <w:top w:val="nil"/>
              <w:left w:val="nil"/>
              <w:bottom w:val="nil"/>
              <w:right w:val="nil"/>
            </w:tcBorders>
            <w:shd w:val="clear" w:color="auto" w:fill="FFFFFF"/>
            <w:hideMark/>
          </w:tcPr>
          <w:p w14:paraId="6C60E7CE" w14:textId="77777777" w:rsidR="003235D0" w:rsidRPr="003235D0" w:rsidRDefault="003235D0" w:rsidP="003235D0">
            <w:pPr>
              <w:pStyle w:val="NoSpacing"/>
              <w:rPr>
                <w:rFonts w:ascii="Helvetica" w:hAnsi="Helvetica" w:cs="Helvetica"/>
                <w:b/>
                <w:bCs/>
                <w:color w:val="222222"/>
                <w:sz w:val="24"/>
                <w:szCs w:val="24"/>
              </w:rPr>
            </w:pPr>
          </w:p>
        </w:tc>
      </w:tr>
      <w:tr w:rsidR="003235D0" w:rsidRPr="003235D0" w14:paraId="3A582FA2" w14:textId="77777777" w:rsidTr="003235D0">
        <w:tc>
          <w:tcPr>
            <w:tcW w:w="0" w:type="auto"/>
            <w:tcBorders>
              <w:top w:val="nil"/>
              <w:left w:val="nil"/>
              <w:bottom w:val="nil"/>
              <w:right w:val="nil"/>
            </w:tcBorders>
            <w:shd w:val="clear" w:color="auto" w:fill="FFFFFF"/>
            <w:hideMark/>
          </w:tcPr>
          <w:p w14:paraId="78B8B360" w14:textId="77777777" w:rsidR="003235D0" w:rsidRPr="003235D0" w:rsidRDefault="003235D0" w:rsidP="003235D0">
            <w:pPr>
              <w:pStyle w:val="NoSpacing"/>
              <w:rPr>
                <w:rFonts w:ascii="Helvetica" w:hAnsi="Helvetica" w:cs="Helvetica"/>
                <w:b/>
                <w:bCs/>
                <w:color w:val="222222"/>
                <w:sz w:val="24"/>
                <w:szCs w:val="24"/>
              </w:rPr>
            </w:pPr>
            <w:r w:rsidRPr="003235D0">
              <w:rPr>
                <w:rFonts w:ascii="Helvetica" w:hAnsi="Helvetica" w:cs="Helvetica"/>
                <w:b/>
                <w:bCs/>
                <w:color w:val="222222"/>
                <w:sz w:val="24"/>
                <w:szCs w:val="24"/>
              </w:rPr>
              <w:t>Grantor Contact Information:</w:t>
            </w:r>
          </w:p>
        </w:tc>
        <w:tc>
          <w:tcPr>
            <w:tcW w:w="0" w:type="auto"/>
            <w:tcBorders>
              <w:top w:val="nil"/>
              <w:left w:val="nil"/>
              <w:bottom w:val="nil"/>
              <w:right w:val="nil"/>
            </w:tcBorders>
            <w:shd w:val="clear" w:color="auto" w:fill="FFFFFF"/>
            <w:hideMark/>
          </w:tcPr>
          <w:p w14:paraId="60C67098" w14:textId="77777777" w:rsidR="003235D0" w:rsidRPr="003235D0" w:rsidRDefault="003235D0" w:rsidP="003235D0">
            <w:pPr>
              <w:pStyle w:val="NoSpacing"/>
              <w:rPr>
                <w:rFonts w:ascii="Helvetica" w:hAnsi="Helvetica" w:cs="Helvetica"/>
                <w:color w:val="222222"/>
                <w:sz w:val="24"/>
                <w:szCs w:val="24"/>
              </w:rPr>
            </w:pPr>
            <w:proofErr w:type="spellStart"/>
            <w:r w:rsidRPr="003235D0">
              <w:rPr>
                <w:rFonts w:ascii="Helvetica" w:hAnsi="Helvetica" w:cs="Helvetica"/>
                <w:color w:val="222222"/>
                <w:sz w:val="24"/>
                <w:szCs w:val="24"/>
              </w:rPr>
              <w:t>Terrin</w:t>
            </w:r>
            <w:proofErr w:type="spellEnd"/>
            <w:r w:rsidRPr="003235D0">
              <w:rPr>
                <w:rFonts w:ascii="Helvetica" w:hAnsi="Helvetica" w:cs="Helvetica"/>
                <w:color w:val="222222"/>
                <w:sz w:val="24"/>
                <w:szCs w:val="24"/>
              </w:rPr>
              <w:t xml:space="preserve"> Brown</w:t>
            </w:r>
            <w:r w:rsidRPr="003235D0">
              <w:rPr>
                <w:rFonts w:ascii="Helvetica" w:hAnsi="Helvetica" w:cs="Helvetica"/>
                <w:color w:val="222222"/>
                <w:sz w:val="24"/>
                <w:szCs w:val="24"/>
              </w:rPr>
              <w:br/>
              <w:t>Grantor</w:t>
            </w:r>
          </w:p>
          <w:p w14:paraId="37DA67B0" w14:textId="77777777"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t>2404027610</w:t>
            </w:r>
          </w:p>
          <w:p w14:paraId="50C89710" w14:textId="77777777"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br/>
            </w:r>
            <w:hyperlink r:id="rId10" w:tgtFrame="_blank" w:history="1">
              <w:r w:rsidRPr="003235D0">
                <w:rPr>
                  <w:rStyle w:val="Hyperlink"/>
                  <w:rFonts w:ascii="Helvetica" w:hAnsi="Helvetica" w:cs="Helvetica"/>
                  <w:sz w:val="24"/>
                  <w:szCs w:val="24"/>
                </w:rPr>
                <w:t>terrin.brown@fda.hhs.gov</w:t>
              </w:r>
            </w:hyperlink>
          </w:p>
        </w:tc>
      </w:tr>
    </w:tbl>
    <w:p w14:paraId="75366BE9" w14:textId="253DC75B" w:rsidR="00CF7418" w:rsidRDefault="00D84906" w:rsidP="00CF7418">
      <w:pPr>
        <w:pStyle w:val="NoSpacing"/>
        <w:rPr>
          <w:rFonts w:ascii="Helvetica" w:hAnsi="Helvetica" w:cs="Helvetica"/>
          <w:sz w:val="24"/>
          <w:szCs w:val="24"/>
        </w:rPr>
      </w:pPr>
      <w:r w:rsidRPr="00295CC0">
        <w:rPr>
          <w:rFonts w:ascii="Helvetica" w:hAnsi="Helvetica" w:cs="Helvetica"/>
          <w:color w:val="222222"/>
          <w:sz w:val="24"/>
          <w:szCs w:val="24"/>
        </w:rPr>
        <w:br/>
      </w:r>
      <w:hyperlink r:id="rId11" w:tgtFrame="_blank" w:history="1">
        <w:r w:rsidRPr="00295CC0">
          <w:rPr>
            <w:rStyle w:val="Hyperlink"/>
            <w:rFonts w:ascii="Helvetica" w:hAnsi="Helvetica" w:cs="Helvetica"/>
            <w:sz w:val="24"/>
            <w:szCs w:val="24"/>
          </w:rPr>
          <w:t>https://www.gra</w:t>
        </w:r>
        <w:r w:rsidRPr="00295CC0">
          <w:rPr>
            <w:rStyle w:val="Hyperlink"/>
            <w:rFonts w:ascii="Helvetica" w:hAnsi="Helvetica" w:cs="Helvetica"/>
            <w:sz w:val="24"/>
            <w:szCs w:val="24"/>
          </w:rPr>
          <w:t>n</w:t>
        </w:r>
        <w:r w:rsidRPr="00295CC0">
          <w:rPr>
            <w:rStyle w:val="Hyperlink"/>
            <w:rFonts w:ascii="Helvetica" w:hAnsi="Helvetica" w:cs="Helvetica"/>
            <w:sz w:val="24"/>
            <w:szCs w:val="24"/>
          </w:rPr>
          <w:t>ts.gov/search-results-detail/356043</w:t>
        </w:r>
      </w:hyperlink>
    </w:p>
    <w:p w14:paraId="43D6B40B" w14:textId="77777777" w:rsidR="00CF7418" w:rsidRDefault="00CF7418" w:rsidP="00CF7418">
      <w:pPr>
        <w:pStyle w:val="NoSpacing"/>
        <w:rPr>
          <w:rFonts w:ascii="Helvetica" w:hAnsi="Helvetica" w:cs="Helvetica"/>
          <w:sz w:val="24"/>
          <w:szCs w:val="24"/>
        </w:rPr>
      </w:pPr>
    </w:p>
    <w:p w14:paraId="406E9611" w14:textId="77777777" w:rsidR="003235D0" w:rsidRDefault="00CF7418" w:rsidP="00CF7418">
      <w:pPr>
        <w:pStyle w:val="NoSpacing"/>
        <w:rPr>
          <w:rFonts w:ascii="Helvetica" w:hAnsi="Helvetica" w:cs="Helvetica"/>
          <w:color w:val="222222"/>
          <w:sz w:val="24"/>
          <w:szCs w:val="24"/>
        </w:rPr>
      </w:pPr>
      <w:r w:rsidRPr="00DD4534">
        <w:rPr>
          <w:rFonts w:ascii="Helvetica" w:hAnsi="Helvetica" w:cs="Helvetica"/>
          <w:color w:val="222222"/>
          <w:sz w:val="24"/>
          <w:szCs w:val="24"/>
        </w:rPr>
        <w:t>Administration for Community Living</w:t>
      </w:r>
      <w:r w:rsidRPr="00DD4534">
        <w:rPr>
          <w:rFonts w:ascii="Helvetica" w:hAnsi="Helvetica" w:cs="Helvetica"/>
          <w:color w:val="222222"/>
          <w:sz w:val="24"/>
          <w:szCs w:val="24"/>
        </w:rPr>
        <w:br/>
        <w:t>State Health Insurance Assistance Program (SHIP) Grants</w:t>
      </w:r>
      <w:r w:rsidRPr="00DD4534">
        <w:rPr>
          <w:rFonts w:ascii="Helvetica" w:hAnsi="Helvetica" w:cs="Helvetica"/>
          <w:color w:val="222222"/>
          <w:sz w:val="24"/>
          <w:szCs w:val="24"/>
        </w:rPr>
        <w:br/>
        <w:t>Synopsis 1</w:t>
      </w:r>
    </w:p>
    <w:tbl>
      <w:tblPr>
        <w:tblW w:w="8850" w:type="dxa"/>
        <w:tblCellMar>
          <w:top w:w="15" w:type="dxa"/>
          <w:left w:w="15" w:type="dxa"/>
          <w:bottom w:w="15" w:type="dxa"/>
          <w:right w:w="15" w:type="dxa"/>
        </w:tblCellMar>
        <w:tblLook w:val="04A0" w:firstRow="1" w:lastRow="0" w:firstColumn="1" w:lastColumn="0" w:noHBand="0" w:noVBand="1"/>
      </w:tblPr>
      <w:tblGrid>
        <w:gridCol w:w="1715"/>
        <w:gridCol w:w="7135"/>
      </w:tblGrid>
      <w:tr w:rsidR="003235D0" w:rsidRPr="003235D0" w14:paraId="63F39354" w14:textId="77777777" w:rsidTr="003235D0">
        <w:tc>
          <w:tcPr>
            <w:tcW w:w="0" w:type="auto"/>
            <w:tcBorders>
              <w:top w:val="nil"/>
              <w:left w:val="nil"/>
              <w:bottom w:val="nil"/>
              <w:right w:val="nil"/>
            </w:tcBorders>
            <w:shd w:val="clear" w:color="auto" w:fill="FFFFFF"/>
            <w:hideMark/>
          </w:tcPr>
          <w:p w14:paraId="0BB8F770" w14:textId="77777777" w:rsidR="003235D0" w:rsidRPr="003235D0" w:rsidRDefault="003235D0" w:rsidP="003235D0">
            <w:pPr>
              <w:pStyle w:val="NoSpacing"/>
              <w:rPr>
                <w:rFonts w:ascii="Helvetica" w:hAnsi="Helvetica" w:cs="Helvetica"/>
                <w:b/>
                <w:bCs/>
                <w:color w:val="222222"/>
                <w:sz w:val="24"/>
                <w:szCs w:val="24"/>
              </w:rPr>
            </w:pPr>
            <w:r w:rsidRPr="003235D0">
              <w:rPr>
                <w:rFonts w:ascii="Helvetica" w:hAnsi="Helvetica" w:cs="Helvetica"/>
                <w:b/>
                <w:bCs/>
                <w:color w:val="222222"/>
                <w:sz w:val="24"/>
                <w:szCs w:val="24"/>
              </w:rPr>
              <w:t>Description:</w:t>
            </w:r>
          </w:p>
        </w:tc>
        <w:tc>
          <w:tcPr>
            <w:tcW w:w="0" w:type="auto"/>
            <w:tcBorders>
              <w:top w:val="nil"/>
              <w:left w:val="nil"/>
              <w:bottom w:val="nil"/>
              <w:right w:val="nil"/>
            </w:tcBorders>
            <w:shd w:val="clear" w:color="auto" w:fill="FFFFFF"/>
            <w:hideMark/>
          </w:tcPr>
          <w:p w14:paraId="51F94C5E" w14:textId="77777777"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t>The State Health Insurance Assistance Program (SHIP) is a national program that offers one-on-one assistance, counseling, and education to Medicare beneficiaries, their families, and caregivers to help them make informed decisions about their care and benefits. The funds awarded through this application are for a five year project period running April 1, 2025 through March 31, 2030. Eligible applicants include State Offices of Insurance, the State Medicaid Offices, or the State Departments on Aging as designated by the state or territory, who demonstrate their ability and commitment to providing SHIP services statewide. All awards will be subject to the availability of federal funds and have a project period of up to five years. One SHIP grant will be awarded to cover each state, the District of Columbia, Puerto Rico, Guam and the U.S. Virgin Islands.</w:t>
            </w:r>
          </w:p>
        </w:tc>
      </w:tr>
      <w:tr w:rsidR="003235D0" w:rsidRPr="003235D0" w14:paraId="100A536A" w14:textId="77777777" w:rsidTr="003235D0">
        <w:tc>
          <w:tcPr>
            <w:tcW w:w="0" w:type="auto"/>
            <w:tcBorders>
              <w:top w:val="nil"/>
              <w:left w:val="nil"/>
              <w:bottom w:val="nil"/>
              <w:right w:val="nil"/>
            </w:tcBorders>
            <w:shd w:val="clear" w:color="auto" w:fill="FFFFFF"/>
            <w:hideMark/>
          </w:tcPr>
          <w:p w14:paraId="1267EDE9" w14:textId="77777777" w:rsidR="003235D0" w:rsidRPr="003235D0" w:rsidRDefault="003235D0" w:rsidP="003235D0">
            <w:pPr>
              <w:pStyle w:val="NoSpacing"/>
              <w:rPr>
                <w:rFonts w:ascii="Helvetica" w:hAnsi="Helvetica" w:cs="Helvetica"/>
                <w:b/>
                <w:bCs/>
                <w:color w:val="222222"/>
                <w:sz w:val="24"/>
                <w:szCs w:val="24"/>
              </w:rPr>
            </w:pPr>
            <w:r w:rsidRPr="003235D0">
              <w:rPr>
                <w:rFonts w:ascii="Helvetica" w:hAnsi="Helvetica" w:cs="Helvetica"/>
                <w:b/>
                <w:bCs/>
                <w:color w:val="222222"/>
                <w:sz w:val="24"/>
                <w:szCs w:val="24"/>
              </w:rPr>
              <w:t>Link to Additional Information:</w:t>
            </w:r>
          </w:p>
        </w:tc>
        <w:tc>
          <w:tcPr>
            <w:tcW w:w="0" w:type="auto"/>
            <w:tcBorders>
              <w:top w:val="nil"/>
              <w:left w:val="nil"/>
              <w:bottom w:val="nil"/>
              <w:right w:val="nil"/>
            </w:tcBorders>
            <w:shd w:val="clear" w:color="auto" w:fill="FFFFFF"/>
            <w:hideMark/>
          </w:tcPr>
          <w:p w14:paraId="381EC8CE" w14:textId="77777777" w:rsidR="003235D0" w:rsidRPr="003235D0" w:rsidRDefault="003235D0" w:rsidP="003235D0">
            <w:pPr>
              <w:pStyle w:val="NoSpacing"/>
              <w:rPr>
                <w:rFonts w:ascii="Helvetica" w:hAnsi="Helvetica" w:cs="Helvetica"/>
                <w:color w:val="222222"/>
                <w:sz w:val="24"/>
                <w:szCs w:val="24"/>
              </w:rPr>
            </w:pPr>
            <w:hyperlink r:id="rId12" w:tgtFrame="_blank" w:history="1">
              <w:r w:rsidRPr="003235D0">
                <w:rPr>
                  <w:rStyle w:val="Hyperlink"/>
                  <w:rFonts w:ascii="Helvetica" w:hAnsi="Helvetica" w:cs="Helvetica"/>
                  <w:sz w:val="24"/>
                  <w:szCs w:val="24"/>
                </w:rPr>
                <w:t>https://acl.gov/grants/open-opportunities</w:t>
              </w:r>
            </w:hyperlink>
          </w:p>
        </w:tc>
      </w:tr>
      <w:tr w:rsidR="003235D0" w:rsidRPr="003235D0" w14:paraId="69D83EB9" w14:textId="77777777" w:rsidTr="003235D0">
        <w:tc>
          <w:tcPr>
            <w:tcW w:w="0" w:type="auto"/>
            <w:tcBorders>
              <w:top w:val="nil"/>
              <w:left w:val="nil"/>
              <w:bottom w:val="nil"/>
              <w:right w:val="nil"/>
            </w:tcBorders>
            <w:shd w:val="clear" w:color="auto" w:fill="FFFFFF"/>
            <w:hideMark/>
          </w:tcPr>
          <w:p w14:paraId="772ED568" w14:textId="77777777" w:rsidR="003235D0" w:rsidRPr="003235D0" w:rsidRDefault="003235D0" w:rsidP="003235D0">
            <w:pPr>
              <w:pStyle w:val="NoSpacing"/>
              <w:rPr>
                <w:rFonts w:ascii="Helvetica" w:hAnsi="Helvetica" w:cs="Helvetica"/>
                <w:b/>
                <w:bCs/>
                <w:color w:val="222222"/>
                <w:sz w:val="24"/>
                <w:szCs w:val="24"/>
              </w:rPr>
            </w:pPr>
            <w:r w:rsidRPr="003235D0">
              <w:rPr>
                <w:rFonts w:ascii="Helvetica" w:hAnsi="Helvetica" w:cs="Helvetica"/>
                <w:b/>
                <w:bCs/>
                <w:color w:val="222222"/>
                <w:sz w:val="24"/>
                <w:szCs w:val="24"/>
              </w:rPr>
              <w:t>Grantor Contact Information:</w:t>
            </w:r>
          </w:p>
        </w:tc>
        <w:tc>
          <w:tcPr>
            <w:tcW w:w="0" w:type="auto"/>
            <w:tcBorders>
              <w:top w:val="nil"/>
              <w:left w:val="nil"/>
              <w:bottom w:val="nil"/>
              <w:right w:val="nil"/>
            </w:tcBorders>
            <w:shd w:val="clear" w:color="auto" w:fill="FFFFFF"/>
            <w:hideMark/>
          </w:tcPr>
          <w:p w14:paraId="5ABDF70F" w14:textId="77777777"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t>If you have difficulty accessing the full announcement electronically, please contact:</w:t>
            </w:r>
          </w:p>
          <w:p w14:paraId="44BBD317" w14:textId="77777777"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t>Margaret Flowers</w:t>
            </w:r>
            <w:r w:rsidRPr="003235D0">
              <w:rPr>
                <w:rFonts w:ascii="Helvetica" w:hAnsi="Helvetica" w:cs="Helvetica"/>
                <w:color w:val="222222"/>
                <w:sz w:val="24"/>
                <w:szCs w:val="24"/>
              </w:rPr>
              <w:br/>
              <w:t>margaret.flowers@acl.hhs.gov</w:t>
            </w:r>
          </w:p>
          <w:p w14:paraId="749DEE9F" w14:textId="77777777"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br/>
            </w:r>
            <w:hyperlink r:id="rId13" w:history="1">
              <w:r w:rsidRPr="003235D0">
                <w:rPr>
                  <w:rStyle w:val="Hyperlink"/>
                  <w:rFonts w:ascii="Helvetica" w:hAnsi="Helvetica" w:cs="Helvetica"/>
                  <w:sz w:val="24"/>
                  <w:szCs w:val="24"/>
                </w:rPr>
                <w:t>government email</w:t>
              </w:r>
            </w:hyperlink>
          </w:p>
        </w:tc>
      </w:tr>
    </w:tbl>
    <w:p w14:paraId="2E2BB2BA" w14:textId="77777777" w:rsidR="003235D0" w:rsidRDefault="00CF7418" w:rsidP="00CF7418">
      <w:pPr>
        <w:pStyle w:val="NoSpacing"/>
        <w:pBdr>
          <w:bottom w:val="single" w:sz="6" w:space="1" w:color="auto"/>
        </w:pBdr>
        <w:rPr>
          <w:rStyle w:val="Hyperlink"/>
          <w:rFonts w:ascii="Helvetica" w:hAnsi="Helvetica" w:cs="Helvetica"/>
          <w:sz w:val="24"/>
          <w:szCs w:val="24"/>
        </w:rPr>
      </w:pPr>
      <w:r w:rsidRPr="00DD4534">
        <w:rPr>
          <w:rFonts w:ascii="Helvetica" w:hAnsi="Helvetica" w:cs="Helvetica"/>
          <w:color w:val="222222"/>
          <w:sz w:val="24"/>
          <w:szCs w:val="24"/>
        </w:rPr>
        <w:lastRenderedPageBreak/>
        <w:br/>
      </w:r>
      <w:hyperlink r:id="rId14" w:tgtFrame="_blank" w:history="1">
        <w:r w:rsidRPr="00DD4534">
          <w:rPr>
            <w:rStyle w:val="Hyperlink"/>
            <w:rFonts w:ascii="Helvetica" w:hAnsi="Helvetica" w:cs="Helvetica"/>
            <w:sz w:val="24"/>
            <w:szCs w:val="24"/>
          </w:rPr>
          <w:t>https://www.grants</w:t>
        </w:r>
        <w:r w:rsidRPr="00DD4534">
          <w:rPr>
            <w:rStyle w:val="Hyperlink"/>
            <w:rFonts w:ascii="Helvetica" w:hAnsi="Helvetica" w:cs="Helvetica"/>
            <w:sz w:val="24"/>
            <w:szCs w:val="24"/>
          </w:rPr>
          <w:t>.</w:t>
        </w:r>
        <w:r w:rsidRPr="00DD4534">
          <w:rPr>
            <w:rStyle w:val="Hyperlink"/>
            <w:rFonts w:ascii="Helvetica" w:hAnsi="Helvetica" w:cs="Helvetica"/>
            <w:sz w:val="24"/>
            <w:szCs w:val="24"/>
          </w:rPr>
          <w:t>gov/search-results-detail/355724</w:t>
        </w:r>
      </w:hyperlink>
    </w:p>
    <w:p w14:paraId="1EC5E124" w14:textId="6A9E6124" w:rsidR="00CF7418" w:rsidRDefault="00CF7418" w:rsidP="00CF7418">
      <w:pPr>
        <w:pStyle w:val="NoSpacing"/>
        <w:rPr>
          <w:rFonts w:ascii="Helvetica" w:hAnsi="Helvetica" w:cs="Helvetica"/>
          <w:sz w:val="24"/>
          <w:szCs w:val="24"/>
        </w:rPr>
      </w:pPr>
      <w:r w:rsidRPr="00DD4534">
        <w:rPr>
          <w:rFonts w:ascii="Helvetica" w:hAnsi="Helvetica" w:cs="Helvetica"/>
          <w:color w:val="222222"/>
          <w:sz w:val="24"/>
          <w:szCs w:val="24"/>
        </w:rPr>
        <w:br/>
      </w:r>
      <w:r w:rsidRPr="00DD4534">
        <w:rPr>
          <w:rFonts w:ascii="Helvetica" w:hAnsi="Helvetica" w:cs="Helvetica"/>
          <w:color w:val="222222"/>
          <w:sz w:val="24"/>
          <w:szCs w:val="24"/>
        </w:rPr>
        <w:br/>
      </w:r>
    </w:p>
    <w:p w14:paraId="3AC10F5D" w14:textId="285ADF12" w:rsidR="00D84906" w:rsidRDefault="00D84906" w:rsidP="00365161">
      <w:pPr>
        <w:pStyle w:val="NoSpacing"/>
        <w:rPr>
          <w:rFonts w:ascii="Helvetica" w:hAnsi="Helvetica" w:cs="Helvetica"/>
          <w:sz w:val="24"/>
          <w:szCs w:val="24"/>
        </w:rPr>
      </w:pPr>
    </w:p>
    <w:p w14:paraId="3A6778F4" w14:textId="7F524361" w:rsidR="00F2138F" w:rsidRPr="003235D0" w:rsidRDefault="003235D0" w:rsidP="00365161">
      <w:pPr>
        <w:pStyle w:val="NoSpacing"/>
        <w:rPr>
          <w:rFonts w:ascii="Helvetica" w:hAnsi="Helvetica" w:cs="Helvetica"/>
          <w:b/>
          <w:bCs/>
          <w:sz w:val="24"/>
          <w:szCs w:val="24"/>
        </w:rPr>
      </w:pPr>
      <w:r w:rsidRPr="003235D0">
        <w:rPr>
          <w:rFonts w:ascii="Helvetica" w:hAnsi="Helvetica" w:cs="Helvetica"/>
          <w:b/>
          <w:bCs/>
          <w:sz w:val="24"/>
          <w:szCs w:val="24"/>
        </w:rPr>
        <w:t>Department of Interior</w:t>
      </w:r>
    </w:p>
    <w:p w14:paraId="692F68EB" w14:textId="77777777" w:rsidR="00F2138F" w:rsidRPr="00395B83" w:rsidRDefault="00F2138F" w:rsidP="00365161">
      <w:pPr>
        <w:pStyle w:val="NoSpacing"/>
        <w:rPr>
          <w:rFonts w:ascii="Helvetica" w:hAnsi="Helvetica" w:cs="Helvetica"/>
          <w:b/>
          <w:bCs/>
          <w:sz w:val="24"/>
          <w:szCs w:val="24"/>
        </w:rPr>
      </w:pPr>
    </w:p>
    <w:p w14:paraId="78017044" w14:textId="77777777" w:rsidR="003235D0" w:rsidRDefault="00F2138F" w:rsidP="00365161">
      <w:pPr>
        <w:pStyle w:val="NoSpacing"/>
        <w:rPr>
          <w:rFonts w:ascii="Helvetica" w:hAnsi="Helvetica" w:cs="Helvetica"/>
          <w:color w:val="222222"/>
          <w:sz w:val="24"/>
          <w:szCs w:val="24"/>
        </w:rPr>
      </w:pPr>
      <w:r w:rsidRPr="00295CC0">
        <w:rPr>
          <w:rFonts w:ascii="Helvetica" w:hAnsi="Helvetica" w:cs="Helvetica"/>
          <w:color w:val="222222"/>
          <w:sz w:val="24"/>
          <w:szCs w:val="24"/>
        </w:rPr>
        <w:t>Fish and Wildlife Service</w:t>
      </w:r>
      <w:r w:rsidRPr="00295CC0">
        <w:rPr>
          <w:rFonts w:ascii="Helvetica" w:hAnsi="Helvetica" w:cs="Helvetica"/>
          <w:color w:val="222222"/>
          <w:sz w:val="24"/>
          <w:szCs w:val="24"/>
        </w:rPr>
        <w:br/>
        <w:t>F25AS00428 - FY 2025 Clean Vessel Act (CVA)</w:t>
      </w:r>
      <w:r w:rsidRPr="00295CC0">
        <w:rPr>
          <w:rFonts w:ascii="Helvetica" w:hAnsi="Helvetica" w:cs="Helvetica"/>
          <w:color w:val="222222"/>
          <w:sz w:val="24"/>
          <w:szCs w:val="24"/>
        </w:rPr>
        <w:br/>
        <w:t>Synopsis 1</w:t>
      </w:r>
    </w:p>
    <w:tbl>
      <w:tblPr>
        <w:tblW w:w="8850" w:type="dxa"/>
        <w:tblCellMar>
          <w:top w:w="15" w:type="dxa"/>
          <w:left w:w="15" w:type="dxa"/>
          <w:bottom w:w="15" w:type="dxa"/>
          <w:right w:w="15" w:type="dxa"/>
        </w:tblCellMar>
        <w:tblLook w:val="04A0" w:firstRow="1" w:lastRow="0" w:firstColumn="1" w:lastColumn="0" w:noHBand="0" w:noVBand="1"/>
      </w:tblPr>
      <w:tblGrid>
        <w:gridCol w:w="1682"/>
        <w:gridCol w:w="7168"/>
      </w:tblGrid>
      <w:tr w:rsidR="003235D0" w:rsidRPr="003235D0" w14:paraId="27B42D81" w14:textId="77777777" w:rsidTr="003235D0">
        <w:tc>
          <w:tcPr>
            <w:tcW w:w="0" w:type="auto"/>
            <w:tcBorders>
              <w:top w:val="nil"/>
              <w:left w:val="nil"/>
              <w:bottom w:val="nil"/>
              <w:right w:val="nil"/>
            </w:tcBorders>
            <w:shd w:val="clear" w:color="auto" w:fill="FFFFFF"/>
            <w:hideMark/>
          </w:tcPr>
          <w:p w14:paraId="2C4C7BAA" w14:textId="77777777" w:rsidR="003235D0" w:rsidRPr="003235D0" w:rsidRDefault="003235D0" w:rsidP="003235D0">
            <w:pPr>
              <w:pStyle w:val="NoSpacing"/>
              <w:rPr>
                <w:rFonts w:ascii="Helvetica" w:hAnsi="Helvetica" w:cs="Helvetica"/>
                <w:b/>
                <w:bCs/>
                <w:color w:val="222222"/>
                <w:sz w:val="24"/>
                <w:szCs w:val="24"/>
              </w:rPr>
            </w:pPr>
            <w:r w:rsidRPr="003235D0">
              <w:rPr>
                <w:rFonts w:ascii="Helvetica" w:hAnsi="Helvetica" w:cs="Helvetica"/>
                <w:b/>
                <w:bCs/>
                <w:color w:val="222222"/>
                <w:sz w:val="24"/>
                <w:szCs w:val="24"/>
              </w:rPr>
              <w:t>Description:</w:t>
            </w:r>
          </w:p>
        </w:tc>
        <w:tc>
          <w:tcPr>
            <w:tcW w:w="0" w:type="auto"/>
            <w:tcBorders>
              <w:top w:val="nil"/>
              <w:left w:val="nil"/>
              <w:bottom w:val="nil"/>
              <w:right w:val="nil"/>
            </w:tcBorders>
            <w:shd w:val="clear" w:color="auto" w:fill="FFFFFF"/>
            <w:hideMark/>
          </w:tcPr>
          <w:p w14:paraId="0D30E454" w14:textId="77777777"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t xml:space="preserve">The Clean Vessel Act of 1992 was signed November 4, 1992 (106 Stat. 5039) and codified in 33 U.S.C. 1322. The Act amended the Dingell-Johnson Sport Fish Restoration Act (Wallop-Breaux Act; 16 U.S.C. 777) and established the Clean Vessel Act Grant Program (CVA) to provide funding to the 50 States, the District of Columbia, Commonwealths, and territories of the United States of America (States). Funding allows States to construct, renovate, operate, and maintain </w:t>
            </w:r>
            <w:proofErr w:type="spellStart"/>
            <w:r w:rsidRPr="003235D0">
              <w:rPr>
                <w:rFonts w:ascii="Helvetica" w:hAnsi="Helvetica" w:cs="Helvetica"/>
                <w:color w:val="222222"/>
                <w:sz w:val="24"/>
                <w:szCs w:val="24"/>
              </w:rPr>
              <w:t>pumpout</w:t>
            </w:r>
            <w:proofErr w:type="spellEnd"/>
            <w:r w:rsidRPr="003235D0">
              <w:rPr>
                <w:rFonts w:ascii="Helvetica" w:hAnsi="Helvetica" w:cs="Helvetica"/>
                <w:color w:val="222222"/>
                <w:sz w:val="24"/>
                <w:szCs w:val="24"/>
              </w:rPr>
              <w:t xml:space="preserve"> stations and waste reception facilities for recreational boaters and to inform boaters about the use, benefits, and availability of </w:t>
            </w:r>
            <w:proofErr w:type="spellStart"/>
            <w:r w:rsidRPr="003235D0">
              <w:rPr>
                <w:rFonts w:ascii="Helvetica" w:hAnsi="Helvetica" w:cs="Helvetica"/>
                <w:color w:val="222222"/>
                <w:sz w:val="24"/>
                <w:szCs w:val="24"/>
              </w:rPr>
              <w:t>pumpout</w:t>
            </w:r>
            <w:proofErr w:type="spellEnd"/>
            <w:r w:rsidRPr="003235D0">
              <w:rPr>
                <w:rFonts w:ascii="Helvetica" w:hAnsi="Helvetica" w:cs="Helvetica"/>
                <w:color w:val="222222"/>
                <w:sz w:val="24"/>
                <w:szCs w:val="24"/>
              </w:rPr>
              <w:t xml:space="preserve"> stations and waste reception facilities. Subsequent reauthorizations of the Acts have allowed for the continuation of the CVA. Additional information about CVA is available at: https://www.fws.gov/program/clean-vessel-act</w:t>
            </w:r>
          </w:p>
        </w:tc>
      </w:tr>
      <w:tr w:rsidR="003235D0" w:rsidRPr="003235D0" w14:paraId="1F2F1B89" w14:textId="77777777" w:rsidTr="003235D0">
        <w:tc>
          <w:tcPr>
            <w:tcW w:w="0" w:type="auto"/>
            <w:tcBorders>
              <w:top w:val="nil"/>
              <w:left w:val="nil"/>
              <w:bottom w:val="nil"/>
              <w:right w:val="nil"/>
            </w:tcBorders>
            <w:shd w:val="clear" w:color="auto" w:fill="FFFFFF"/>
            <w:hideMark/>
          </w:tcPr>
          <w:p w14:paraId="4642702D" w14:textId="77777777" w:rsidR="003235D0" w:rsidRPr="003235D0" w:rsidRDefault="003235D0" w:rsidP="003235D0">
            <w:pPr>
              <w:pStyle w:val="NoSpacing"/>
              <w:rPr>
                <w:rFonts w:ascii="Helvetica" w:hAnsi="Helvetica" w:cs="Helvetica"/>
                <w:b/>
                <w:bCs/>
                <w:color w:val="222222"/>
                <w:sz w:val="24"/>
                <w:szCs w:val="24"/>
              </w:rPr>
            </w:pPr>
            <w:r w:rsidRPr="003235D0">
              <w:rPr>
                <w:rFonts w:ascii="Helvetica" w:hAnsi="Helvetica" w:cs="Helvetica"/>
                <w:b/>
                <w:bCs/>
                <w:color w:val="222222"/>
                <w:sz w:val="24"/>
                <w:szCs w:val="24"/>
              </w:rPr>
              <w:t>Link to Additional Information:</w:t>
            </w:r>
          </w:p>
        </w:tc>
        <w:tc>
          <w:tcPr>
            <w:tcW w:w="0" w:type="auto"/>
            <w:tcBorders>
              <w:top w:val="nil"/>
              <w:left w:val="nil"/>
              <w:bottom w:val="nil"/>
              <w:right w:val="nil"/>
            </w:tcBorders>
            <w:shd w:val="clear" w:color="auto" w:fill="FFFFFF"/>
            <w:hideMark/>
          </w:tcPr>
          <w:p w14:paraId="7DD63EAB" w14:textId="77777777" w:rsidR="003235D0" w:rsidRPr="003235D0" w:rsidRDefault="003235D0" w:rsidP="003235D0">
            <w:pPr>
              <w:pStyle w:val="NoSpacing"/>
              <w:rPr>
                <w:rFonts w:ascii="Helvetica" w:hAnsi="Helvetica" w:cs="Helvetica"/>
                <w:b/>
                <w:bCs/>
                <w:color w:val="222222"/>
                <w:sz w:val="24"/>
                <w:szCs w:val="24"/>
              </w:rPr>
            </w:pPr>
          </w:p>
        </w:tc>
      </w:tr>
      <w:tr w:rsidR="003235D0" w:rsidRPr="003235D0" w14:paraId="48AC98B0" w14:textId="77777777" w:rsidTr="003235D0">
        <w:tc>
          <w:tcPr>
            <w:tcW w:w="0" w:type="auto"/>
            <w:tcBorders>
              <w:top w:val="nil"/>
              <w:left w:val="nil"/>
              <w:bottom w:val="nil"/>
              <w:right w:val="nil"/>
            </w:tcBorders>
            <w:shd w:val="clear" w:color="auto" w:fill="FFFFFF"/>
            <w:hideMark/>
          </w:tcPr>
          <w:p w14:paraId="6D402285" w14:textId="77777777" w:rsidR="003235D0" w:rsidRPr="003235D0" w:rsidRDefault="003235D0" w:rsidP="003235D0">
            <w:pPr>
              <w:pStyle w:val="NoSpacing"/>
              <w:rPr>
                <w:rFonts w:ascii="Helvetica" w:hAnsi="Helvetica" w:cs="Helvetica"/>
                <w:b/>
                <w:bCs/>
                <w:color w:val="222222"/>
                <w:sz w:val="24"/>
                <w:szCs w:val="24"/>
              </w:rPr>
            </w:pPr>
            <w:r w:rsidRPr="003235D0">
              <w:rPr>
                <w:rFonts w:ascii="Helvetica" w:hAnsi="Helvetica" w:cs="Helvetica"/>
                <w:b/>
                <w:bCs/>
                <w:color w:val="222222"/>
                <w:sz w:val="24"/>
                <w:szCs w:val="24"/>
              </w:rPr>
              <w:t>Grantor Contact Information:</w:t>
            </w:r>
          </w:p>
        </w:tc>
        <w:tc>
          <w:tcPr>
            <w:tcW w:w="0" w:type="auto"/>
            <w:tcBorders>
              <w:top w:val="nil"/>
              <w:left w:val="nil"/>
              <w:bottom w:val="nil"/>
              <w:right w:val="nil"/>
            </w:tcBorders>
            <w:shd w:val="clear" w:color="auto" w:fill="FFFFFF"/>
            <w:hideMark/>
          </w:tcPr>
          <w:p w14:paraId="50793AA8" w14:textId="77777777"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t>If you have difficulty accessing the full announcement electronically, please contact:</w:t>
            </w:r>
          </w:p>
          <w:p w14:paraId="55CC1FEA" w14:textId="77777777"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t>Brad Gunn</w:t>
            </w:r>
            <w:r w:rsidRPr="003235D0">
              <w:rPr>
                <w:rFonts w:ascii="Helvetica" w:hAnsi="Helvetica" w:cs="Helvetica"/>
                <w:color w:val="222222"/>
                <w:sz w:val="24"/>
                <w:szCs w:val="24"/>
              </w:rPr>
              <w:br/>
              <w:t>brad_gunn@fws.gov</w:t>
            </w:r>
          </w:p>
          <w:p w14:paraId="12F12888" w14:textId="77777777"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br/>
            </w:r>
            <w:hyperlink r:id="rId15" w:history="1">
              <w:r w:rsidRPr="003235D0">
                <w:rPr>
                  <w:rStyle w:val="Hyperlink"/>
                  <w:rFonts w:ascii="Helvetica" w:hAnsi="Helvetica" w:cs="Helvetica"/>
                  <w:sz w:val="24"/>
                  <w:szCs w:val="24"/>
                </w:rPr>
                <w:t>brad_gunn@fws.gov</w:t>
              </w:r>
            </w:hyperlink>
          </w:p>
        </w:tc>
      </w:tr>
    </w:tbl>
    <w:p w14:paraId="4DFD482C" w14:textId="3A8AC056" w:rsidR="00F2138F" w:rsidRDefault="00F2138F" w:rsidP="00365161">
      <w:pPr>
        <w:pStyle w:val="NoSpacing"/>
        <w:pBdr>
          <w:bottom w:val="single" w:sz="6" w:space="1" w:color="auto"/>
        </w:pBdr>
        <w:rPr>
          <w:rStyle w:val="Hyperlink"/>
          <w:rFonts w:ascii="Helvetica" w:hAnsi="Helvetica" w:cs="Helvetica"/>
          <w:sz w:val="24"/>
          <w:szCs w:val="24"/>
        </w:rPr>
      </w:pPr>
      <w:r w:rsidRPr="00295CC0">
        <w:rPr>
          <w:rFonts w:ascii="Helvetica" w:hAnsi="Helvetica" w:cs="Helvetica"/>
          <w:color w:val="222222"/>
          <w:sz w:val="24"/>
          <w:szCs w:val="24"/>
        </w:rPr>
        <w:br/>
      </w:r>
      <w:hyperlink r:id="rId16" w:tgtFrame="_blank" w:history="1">
        <w:r w:rsidRPr="00295CC0">
          <w:rPr>
            <w:rStyle w:val="Hyperlink"/>
            <w:rFonts w:ascii="Helvetica" w:hAnsi="Helvetica" w:cs="Helvetica"/>
            <w:sz w:val="24"/>
            <w:szCs w:val="24"/>
          </w:rPr>
          <w:t>https://www.gr</w:t>
        </w:r>
        <w:r w:rsidRPr="00295CC0">
          <w:rPr>
            <w:rStyle w:val="Hyperlink"/>
            <w:rFonts w:ascii="Helvetica" w:hAnsi="Helvetica" w:cs="Helvetica"/>
            <w:sz w:val="24"/>
            <w:szCs w:val="24"/>
          </w:rPr>
          <w:t>a</w:t>
        </w:r>
        <w:r w:rsidRPr="00295CC0">
          <w:rPr>
            <w:rStyle w:val="Hyperlink"/>
            <w:rFonts w:ascii="Helvetica" w:hAnsi="Helvetica" w:cs="Helvetica"/>
            <w:sz w:val="24"/>
            <w:szCs w:val="24"/>
          </w:rPr>
          <w:t>nts.gov/search-results-detail/356033</w:t>
        </w:r>
      </w:hyperlink>
    </w:p>
    <w:p w14:paraId="00DE0ADC" w14:textId="77777777" w:rsidR="003235D0" w:rsidRDefault="003235D0" w:rsidP="00365161">
      <w:pPr>
        <w:pStyle w:val="NoSpacing"/>
        <w:rPr>
          <w:rStyle w:val="Hyperlink"/>
          <w:rFonts w:ascii="Helvetica" w:hAnsi="Helvetica" w:cs="Helvetica"/>
          <w:sz w:val="24"/>
          <w:szCs w:val="24"/>
        </w:rPr>
      </w:pPr>
    </w:p>
    <w:p w14:paraId="34229B58" w14:textId="6F0ABB9C" w:rsidR="00CF7418" w:rsidRPr="003235D0" w:rsidRDefault="003235D0" w:rsidP="00CF7418">
      <w:pPr>
        <w:pStyle w:val="NoSpacing"/>
        <w:rPr>
          <w:rFonts w:ascii="Helvetica" w:hAnsi="Helvetica" w:cs="Helvetica"/>
          <w:b/>
          <w:bCs/>
          <w:sz w:val="24"/>
          <w:szCs w:val="24"/>
        </w:rPr>
      </w:pPr>
      <w:r w:rsidRPr="003235D0">
        <w:rPr>
          <w:rFonts w:ascii="Helvetica" w:hAnsi="Helvetica" w:cs="Helvetica"/>
          <w:b/>
          <w:bCs/>
          <w:sz w:val="24"/>
          <w:szCs w:val="24"/>
        </w:rPr>
        <w:t>Department of Justice</w:t>
      </w:r>
    </w:p>
    <w:p w14:paraId="2EAE4E65" w14:textId="77777777" w:rsidR="00CF7418" w:rsidRDefault="00CF7418" w:rsidP="00CF7418">
      <w:pPr>
        <w:pStyle w:val="NoSpacing"/>
        <w:rPr>
          <w:rFonts w:ascii="Helvetica" w:hAnsi="Helvetica" w:cs="Helvetica"/>
          <w:sz w:val="24"/>
          <w:szCs w:val="24"/>
        </w:rPr>
      </w:pPr>
    </w:p>
    <w:p w14:paraId="7E0A1727" w14:textId="77777777" w:rsidR="003235D0" w:rsidRDefault="00CF7418" w:rsidP="00CF7418">
      <w:pPr>
        <w:pStyle w:val="NoSpacing"/>
        <w:rPr>
          <w:rFonts w:ascii="Helvetica" w:hAnsi="Helvetica" w:cs="Helvetica"/>
          <w:color w:val="222222"/>
          <w:sz w:val="24"/>
          <w:szCs w:val="24"/>
        </w:rPr>
      </w:pPr>
      <w:r w:rsidRPr="003E7551">
        <w:rPr>
          <w:rFonts w:ascii="Helvetica" w:hAnsi="Helvetica" w:cs="Helvetica"/>
          <w:color w:val="222222"/>
          <w:sz w:val="24"/>
          <w:szCs w:val="24"/>
          <w:highlight w:val="cyan"/>
        </w:rPr>
        <w:t>Bureau of Justice Assistance</w:t>
      </w:r>
      <w:r w:rsidRPr="003E7551">
        <w:rPr>
          <w:rFonts w:ascii="Helvetica" w:hAnsi="Helvetica" w:cs="Helvetica"/>
          <w:color w:val="222222"/>
          <w:sz w:val="24"/>
          <w:szCs w:val="24"/>
          <w:highlight w:val="cyan"/>
        </w:rPr>
        <w:br/>
        <w:t>BJA FY 24 Edward Byrne Memorial Justice Assistance Grant (JAG) Program - State Solicitation</w:t>
      </w:r>
      <w:r w:rsidRPr="003E7551">
        <w:rPr>
          <w:rFonts w:ascii="Helvetica" w:hAnsi="Helvetica" w:cs="Helvetica"/>
          <w:color w:val="222222"/>
          <w:sz w:val="24"/>
          <w:szCs w:val="24"/>
          <w:highlight w:val="cyan"/>
        </w:rPr>
        <w:br/>
        <w:t>Synopsis 1</w:t>
      </w:r>
    </w:p>
    <w:tbl>
      <w:tblPr>
        <w:tblW w:w="8850" w:type="dxa"/>
        <w:tblCellMar>
          <w:top w:w="15" w:type="dxa"/>
          <w:left w:w="15" w:type="dxa"/>
          <w:bottom w:w="15" w:type="dxa"/>
          <w:right w:w="15" w:type="dxa"/>
        </w:tblCellMar>
        <w:tblLook w:val="04A0" w:firstRow="1" w:lastRow="0" w:firstColumn="1" w:lastColumn="0" w:noHBand="0" w:noVBand="1"/>
      </w:tblPr>
      <w:tblGrid>
        <w:gridCol w:w="1640"/>
        <w:gridCol w:w="7210"/>
      </w:tblGrid>
      <w:tr w:rsidR="003235D0" w:rsidRPr="003235D0" w14:paraId="142BD30D" w14:textId="77777777" w:rsidTr="003235D0">
        <w:tc>
          <w:tcPr>
            <w:tcW w:w="0" w:type="auto"/>
            <w:tcBorders>
              <w:top w:val="nil"/>
              <w:left w:val="nil"/>
              <w:bottom w:val="nil"/>
              <w:right w:val="nil"/>
            </w:tcBorders>
            <w:shd w:val="clear" w:color="auto" w:fill="FFFFFF"/>
            <w:hideMark/>
          </w:tcPr>
          <w:p w14:paraId="1220B05D" w14:textId="77777777" w:rsidR="003235D0" w:rsidRPr="003235D0" w:rsidRDefault="003235D0" w:rsidP="003235D0">
            <w:pPr>
              <w:pStyle w:val="NoSpacing"/>
              <w:rPr>
                <w:rFonts w:ascii="Helvetica" w:hAnsi="Helvetica" w:cs="Helvetica"/>
                <w:b/>
                <w:bCs/>
                <w:color w:val="222222"/>
                <w:sz w:val="24"/>
                <w:szCs w:val="24"/>
              </w:rPr>
            </w:pPr>
            <w:r w:rsidRPr="003235D0">
              <w:rPr>
                <w:rFonts w:ascii="Helvetica" w:hAnsi="Helvetica" w:cs="Helvetica"/>
                <w:b/>
                <w:bCs/>
                <w:color w:val="222222"/>
                <w:sz w:val="24"/>
                <w:szCs w:val="24"/>
              </w:rPr>
              <w:t>Description:</w:t>
            </w:r>
          </w:p>
        </w:tc>
        <w:tc>
          <w:tcPr>
            <w:tcW w:w="0" w:type="auto"/>
            <w:tcBorders>
              <w:top w:val="nil"/>
              <w:left w:val="nil"/>
              <w:bottom w:val="nil"/>
              <w:right w:val="nil"/>
            </w:tcBorders>
            <w:shd w:val="clear" w:color="auto" w:fill="FFFFFF"/>
            <w:hideMark/>
          </w:tcPr>
          <w:p w14:paraId="0B1A89F9" w14:textId="77777777"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t xml:space="preserve">OJP is committed to advancing work that promotes civil rights and equity, increases access to justice, supports crime victims and </w:t>
            </w:r>
            <w:r w:rsidRPr="003235D0">
              <w:rPr>
                <w:rFonts w:ascii="Helvetica" w:hAnsi="Helvetica" w:cs="Helvetica"/>
                <w:color w:val="222222"/>
                <w:sz w:val="24"/>
                <w:szCs w:val="24"/>
              </w:rPr>
              <w:lastRenderedPageBreak/>
              <w:t>individuals impacted by the justice system, strengthens community safety, protects the public from crime and evolving threats, and builds trust between law enforcement and the community. With this solicitation, BJA seeks to award Edward Byrne Memorial Justice Assistance Grant (JAG) Program funds to eligible states. BJA will issue a separate solicitation for applications from units of local government. For more information on the JAG Program, please refer to the JAG Fact Sheet and/or JAG Frequently Asked Questions (FAQs). Statutory Authority: The JAG Program is authorized by Title I of Public Law 90-351 (generally codified at 34 U.S.C. 10151-10726), including subpart 1 of part E (codified at 34 U.S.C. 10151-10158); see also 28 U.S.C. 530C(a).</w:t>
            </w:r>
          </w:p>
        </w:tc>
      </w:tr>
      <w:tr w:rsidR="003235D0" w:rsidRPr="003235D0" w14:paraId="7E3E2BA3" w14:textId="77777777" w:rsidTr="003235D0">
        <w:tc>
          <w:tcPr>
            <w:tcW w:w="0" w:type="auto"/>
            <w:tcBorders>
              <w:top w:val="nil"/>
              <w:left w:val="nil"/>
              <w:bottom w:val="nil"/>
              <w:right w:val="nil"/>
            </w:tcBorders>
            <w:shd w:val="clear" w:color="auto" w:fill="FFFFFF"/>
            <w:hideMark/>
          </w:tcPr>
          <w:p w14:paraId="704C5909" w14:textId="77777777" w:rsidR="003235D0" w:rsidRPr="003235D0" w:rsidRDefault="003235D0" w:rsidP="003235D0">
            <w:pPr>
              <w:pStyle w:val="NoSpacing"/>
              <w:rPr>
                <w:rFonts w:ascii="Helvetica" w:hAnsi="Helvetica" w:cs="Helvetica"/>
                <w:b/>
                <w:bCs/>
                <w:color w:val="222222"/>
                <w:sz w:val="24"/>
                <w:szCs w:val="24"/>
              </w:rPr>
            </w:pPr>
            <w:r w:rsidRPr="003235D0">
              <w:rPr>
                <w:rFonts w:ascii="Helvetica" w:hAnsi="Helvetica" w:cs="Helvetica"/>
                <w:b/>
                <w:bCs/>
                <w:color w:val="222222"/>
                <w:sz w:val="24"/>
                <w:szCs w:val="24"/>
              </w:rPr>
              <w:lastRenderedPageBreak/>
              <w:t>Link to Additional Information:</w:t>
            </w:r>
          </w:p>
        </w:tc>
        <w:tc>
          <w:tcPr>
            <w:tcW w:w="0" w:type="auto"/>
            <w:tcBorders>
              <w:top w:val="nil"/>
              <w:left w:val="nil"/>
              <w:bottom w:val="nil"/>
              <w:right w:val="nil"/>
            </w:tcBorders>
            <w:shd w:val="clear" w:color="auto" w:fill="FFFFFF"/>
            <w:hideMark/>
          </w:tcPr>
          <w:p w14:paraId="3C009AC4" w14:textId="77777777" w:rsidR="003235D0" w:rsidRPr="003235D0" w:rsidRDefault="003235D0" w:rsidP="003235D0">
            <w:pPr>
              <w:pStyle w:val="NoSpacing"/>
              <w:rPr>
                <w:rFonts w:ascii="Helvetica" w:hAnsi="Helvetica" w:cs="Helvetica"/>
                <w:color w:val="222222"/>
                <w:sz w:val="24"/>
                <w:szCs w:val="24"/>
              </w:rPr>
            </w:pPr>
            <w:hyperlink r:id="rId17" w:tgtFrame="_blank" w:history="1">
              <w:r w:rsidRPr="003235D0">
                <w:rPr>
                  <w:rStyle w:val="Hyperlink"/>
                  <w:rFonts w:ascii="Helvetica" w:hAnsi="Helvetica" w:cs="Helvetica"/>
                  <w:sz w:val="24"/>
                  <w:szCs w:val="24"/>
                </w:rPr>
                <w:t>https://bja.ojp.gov/funding/opportunities/o-bja-2024-172238</w:t>
              </w:r>
            </w:hyperlink>
          </w:p>
        </w:tc>
      </w:tr>
      <w:tr w:rsidR="003235D0" w:rsidRPr="003235D0" w14:paraId="3431F984" w14:textId="77777777" w:rsidTr="003235D0">
        <w:tc>
          <w:tcPr>
            <w:tcW w:w="0" w:type="auto"/>
            <w:tcBorders>
              <w:top w:val="nil"/>
              <w:left w:val="nil"/>
              <w:bottom w:val="nil"/>
              <w:right w:val="nil"/>
            </w:tcBorders>
            <w:shd w:val="clear" w:color="auto" w:fill="FFFFFF"/>
            <w:hideMark/>
          </w:tcPr>
          <w:p w14:paraId="321D15A2" w14:textId="77777777" w:rsidR="003235D0" w:rsidRPr="003235D0" w:rsidRDefault="003235D0" w:rsidP="003235D0">
            <w:pPr>
              <w:pStyle w:val="NoSpacing"/>
              <w:rPr>
                <w:rFonts w:ascii="Helvetica" w:hAnsi="Helvetica" w:cs="Helvetica"/>
                <w:b/>
                <w:bCs/>
                <w:color w:val="222222"/>
                <w:sz w:val="24"/>
                <w:szCs w:val="24"/>
              </w:rPr>
            </w:pPr>
            <w:r w:rsidRPr="003235D0">
              <w:rPr>
                <w:rFonts w:ascii="Helvetica" w:hAnsi="Helvetica" w:cs="Helvetica"/>
                <w:b/>
                <w:bCs/>
                <w:color w:val="222222"/>
                <w:sz w:val="24"/>
                <w:szCs w:val="24"/>
              </w:rPr>
              <w:t>Grantor Contact Information:</w:t>
            </w:r>
          </w:p>
        </w:tc>
        <w:tc>
          <w:tcPr>
            <w:tcW w:w="0" w:type="auto"/>
            <w:tcBorders>
              <w:top w:val="nil"/>
              <w:left w:val="nil"/>
              <w:bottom w:val="nil"/>
              <w:right w:val="nil"/>
            </w:tcBorders>
            <w:shd w:val="clear" w:color="auto" w:fill="FFFFFF"/>
            <w:hideMark/>
          </w:tcPr>
          <w:p w14:paraId="20D3C6A3" w14:textId="77777777"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t>If you have difficulty accessing the full announcement electronically, please contact:</w:t>
            </w:r>
          </w:p>
          <w:p w14:paraId="77782C6F" w14:textId="77777777"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t>Erich Dietrich</w:t>
            </w:r>
            <w:r w:rsidRPr="003235D0">
              <w:rPr>
                <w:rFonts w:ascii="Helvetica" w:hAnsi="Helvetica" w:cs="Helvetica"/>
                <w:color w:val="222222"/>
                <w:sz w:val="24"/>
                <w:szCs w:val="24"/>
              </w:rPr>
              <w:br/>
              <w:t>erich.dietrich@usdoj.gov</w:t>
            </w:r>
          </w:p>
          <w:p w14:paraId="584D9AA1" w14:textId="77777777"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br/>
            </w:r>
            <w:hyperlink r:id="rId18" w:history="1">
              <w:r w:rsidRPr="003235D0">
                <w:rPr>
                  <w:rStyle w:val="Hyperlink"/>
                  <w:rFonts w:ascii="Helvetica" w:hAnsi="Helvetica" w:cs="Helvetica"/>
                  <w:sz w:val="24"/>
                  <w:szCs w:val="24"/>
                </w:rPr>
                <w:t>erich.dietrich@usdoj.gov</w:t>
              </w:r>
            </w:hyperlink>
          </w:p>
        </w:tc>
      </w:tr>
    </w:tbl>
    <w:p w14:paraId="284AEF6D" w14:textId="77777777" w:rsidR="003235D0" w:rsidRDefault="00CF7418" w:rsidP="00CF7418">
      <w:pPr>
        <w:pStyle w:val="NoSpacing"/>
        <w:pBdr>
          <w:bottom w:val="single" w:sz="6" w:space="1" w:color="auto"/>
        </w:pBdr>
        <w:rPr>
          <w:rStyle w:val="Hyperlink"/>
          <w:rFonts w:ascii="Helvetica" w:hAnsi="Helvetica" w:cs="Helvetica"/>
          <w:sz w:val="24"/>
          <w:szCs w:val="24"/>
        </w:rPr>
      </w:pPr>
      <w:r w:rsidRPr="00BA4B48">
        <w:rPr>
          <w:rFonts w:ascii="Helvetica" w:hAnsi="Helvetica" w:cs="Helvetica"/>
          <w:color w:val="222222"/>
          <w:sz w:val="24"/>
          <w:szCs w:val="24"/>
        </w:rPr>
        <w:br/>
      </w:r>
      <w:hyperlink r:id="rId19" w:tgtFrame="_blank" w:history="1">
        <w:r w:rsidRPr="00BA4B48">
          <w:rPr>
            <w:rStyle w:val="Hyperlink"/>
            <w:rFonts w:ascii="Helvetica" w:hAnsi="Helvetica" w:cs="Helvetica"/>
            <w:sz w:val="24"/>
            <w:szCs w:val="24"/>
          </w:rPr>
          <w:t>https://www.grants</w:t>
        </w:r>
        <w:r w:rsidRPr="00BA4B48">
          <w:rPr>
            <w:rStyle w:val="Hyperlink"/>
            <w:rFonts w:ascii="Helvetica" w:hAnsi="Helvetica" w:cs="Helvetica"/>
            <w:sz w:val="24"/>
            <w:szCs w:val="24"/>
          </w:rPr>
          <w:t>.</w:t>
        </w:r>
        <w:r w:rsidRPr="00BA4B48">
          <w:rPr>
            <w:rStyle w:val="Hyperlink"/>
            <w:rFonts w:ascii="Helvetica" w:hAnsi="Helvetica" w:cs="Helvetica"/>
            <w:sz w:val="24"/>
            <w:szCs w:val="24"/>
          </w:rPr>
          <w:t>gov/search-results-detail/356278</w:t>
        </w:r>
      </w:hyperlink>
    </w:p>
    <w:p w14:paraId="679FABD1" w14:textId="7B7D7F97" w:rsidR="00CF7418" w:rsidRPr="003235D0" w:rsidRDefault="00CF7418" w:rsidP="003235D0">
      <w:pPr>
        <w:pStyle w:val="NoSpacing"/>
        <w:rPr>
          <w:rFonts w:ascii="Helvetica" w:hAnsi="Helvetica" w:cs="Helvetica"/>
          <w:b/>
          <w:bCs/>
          <w:sz w:val="24"/>
          <w:szCs w:val="24"/>
        </w:rPr>
      </w:pPr>
      <w:r w:rsidRPr="00BA4B48">
        <w:rPr>
          <w:rFonts w:ascii="Helvetica" w:hAnsi="Helvetica" w:cs="Helvetica"/>
          <w:color w:val="222222"/>
          <w:sz w:val="24"/>
          <w:szCs w:val="24"/>
        </w:rPr>
        <w:br/>
      </w:r>
      <w:r w:rsidRPr="00BA4B48">
        <w:rPr>
          <w:rFonts w:ascii="Helvetica" w:hAnsi="Helvetica" w:cs="Helvetica"/>
          <w:color w:val="222222"/>
          <w:sz w:val="24"/>
          <w:szCs w:val="24"/>
        </w:rPr>
        <w:br/>
      </w:r>
      <w:r w:rsidR="003235D0" w:rsidRPr="003235D0">
        <w:rPr>
          <w:rFonts w:ascii="Helvetica" w:hAnsi="Helvetica" w:cs="Helvetica"/>
          <w:b/>
          <w:bCs/>
          <w:sz w:val="24"/>
          <w:szCs w:val="24"/>
        </w:rPr>
        <w:t>Department of Labor</w:t>
      </w:r>
    </w:p>
    <w:p w14:paraId="738F710D" w14:textId="77777777" w:rsidR="00CF7418" w:rsidRDefault="00CF7418" w:rsidP="00CF7418">
      <w:pPr>
        <w:pStyle w:val="NoSpacing"/>
        <w:rPr>
          <w:rFonts w:ascii="Helvetica" w:hAnsi="Helvetica" w:cs="Helvetica"/>
          <w:sz w:val="24"/>
          <w:szCs w:val="24"/>
        </w:rPr>
      </w:pPr>
    </w:p>
    <w:p w14:paraId="1FCD52A1" w14:textId="77777777" w:rsidR="003235D0" w:rsidRDefault="00CF7418" w:rsidP="00CF7418">
      <w:pPr>
        <w:pStyle w:val="NoSpacing"/>
        <w:rPr>
          <w:rFonts w:ascii="Helvetica" w:hAnsi="Helvetica" w:cs="Helvetica"/>
          <w:color w:val="222222"/>
          <w:sz w:val="24"/>
          <w:szCs w:val="24"/>
        </w:rPr>
      </w:pPr>
      <w:r w:rsidRPr="00103301">
        <w:rPr>
          <w:rFonts w:ascii="Helvetica" w:hAnsi="Helvetica" w:cs="Helvetica"/>
          <w:color w:val="222222"/>
          <w:sz w:val="24"/>
          <w:szCs w:val="24"/>
          <w:highlight w:val="cyan"/>
        </w:rPr>
        <w:t>Employment and Training Administration</w:t>
      </w:r>
      <w:r w:rsidRPr="00103301">
        <w:rPr>
          <w:rFonts w:ascii="Helvetica" w:hAnsi="Helvetica" w:cs="Helvetica"/>
          <w:color w:val="222222"/>
          <w:sz w:val="24"/>
          <w:szCs w:val="24"/>
          <w:highlight w:val="cyan"/>
        </w:rPr>
        <w:br/>
        <w:t>Supplemental Budget Request Opportunity for Additional Administrative Funding to Support States’ Ongoing Administrative Activities Associated with Certain CARES Act Unemployment Compensation Programs</w:t>
      </w:r>
      <w:r w:rsidRPr="00103301">
        <w:rPr>
          <w:rFonts w:ascii="Helvetica" w:hAnsi="Helvetica" w:cs="Helvetica"/>
          <w:color w:val="222222"/>
          <w:sz w:val="24"/>
          <w:szCs w:val="24"/>
          <w:highlight w:val="cyan"/>
        </w:rPr>
        <w:br/>
        <w:t>Synopsis 1</w:t>
      </w:r>
    </w:p>
    <w:tbl>
      <w:tblPr>
        <w:tblW w:w="8850" w:type="dxa"/>
        <w:tblCellMar>
          <w:top w:w="15" w:type="dxa"/>
          <w:left w:w="15" w:type="dxa"/>
          <w:bottom w:w="15" w:type="dxa"/>
          <w:right w:w="15" w:type="dxa"/>
        </w:tblCellMar>
        <w:tblLook w:val="04A0" w:firstRow="1" w:lastRow="0" w:firstColumn="1" w:lastColumn="0" w:noHBand="0" w:noVBand="1"/>
      </w:tblPr>
      <w:tblGrid>
        <w:gridCol w:w="1732"/>
        <w:gridCol w:w="7118"/>
      </w:tblGrid>
      <w:tr w:rsidR="003235D0" w:rsidRPr="003235D0" w14:paraId="591663F8" w14:textId="77777777" w:rsidTr="003235D0">
        <w:tc>
          <w:tcPr>
            <w:tcW w:w="0" w:type="auto"/>
            <w:tcBorders>
              <w:top w:val="nil"/>
              <w:left w:val="nil"/>
              <w:bottom w:val="nil"/>
              <w:right w:val="nil"/>
            </w:tcBorders>
            <w:shd w:val="clear" w:color="auto" w:fill="FFFFFF"/>
            <w:hideMark/>
          </w:tcPr>
          <w:p w14:paraId="341066F2" w14:textId="77777777" w:rsidR="003235D0" w:rsidRPr="003235D0" w:rsidRDefault="003235D0" w:rsidP="003235D0">
            <w:pPr>
              <w:pStyle w:val="NoSpacing"/>
              <w:rPr>
                <w:rFonts w:ascii="Helvetica" w:hAnsi="Helvetica" w:cs="Helvetica"/>
                <w:b/>
                <w:bCs/>
                <w:color w:val="222222"/>
                <w:sz w:val="24"/>
                <w:szCs w:val="24"/>
              </w:rPr>
            </w:pPr>
            <w:r w:rsidRPr="003235D0">
              <w:rPr>
                <w:rFonts w:ascii="Helvetica" w:hAnsi="Helvetica" w:cs="Helvetica"/>
                <w:b/>
                <w:bCs/>
                <w:color w:val="222222"/>
                <w:sz w:val="24"/>
                <w:szCs w:val="24"/>
              </w:rPr>
              <w:t>Description:</w:t>
            </w:r>
          </w:p>
        </w:tc>
        <w:tc>
          <w:tcPr>
            <w:tcW w:w="0" w:type="auto"/>
            <w:tcBorders>
              <w:top w:val="nil"/>
              <w:left w:val="nil"/>
              <w:bottom w:val="nil"/>
              <w:right w:val="nil"/>
            </w:tcBorders>
            <w:shd w:val="clear" w:color="auto" w:fill="FFFFFF"/>
            <w:hideMark/>
          </w:tcPr>
          <w:p w14:paraId="744A150C" w14:textId="77777777"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t xml:space="preserve">This Unemployment Insurance Program Letter (UIPL) announces the availability of additional funding to cover ongoing administrative costs related to reporting, data retention, audit-related and oversight activities, efforts to detect, establish and recover overpayments, and financial reconciliation efforts associated with the Pandemic Unemployment Assistance (PUA) program. Questions regarding this UIPL may be emailed to </w:t>
            </w:r>
            <w:proofErr w:type="spellStart"/>
            <w:r w:rsidRPr="003235D0">
              <w:rPr>
                <w:rFonts w:ascii="Helvetica" w:hAnsi="Helvetica" w:cs="Helvetica"/>
                <w:color w:val="222222"/>
                <w:sz w:val="24"/>
                <w:szCs w:val="24"/>
              </w:rPr>
              <w:t>Rahel</w:t>
            </w:r>
            <w:proofErr w:type="spellEnd"/>
            <w:r w:rsidRPr="003235D0">
              <w:rPr>
                <w:rFonts w:ascii="Helvetica" w:hAnsi="Helvetica" w:cs="Helvetica"/>
                <w:color w:val="222222"/>
                <w:sz w:val="24"/>
                <w:szCs w:val="24"/>
              </w:rPr>
              <w:t xml:space="preserve"> </w:t>
            </w:r>
            <w:proofErr w:type="spellStart"/>
            <w:r w:rsidRPr="003235D0">
              <w:rPr>
                <w:rFonts w:ascii="Helvetica" w:hAnsi="Helvetica" w:cs="Helvetica"/>
                <w:color w:val="222222"/>
                <w:sz w:val="24"/>
                <w:szCs w:val="24"/>
              </w:rPr>
              <w:t>Bizuayene</w:t>
            </w:r>
            <w:proofErr w:type="spellEnd"/>
            <w:r w:rsidRPr="003235D0">
              <w:rPr>
                <w:rFonts w:ascii="Helvetica" w:hAnsi="Helvetica" w:cs="Helvetica"/>
                <w:color w:val="222222"/>
                <w:sz w:val="24"/>
                <w:szCs w:val="24"/>
              </w:rPr>
              <w:t xml:space="preserve"> (Bizuayene.rahel@dol.gov).</w:t>
            </w:r>
          </w:p>
        </w:tc>
      </w:tr>
      <w:tr w:rsidR="003235D0" w:rsidRPr="003235D0" w14:paraId="6F042F59" w14:textId="77777777" w:rsidTr="003235D0">
        <w:tc>
          <w:tcPr>
            <w:tcW w:w="0" w:type="auto"/>
            <w:tcBorders>
              <w:top w:val="nil"/>
              <w:left w:val="nil"/>
              <w:bottom w:val="nil"/>
              <w:right w:val="nil"/>
            </w:tcBorders>
            <w:shd w:val="clear" w:color="auto" w:fill="FFFFFF"/>
            <w:hideMark/>
          </w:tcPr>
          <w:p w14:paraId="4B060F9D" w14:textId="77777777" w:rsidR="003235D0" w:rsidRPr="003235D0" w:rsidRDefault="003235D0" w:rsidP="003235D0">
            <w:pPr>
              <w:pStyle w:val="NoSpacing"/>
              <w:rPr>
                <w:rFonts w:ascii="Helvetica" w:hAnsi="Helvetica" w:cs="Helvetica"/>
                <w:b/>
                <w:bCs/>
                <w:color w:val="222222"/>
                <w:sz w:val="24"/>
                <w:szCs w:val="24"/>
              </w:rPr>
            </w:pPr>
            <w:r w:rsidRPr="003235D0">
              <w:rPr>
                <w:rFonts w:ascii="Helvetica" w:hAnsi="Helvetica" w:cs="Helvetica"/>
                <w:b/>
                <w:bCs/>
                <w:color w:val="222222"/>
                <w:sz w:val="24"/>
                <w:szCs w:val="24"/>
              </w:rPr>
              <w:t>Link to Additional Information:</w:t>
            </w:r>
          </w:p>
        </w:tc>
        <w:tc>
          <w:tcPr>
            <w:tcW w:w="0" w:type="auto"/>
            <w:tcBorders>
              <w:top w:val="nil"/>
              <w:left w:val="nil"/>
              <w:bottom w:val="nil"/>
              <w:right w:val="nil"/>
            </w:tcBorders>
            <w:shd w:val="clear" w:color="auto" w:fill="FFFFFF"/>
            <w:hideMark/>
          </w:tcPr>
          <w:p w14:paraId="4291D0CD" w14:textId="77777777" w:rsidR="003235D0" w:rsidRPr="003235D0" w:rsidRDefault="003235D0" w:rsidP="003235D0">
            <w:pPr>
              <w:pStyle w:val="NoSpacing"/>
              <w:rPr>
                <w:rFonts w:ascii="Helvetica" w:hAnsi="Helvetica" w:cs="Helvetica"/>
                <w:b/>
                <w:bCs/>
                <w:color w:val="222222"/>
                <w:sz w:val="24"/>
                <w:szCs w:val="24"/>
              </w:rPr>
            </w:pPr>
          </w:p>
        </w:tc>
      </w:tr>
      <w:tr w:rsidR="003235D0" w:rsidRPr="003235D0" w14:paraId="0543F2CB" w14:textId="77777777" w:rsidTr="003235D0">
        <w:tc>
          <w:tcPr>
            <w:tcW w:w="0" w:type="auto"/>
            <w:tcBorders>
              <w:top w:val="nil"/>
              <w:left w:val="nil"/>
              <w:bottom w:val="nil"/>
              <w:right w:val="nil"/>
            </w:tcBorders>
            <w:shd w:val="clear" w:color="auto" w:fill="FFFFFF"/>
            <w:hideMark/>
          </w:tcPr>
          <w:p w14:paraId="0E99523C" w14:textId="77777777" w:rsidR="003235D0" w:rsidRPr="003235D0" w:rsidRDefault="003235D0" w:rsidP="003235D0">
            <w:pPr>
              <w:pStyle w:val="NoSpacing"/>
              <w:rPr>
                <w:rFonts w:ascii="Helvetica" w:hAnsi="Helvetica" w:cs="Helvetica"/>
                <w:b/>
                <w:bCs/>
                <w:color w:val="222222"/>
                <w:sz w:val="24"/>
                <w:szCs w:val="24"/>
              </w:rPr>
            </w:pPr>
            <w:r w:rsidRPr="003235D0">
              <w:rPr>
                <w:rFonts w:ascii="Helvetica" w:hAnsi="Helvetica" w:cs="Helvetica"/>
                <w:b/>
                <w:bCs/>
                <w:color w:val="222222"/>
                <w:sz w:val="24"/>
                <w:szCs w:val="24"/>
              </w:rPr>
              <w:lastRenderedPageBreak/>
              <w:t>Grantor Contact Information:</w:t>
            </w:r>
          </w:p>
        </w:tc>
        <w:tc>
          <w:tcPr>
            <w:tcW w:w="0" w:type="auto"/>
            <w:tcBorders>
              <w:top w:val="nil"/>
              <w:left w:val="nil"/>
              <w:bottom w:val="nil"/>
              <w:right w:val="nil"/>
            </w:tcBorders>
            <w:shd w:val="clear" w:color="auto" w:fill="FFFFFF"/>
            <w:hideMark/>
          </w:tcPr>
          <w:p w14:paraId="2AF486AA" w14:textId="77777777"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t>If you have difficulty accessing the full announcement electronically, please contact:</w:t>
            </w:r>
          </w:p>
          <w:p w14:paraId="01DEEA73" w14:textId="77777777" w:rsidR="003235D0" w:rsidRPr="003235D0" w:rsidRDefault="003235D0" w:rsidP="003235D0">
            <w:pPr>
              <w:pStyle w:val="NoSpacing"/>
              <w:rPr>
                <w:rFonts w:ascii="Helvetica" w:hAnsi="Helvetica" w:cs="Helvetica"/>
                <w:color w:val="222222"/>
                <w:sz w:val="24"/>
                <w:szCs w:val="24"/>
              </w:rPr>
            </w:pPr>
            <w:proofErr w:type="spellStart"/>
            <w:r w:rsidRPr="003235D0">
              <w:rPr>
                <w:rFonts w:ascii="Helvetica" w:hAnsi="Helvetica" w:cs="Helvetica"/>
                <w:color w:val="222222"/>
                <w:sz w:val="24"/>
                <w:szCs w:val="24"/>
              </w:rPr>
              <w:t>Rahel</w:t>
            </w:r>
            <w:proofErr w:type="spellEnd"/>
            <w:r w:rsidRPr="003235D0">
              <w:rPr>
                <w:rFonts w:ascii="Helvetica" w:hAnsi="Helvetica" w:cs="Helvetica"/>
                <w:color w:val="222222"/>
                <w:sz w:val="24"/>
                <w:szCs w:val="24"/>
              </w:rPr>
              <w:t xml:space="preserve"> </w:t>
            </w:r>
            <w:proofErr w:type="spellStart"/>
            <w:r w:rsidRPr="003235D0">
              <w:rPr>
                <w:rFonts w:ascii="Helvetica" w:hAnsi="Helvetica" w:cs="Helvetica"/>
                <w:color w:val="222222"/>
                <w:sz w:val="24"/>
                <w:szCs w:val="24"/>
              </w:rPr>
              <w:t>Bizuayene</w:t>
            </w:r>
            <w:proofErr w:type="spellEnd"/>
            <w:r w:rsidRPr="003235D0">
              <w:rPr>
                <w:rFonts w:ascii="Helvetica" w:hAnsi="Helvetica" w:cs="Helvetica"/>
                <w:color w:val="222222"/>
                <w:sz w:val="24"/>
                <w:szCs w:val="24"/>
              </w:rPr>
              <w:br/>
              <w:t>Bizuayene.rahel@dol.gov</w:t>
            </w:r>
          </w:p>
          <w:p w14:paraId="5FD4E437" w14:textId="77777777"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br/>
            </w:r>
            <w:hyperlink r:id="rId20" w:history="1">
              <w:r w:rsidRPr="003235D0">
                <w:rPr>
                  <w:rStyle w:val="Hyperlink"/>
                  <w:rFonts w:ascii="Helvetica" w:hAnsi="Helvetica" w:cs="Helvetica"/>
                  <w:sz w:val="24"/>
                  <w:szCs w:val="24"/>
                </w:rPr>
                <w:t>Bizuayene.rahel@dol.gov</w:t>
              </w:r>
            </w:hyperlink>
          </w:p>
        </w:tc>
      </w:tr>
    </w:tbl>
    <w:p w14:paraId="60F0F0CA" w14:textId="1894CEC6" w:rsidR="00CF7418" w:rsidRDefault="00CF7418" w:rsidP="00CF7418">
      <w:pPr>
        <w:pStyle w:val="NoSpacing"/>
        <w:rPr>
          <w:rFonts w:ascii="Helvetica" w:hAnsi="Helvetica" w:cs="Helvetica"/>
          <w:color w:val="222222"/>
          <w:sz w:val="24"/>
          <w:szCs w:val="24"/>
          <w:highlight w:val="cyan"/>
        </w:rPr>
      </w:pPr>
      <w:r w:rsidRPr="00CD1179">
        <w:rPr>
          <w:rFonts w:ascii="Helvetica" w:hAnsi="Helvetica" w:cs="Helvetica"/>
          <w:color w:val="222222"/>
          <w:sz w:val="24"/>
          <w:szCs w:val="24"/>
        </w:rPr>
        <w:br/>
      </w:r>
      <w:hyperlink r:id="rId21" w:tgtFrame="_blank" w:history="1">
        <w:r w:rsidRPr="00CD1179">
          <w:rPr>
            <w:rStyle w:val="Hyperlink"/>
            <w:rFonts w:ascii="Helvetica" w:hAnsi="Helvetica" w:cs="Helvetica"/>
            <w:sz w:val="24"/>
            <w:szCs w:val="24"/>
          </w:rPr>
          <w:t>https://www.grants</w:t>
        </w:r>
        <w:r w:rsidRPr="00CD1179">
          <w:rPr>
            <w:rStyle w:val="Hyperlink"/>
            <w:rFonts w:ascii="Helvetica" w:hAnsi="Helvetica" w:cs="Helvetica"/>
            <w:sz w:val="24"/>
            <w:szCs w:val="24"/>
          </w:rPr>
          <w:t>.</w:t>
        </w:r>
        <w:r w:rsidRPr="00CD1179">
          <w:rPr>
            <w:rStyle w:val="Hyperlink"/>
            <w:rFonts w:ascii="Helvetica" w:hAnsi="Helvetica" w:cs="Helvetica"/>
            <w:sz w:val="24"/>
            <w:szCs w:val="24"/>
          </w:rPr>
          <w:t>gov/search-results-detail/356223</w:t>
        </w:r>
      </w:hyperlink>
    </w:p>
    <w:p w14:paraId="165252F9" w14:textId="77777777" w:rsidR="00CF7418" w:rsidRDefault="00CF7418" w:rsidP="00CF7418">
      <w:pPr>
        <w:pStyle w:val="NoSpacing"/>
        <w:rPr>
          <w:rFonts w:ascii="Helvetica" w:hAnsi="Helvetica" w:cs="Helvetica"/>
          <w:color w:val="222222"/>
          <w:sz w:val="24"/>
          <w:szCs w:val="24"/>
          <w:highlight w:val="cyan"/>
        </w:rPr>
      </w:pPr>
    </w:p>
    <w:p w14:paraId="30BBCA54" w14:textId="77777777" w:rsidR="003235D0" w:rsidRDefault="00CF7418" w:rsidP="00CF7418">
      <w:pPr>
        <w:pStyle w:val="NoSpacing"/>
        <w:rPr>
          <w:rFonts w:ascii="Helvetica" w:hAnsi="Helvetica" w:cs="Helvetica"/>
          <w:color w:val="222222"/>
          <w:sz w:val="24"/>
          <w:szCs w:val="24"/>
        </w:rPr>
      </w:pPr>
      <w:r w:rsidRPr="009B5FE9">
        <w:rPr>
          <w:rFonts w:ascii="Helvetica" w:hAnsi="Helvetica" w:cs="Helvetica"/>
          <w:color w:val="222222"/>
          <w:sz w:val="24"/>
          <w:szCs w:val="24"/>
          <w:highlight w:val="cyan"/>
        </w:rPr>
        <w:t>Employment and Training Administration</w:t>
      </w:r>
      <w:r w:rsidRPr="009B5FE9">
        <w:rPr>
          <w:rFonts w:ascii="Helvetica" w:hAnsi="Helvetica" w:cs="Helvetica"/>
          <w:color w:val="222222"/>
          <w:sz w:val="24"/>
          <w:szCs w:val="24"/>
          <w:highlight w:val="cyan"/>
        </w:rPr>
        <w:br/>
        <w:t>Supplemental Budget Request Opportunity for Additional Administrative Funding to Support States’ Ongoing Administrative Activities Associated with Certain CARES Act Unemployment Compensation Programs</w:t>
      </w:r>
      <w:r w:rsidRPr="009B5FE9">
        <w:rPr>
          <w:rFonts w:ascii="Helvetica" w:hAnsi="Helvetica" w:cs="Helvetica"/>
          <w:color w:val="222222"/>
          <w:sz w:val="24"/>
          <w:szCs w:val="24"/>
          <w:highlight w:val="cyan"/>
        </w:rPr>
        <w:br/>
        <w:t>Synopsis 1</w:t>
      </w:r>
    </w:p>
    <w:tbl>
      <w:tblPr>
        <w:tblW w:w="8850" w:type="dxa"/>
        <w:tblCellMar>
          <w:top w:w="15" w:type="dxa"/>
          <w:left w:w="15" w:type="dxa"/>
          <w:bottom w:w="15" w:type="dxa"/>
          <w:right w:w="15" w:type="dxa"/>
        </w:tblCellMar>
        <w:tblLook w:val="04A0" w:firstRow="1" w:lastRow="0" w:firstColumn="1" w:lastColumn="0" w:noHBand="0" w:noVBand="1"/>
      </w:tblPr>
      <w:tblGrid>
        <w:gridCol w:w="1732"/>
        <w:gridCol w:w="7118"/>
      </w:tblGrid>
      <w:tr w:rsidR="003235D0" w:rsidRPr="003235D0" w14:paraId="12799461" w14:textId="77777777" w:rsidTr="003235D0">
        <w:tc>
          <w:tcPr>
            <w:tcW w:w="0" w:type="auto"/>
            <w:tcBorders>
              <w:top w:val="nil"/>
              <w:left w:val="nil"/>
              <w:bottom w:val="nil"/>
              <w:right w:val="nil"/>
            </w:tcBorders>
            <w:shd w:val="clear" w:color="auto" w:fill="FFFFFF"/>
            <w:hideMark/>
          </w:tcPr>
          <w:p w14:paraId="37BEA853" w14:textId="77777777" w:rsidR="003235D0" w:rsidRPr="003235D0" w:rsidRDefault="003235D0" w:rsidP="003235D0">
            <w:pPr>
              <w:pStyle w:val="NoSpacing"/>
              <w:rPr>
                <w:rFonts w:ascii="Helvetica" w:hAnsi="Helvetica" w:cs="Helvetica"/>
                <w:b/>
                <w:bCs/>
                <w:color w:val="222222"/>
                <w:sz w:val="24"/>
                <w:szCs w:val="24"/>
              </w:rPr>
            </w:pPr>
            <w:r w:rsidRPr="003235D0">
              <w:rPr>
                <w:rFonts w:ascii="Helvetica" w:hAnsi="Helvetica" w:cs="Helvetica"/>
                <w:b/>
                <w:bCs/>
                <w:color w:val="222222"/>
                <w:sz w:val="24"/>
                <w:szCs w:val="24"/>
              </w:rPr>
              <w:t>Description:</w:t>
            </w:r>
          </w:p>
        </w:tc>
        <w:tc>
          <w:tcPr>
            <w:tcW w:w="0" w:type="auto"/>
            <w:tcBorders>
              <w:top w:val="nil"/>
              <w:left w:val="nil"/>
              <w:bottom w:val="nil"/>
              <w:right w:val="nil"/>
            </w:tcBorders>
            <w:shd w:val="clear" w:color="auto" w:fill="FFFFFF"/>
            <w:hideMark/>
          </w:tcPr>
          <w:p w14:paraId="284C4ED9" w14:textId="47F2AC96"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t xml:space="preserve">This Unemployment Insurance Program Letter (UIPL) announces the availability of additional funding to cover ongoing administrative costs related to reporting, data retention, audit-related and oversight activities, efforts to detect, establish and recover overpayments, and financial reconciliation efforts associated with the Pandemic Emergency Unemployment Compensation (PEUC) </w:t>
            </w:r>
            <w:r w:rsidRPr="003235D0">
              <w:rPr>
                <w:rFonts w:ascii="Helvetica" w:hAnsi="Helvetica" w:cs="Helvetica"/>
                <w:color w:val="222222"/>
                <w:sz w:val="24"/>
                <w:szCs w:val="24"/>
              </w:rPr>
              <w:t>program. Questions</w:t>
            </w:r>
            <w:r w:rsidRPr="003235D0">
              <w:rPr>
                <w:rFonts w:ascii="Helvetica" w:hAnsi="Helvetica" w:cs="Helvetica"/>
                <w:color w:val="222222"/>
                <w:sz w:val="24"/>
                <w:szCs w:val="24"/>
              </w:rPr>
              <w:t xml:space="preserve"> regarding this UIPL may be emailed to </w:t>
            </w:r>
            <w:proofErr w:type="spellStart"/>
            <w:r w:rsidRPr="003235D0">
              <w:rPr>
                <w:rFonts w:ascii="Helvetica" w:hAnsi="Helvetica" w:cs="Helvetica"/>
                <w:color w:val="222222"/>
                <w:sz w:val="24"/>
                <w:szCs w:val="24"/>
              </w:rPr>
              <w:t>Rahel</w:t>
            </w:r>
            <w:proofErr w:type="spellEnd"/>
            <w:r w:rsidRPr="003235D0">
              <w:rPr>
                <w:rFonts w:ascii="Helvetica" w:hAnsi="Helvetica" w:cs="Helvetica"/>
                <w:color w:val="222222"/>
                <w:sz w:val="24"/>
                <w:szCs w:val="24"/>
              </w:rPr>
              <w:t xml:space="preserve"> </w:t>
            </w:r>
            <w:proofErr w:type="spellStart"/>
            <w:r w:rsidRPr="003235D0">
              <w:rPr>
                <w:rFonts w:ascii="Helvetica" w:hAnsi="Helvetica" w:cs="Helvetica"/>
                <w:color w:val="222222"/>
                <w:sz w:val="24"/>
                <w:szCs w:val="24"/>
              </w:rPr>
              <w:t>Bizuayene</w:t>
            </w:r>
            <w:proofErr w:type="spellEnd"/>
            <w:r w:rsidRPr="003235D0">
              <w:rPr>
                <w:rFonts w:ascii="Helvetica" w:hAnsi="Helvetica" w:cs="Helvetica"/>
                <w:color w:val="222222"/>
                <w:sz w:val="24"/>
                <w:szCs w:val="24"/>
              </w:rPr>
              <w:t xml:space="preserve"> (Bizuayene.rahel@dol.gov).</w:t>
            </w:r>
          </w:p>
        </w:tc>
      </w:tr>
      <w:tr w:rsidR="003235D0" w:rsidRPr="003235D0" w14:paraId="33FD1B91" w14:textId="77777777" w:rsidTr="003235D0">
        <w:tc>
          <w:tcPr>
            <w:tcW w:w="0" w:type="auto"/>
            <w:tcBorders>
              <w:top w:val="nil"/>
              <w:left w:val="nil"/>
              <w:bottom w:val="nil"/>
              <w:right w:val="nil"/>
            </w:tcBorders>
            <w:shd w:val="clear" w:color="auto" w:fill="FFFFFF"/>
            <w:hideMark/>
          </w:tcPr>
          <w:p w14:paraId="5D3E13E5" w14:textId="77777777" w:rsidR="003235D0" w:rsidRPr="003235D0" w:rsidRDefault="003235D0" w:rsidP="003235D0">
            <w:pPr>
              <w:pStyle w:val="NoSpacing"/>
              <w:rPr>
                <w:rFonts w:ascii="Helvetica" w:hAnsi="Helvetica" w:cs="Helvetica"/>
                <w:b/>
                <w:bCs/>
                <w:color w:val="222222"/>
                <w:sz w:val="24"/>
                <w:szCs w:val="24"/>
              </w:rPr>
            </w:pPr>
            <w:r w:rsidRPr="003235D0">
              <w:rPr>
                <w:rFonts w:ascii="Helvetica" w:hAnsi="Helvetica" w:cs="Helvetica"/>
                <w:b/>
                <w:bCs/>
                <w:color w:val="222222"/>
                <w:sz w:val="24"/>
                <w:szCs w:val="24"/>
              </w:rPr>
              <w:t>Link to Additional Information:</w:t>
            </w:r>
          </w:p>
        </w:tc>
        <w:tc>
          <w:tcPr>
            <w:tcW w:w="0" w:type="auto"/>
            <w:tcBorders>
              <w:top w:val="nil"/>
              <w:left w:val="nil"/>
              <w:bottom w:val="nil"/>
              <w:right w:val="nil"/>
            </w:tcBorders>
            <w:shd w:val="clear" w:color="auto" w:fill="FFFFFF"/>
            <w:hideMark/>
          </w:tcPr>
          <w:p w14:paraId="318E1D0C" w14:textId="77777777" w:rsidR="003235D0" w:rsidRPr="003235D0" w:rsidRDefault="003235D0" w:rsidP="003235D0">
            <w:pPr>
              <w:pStyle w:val="NoSpacing"/>
              <w:rPr>
                <w:rFonts w:ascii="Helvetica" w:hAnsi="Helvetica" w:cs="Helvetica"/>
                <w:b/>
                <w:bCs/>
                <w:color w:val="222222"/>
                <w:sz w:val="24"/>
                <w:szCs w:val="24"/>
              </w:rPr>
            </w:pPr>
          </w:p>
        </w:tc>
      </w:tr>
      <w:tr w:rsidR="003235D0" w:rsidRPr="003235D0" w14:paraId="5C6BA1BB" w14:textId="77777777" w:rsidTr="003235D0">
        <w:tc>
          <w:tcPr>
            <w:tcW w:w="0" w:type="auto"/>
            <w:tcBorders>
              <w:top w:val="nil"/>
              <w:left w:val="nil"/>
              <w:bottom w:val="nil"/>
              <w:right w:val="nil"/>
            </w:tcBorders>
            <w:shd w:val="clear" w:color="auto" w:fill="FFFFFF"/>
            <w:hideMark/>
          </w:tcPr>
          <w:p w14:paraId="10176B16" w14:textId="77777777" w:rsidR="003235D0" w:rsidRPr="003235D0" w:rsidRDefault="003235D0" w:rsidP="003235D0">
            <w:pPr>
              <w:pStyle w:val="NoSpacing"/>
              <w:rPr>
                <w:rFonts w:ascii="Helvetica" w:hAnsi="Helvetica" w:cs="Helvetica"/>
                <w:b/>
                <w:bCs/>
                <w:color w:val="222222"/>
                <w:sz w:val="24"/>
                <w:szCs w:val="24"/>
              </w:rPr>
            </w:pPr>
            <w:r w:rsidRPr="003235D0">
              <w:rPr>
                <w:rFonts w:ascii="Helvetica" w:hAnsi="Helvetica" w:cs="Helvetica"/>
                <w:b/>
                <w:bCs/>
                <w:color w:val="222222"/>
                <w:sz w:val="24"/>
                <w:szCs w:val="24"/>
              </w:rPr>
              <w:t>Grantor Contact Information:</w:t>
            </w:r>
          </w:p>
        </w:tc>
        <w:tc>
          <w:tcPr>
            <w:tcW w:w="0" w:type="auto"/>
            <w:tcBorders>
              <w:top w:val="nil"/>
              <w:left w:val="nil"/>
              <w:bottom w:val="nil"/>
              <w:right w:val="nil"/>
            </w:tcBorders>
            <w:shd w:val="clear" w:color="auto" w:fill="FFFFFF"/>
            <w:hideMark/>
          </w:tcPr>
          <w:p w14:paraId="6D73E390" w14:textId="77777777"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t>If you have difficulty accessing the full announcement electronically, please contact:</w:t>
            </w:r>
          </w:p>
          <w:p w14:paraId="11EDEA79" w14:textId="77777777" w:rsidR="003235D0" w:rsidRPr="003235D0" w:rsidRDefault="003235D0" w:rsidP="003235D0">
            <w:pPr>
              <w:pStyle w:val="NoSpacing"/>
              <w:rPr>
                <w:rFonts w:ascii="Helvetica" w:hAnsi="Helvetica" w:cs="Helvetica"/>
                <w:color w:val="222222"/>
                <w:sz w:val="24"/>
                <w:szCs w:val="24"/>
              </w:rPr>
            </w:pPr>
            <w:proofErr w:type="spellStart"/>
            <w:r w:rsidRPr="003235D0">
              <w:rPr>
                <w:rFonts w:ascii="Helvetica" w:hAnsi="Helvetica" w:cs="Helvetica"/>
                <w:color w:val="222222"/>
                <w:sz w:val="24"/>
                <w:szCs w:val="24"/>
              </w:rPr>
              <w:t>Rahel</w:t>
            </w:r>
            <w:proofErr w:type="spellEnd"/>
            <w:r w:rsidRPr="003235D0">
              <w:rPr>
                <w:rFonts w:ascii="Helvetica" w:hAnsi="Helvetica" w:cs="Helvetica"/>
                <w:color w:val="222222"/>
                <w:sz w:val="24"/>
                <w:szCs w:val="24"/>
              </w:rPr>
              <w:t xml:space="preserve"> </w:t>
            </w:r>
            <w:proofErr w:type="spellStart"/>
            <w:r w:rsidRPr="003235D0">
              <w:rPr>
                <w:rFonts w:ascii="Helvetica" w:hAnsi="Helvetica" w:cs="Helvetica"/>
                <w:color w:val="222222"/>
                <w:sz w:val="24"/>
                <w:szCs w:val="24"/>
              </w:rPr>
              <w:t>Bizuayene</w:t>
            </w:r>
            <w:proofErr w:type="spellEnd"/>
            <w:r w:rsidRPr="003235D0">
              <w:rPr>
                <w:rFonts w:ascii="Helvetica" w:hAnsi="Helvetica" w:cs="Helvetica"/>
                <w:color w:val="222222"/>
                <w:sz w:val="24"/>
                <w:szCs w:val="24"/>
              </w:rPr>
              <w:br/>
              <w:t>Bizuayene.rahel@dol.gov</w:t>
            </w:r>
          </w:p>
          <w:p w14:paraId="6F48F1A8" w14:textId="77777777"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br/>
            </w:r>
            <w:hyperlink r:id="rId22" w:history="1">
              <w:r w:rsidRPr="003235D0">
                <w:rPr>
                  <w:rStyle w:val="Hyperlink"/>
                  <w:rFonts w:ascii="Helvetica" w:hAnsi="Helvetica" w:cs="Helvetica"/>
                  <w:sz w:val="24"/>
                  <w:szCs w:val="24"/>
                </w:rPr>
                <w:t>Bizuayene.rahel@dol.gov</w:t>
              </w:r>
            </w:hyperlink>
          </w:p>
        </w:tc>
      </w:tr>
    </w:tbl>
    <w:p w14:paraId="11E1654B" w14:textId="77777777" w:rsidR="003235D0" w:rsidRDefault="003235D0" w:rsidP="00CF7418">
      <w:pPr>
        <w:pStyle w:val="NoSpacing"/>
        <w:rPr>
          <w:rFonts w:ascii="Helvetica" w:hAnsi="Helvetica" w:cs="Helvetica"/>
          <w:color w:val="222222"/>
          <w:sz w:val="24"/>
          <w:szCs w:val="24"/>
        </w:rPr>
      </w:pPr>
    </w:p>
    <w:p w14:paraId="6F45C8E9" w14:textId="20C3C821" w:rsidR="00CF7418" w:rsidRDefault="00CF7418" w:rsidP="00CF7418">
      <w:pPr>
        <w:pStyle w:val="NoSpacing"/>
        <w:rPr>
          <w:rFonts w:ascii="Helvetica" w:hAnsi="Helvetica" w:cs="Helvetica"/>
          <w:color w:val="222222"/>
          <w:sz w:val="24"/>
          <w:szCs w:val="24"/>
        </w:rPr>
      </w:pPr>
      <w:r w:rsidRPr="00CD1179">
        <w:rPr>
          <w:rFonts w:ascii="Helvetica" w:hAnsi="Helvetica" w:cs="Helvetica"/>
          <w:color w:val="222222"/>
          <w:sz w:val="24"/>
          <w:szCs w:val="24"/>
        </w:rPr>
        <w:br/>
      </w:r>
      <w:hyperlink r:id="rId23" w:tgtFrame="_blank" w:history="1">
        <w:r w:rsidRPr="00CD1179">
          <w:rPr>
            <w:rStyle w:val="Hyperlink"/>
            <w:rFonts w:ascii="Helvetica" w:hAnsi="Helvetica" w:cs="Helvetica"/>
            <w:sz w:val="24"/>
            <w:szCs w:val="24"/>
          </w:rPr>
          <w:t>https://www.g</w:t>
        </w:r>
        <w:r w:rsidRPr="00CD1179">
          <w:rPr>
            <w:rStyle w:val="Hyperlink"/>
            <w:rFonts w:ascii="Helvetica" w:hAnsi="Helvetica" w:cs="Helvetica"/>
            <w:sz w:val="24"/>
            <w:szCs w:val="24"/>
          </w:rPr>
          <w:t>r</w:t>
        </w:r>
        <w:r w:rsidRPr="00CD1179">
          <w:rPr>
            <w:rStyle w:val="Hyperlink"/>
            <w:rFonts w:ascii="Helvetica" w:hAnsi="Helvetica" w:cs="Helvetica"/>
            <w:sz w:val="24"/>
            <w:szCs w:val="24"/>
          </w:rPr>
          <w:t>an</w:t>
        </w:r>
        <w:r w:rsidRPr="00CD1179">
          <w:rPr>
            <w:rStyle w:val="Hyperlink"/>
            <w:rFonts w:ascii="Helvetica" w:hAnsi="Helvetica" w:cs="Helvetica"/>
            <w:sz w:val="24"/>
            <w:szCs w:val="24"/>
          </w:rPr>
          <w:t>t</w:t>
        </w:r>
        <w:r w:rsidRPr="00CD1179">
          <w:rPr>
            <w:rStyle w:val="Hyperlink"/>
            <w:rFonts w:ascii="Helvetica" w:hAnsi="Helvetica" w:cs="Helvetica"/>
            <w:sz w:val="24"/>
            <w:szCs w:val="24"/>
          </w:rPr>
          <w:t>s.gov/search-results-detail/356224</w:t>
        </w:r>
      </w:hyperlink>
    </w:p>
    <w:p w14:paraId="63398429" w14:textId="77777777" w:rsidR="00CF7418" w:rsidRDefault="00CF7418" w:rsidP="00CF7418">
      <w:pPr>
        <w:pStyle w:val="NoSpacing"/>
        <w:rPr>
          <w:rFonts w:ascii="Helvetica" w:hAnsi="Helvetica" w:cs="Helvetica"/>
          <w:color w:val="222222"/>
          <w:sz w:val="24"/>
          <w:szCs w:val="24"/>
        </w:rPr>
      </w:pPr>
    </w:p>
    <w:p w14:paraId="30CF66AF" w14:textId="77777777" w:rsidR="003235D0" w:rsidRDefault="00CF7418" w:rsidP="00CF7418">
      <w:pPr>
        <w:pStyle w:val="NoSpacing"/>
        <w:rPr>
          <w:rFonts w:ascii="Helvetica" w:hAnsi="Helvetica" w:cs="Helvetica"/>
          <w:color w:val="222222"/>
          <w:sz w:val="24"/>
          <w:szCs w:val="24"/>
        </w:rPr>
      </w:pPr>
      <w:r w:rsidRPr="00FB155A">
        <w:rPr>
          <w:rFonts w:ascii="Helvetica" w:hAnsi="Helvetica" w:cs="Helvetica"/>
          <w:color w:val="222222"/>
          <w:sz w:val="24"/>
          <w:szCs w:val="24"/>
          <w:highlight w:val="cyan"/>
        </w:rPr>
        <w:t>Employment and Training Administration</w:t>
      </w:r>
      <w:r w:rsidRPr="00FB155A">
        <w:rPr>
          <w:rFonts w:ascii="Helvetica" w:hAnsi="Helvetica" w:cs="Helvetica"/>
          <w:color w:val="222222"/>
          <w:sz w:val="24"/>
          <w:szCs w:val="24"/>
          <w:highlight w:val="cyan"/>
        </w:rPr>
        <w:br/>
        <w:t>Supplemental Budget Request Opportunity for Additional Administrative Funding to Support States’ Ongoing Administrative Activities Associated with Certain CARES Act Unemployment Compensation Programs</w:t>
      </w:r>
      <w:r w:rsidRPr="00FB155A">
        <w:rPr>
          <w:rFonts w:ascii="Helvetica" w:hAnsi="Helvetica" w:cs="Helvetica"/>
          <w:color w:val="222222"/>
          <w:sz w:val="24"/>
          <w:szCs w:val="24"/>
          <w:highlight w:val="cyan"/>
        </w:rPr>
        <w:br/>
        <w:t>Synopsis 1</w:t>
      </w:r>
    </w:p>
    <w:tbl>
      <w:tblPr>
        <w:tblW w:w="8850" w:type="dxa"/>
        <w:tblCellMar>
          <w:top w:w="15" w:type="dxa"/>
          <w:left w:w="15" w:type="dxa"/>
          <w:bottom w:w="15" w:type="dxa"/>
          <w:right w:w="15" w:type="dxa"/>
        </w:tblCellMar>
        <w:tblLook w:val="04A0" w:firstRow="1" w:lastRow="0" w:firstColumn="1" w:lastColumn="0" w:noHBand="0" w:noVBand="1"/>
      </w:tblPr>
      <w:tblGrid>
        <w:gridCol w:w="1732"/>
        <w:gridCol w:w="7118"/>
      </w:tblGrid>
      <w:tr w:rsidR="003235D0" w:rsidRPr="003235D0" w14:paraId="7D34EF87" w14:textId="77777777" w:rsidTr="003235D0">
        <w:tc>
          <w:tcPr>
            <w:tcW w:w="0" w:type="auto"/>
            <w:tcBorders>
              <w:top w:val="nil"/>
              <w:left w:val="nil"/>
              <w:bottom w:val="nil"/>
              <w:right w:val="nil"/>
            </w:tcBorders>
            <w:shd w:val="clear" w:color="auto" w:fill="FFFFFF"/>
            <w:hideMark/>
          </w:tcPr>
          <w:p w14:paraId="232D0B46" w14:textId="77777777" w:rsidR="003235D0" w:rsidRPr="003235D0" w:rsidRDefault="003235D0" w:rsidP="003235D0">
            <w:pPr>
              <w:pStyle w:val="NoSpacing"/>
              <w:rPr>
                <w:rFonts w:ascii="Helvetica" w:hAnsi="Helvetica" w:cs="Helvetica"/>
                <w:b/>
                <w:bCs/>
                <w:color w:val="222222"/>
                <w:sz w:val="24"/>
                <w:szCs w:val="24"/>
              </w:rPr>
            </w:pPr>
            <w:r w:rsidRPr="003235D0">
              <w:rPr>
                <w:rFonts w:ascii="Helvetica" w:hAnsi="Helvetica" w:cs="Helvetica"/>
                <w:b/>
                <w:bCs/>
                <w:color w:val="222222"/>
                <w:sz w:val="24"/>
                <w:szCs w:val="24"/>
              </w:rPr>
              <w:t>Description:</w:t>
            </w:r>
          </w:p>
        </w:tc>
        <w:tc>
          <w:tcPr>
            <w:tcW w:w="0" w:type="auto"/>
            <w:tcBorders>
              <w:top w:val="nil"/>
              <w:left w:val="nil"/>
              <w:bottom w:val="nil"/>
              <w:right w:val="nil"/>
            </w:tcBorders>
            <w:shd w:val="clear" w:color="auto" w:fill="FFFFFF"/>
            <w:hideMark/>
          </w:tcPr>
          <w:p w14:paraId="1216512D" w14:textId="456E6536"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t xml:space="preserve">This Unemployment Insurance Program Letter (UIPL) announces the availability of additional funding to cover ongoing administrative costs related to reporting, data retention, audit-related and oversight activities, efforts to detect, establish and </w:t>
            </w:r>
            <w:r w:rsidRPr="003235D0">
              <w:rPr>
                <w:rFonts w:ascii="Helvetica" w:hAnsi="Helvetica" w:cs="Helvetica"/>
                <w:color w:val="222222"/>
                <w:sz w:val="24"/>
                <w:szCs w:val="24"/>
              </w:rPr>
              <w:lastRenderedPageBreak/>
              <w:t xml:space="preserve">recover overpayments, and financial reconciliation efforts associated with the Federal Pandemic Unemployment Compensation (FPUC) </w:t>
            </w:r>
            <w:r w:rsidRPr="003235D0">
              <w:rPr>
                <w:rFonts w:ascii="Helvetica" w:hAnsi="Helvetica" w:cs="Helvetica"/>
                <w:color w:val="222222"/>
                <w:sz w:val="24"/>
                <w:szCs w:val="24"/>
              </w:rPr>
              <w:t>program. Questions</w:t>
            </w:r>
            <w:r w:rsidRPr="003235D0">
              <w:rPr>
                <w:rFonts w:ascii="Helvetica" w:hAnsi="Helvetica" w:cs="Helvetica"/>
                <w:color w:val="222222"/>
                <w:sz w:val="24"/>
                <w:szCs w:val="24"/>
              </w:rPr>
              <w:t xml:space="preserve"> regarding this UIPL may be emailed to </w:t>
            </w:r>
            <w:proofErr w:type="spellStart"/>
            <w:r w:rsidRPr="003235D0">
              <w:rPr>
                <w:rFonts w:ascii="Helvetica" w:hAnsi="Helvetica" w:cs="Helvetica"/>
                <w:color w:val="222222"/>
                <w:sz w:val="24"/>
                <w:szCs w:val="24"/>
              </w:rPr>
              <w:t>Rahel</w:t>
            </w:r>
            <w:proofErr w:type="spellEnd"/>
            <w:r w:rsidRPr="003235D0">
              <w:rPr>
                <w:rFonts w:ascii="Helvetica" w:hAnsi="Helvetica" w:cs="Helvetica"/>
                <w:color w:val="222222"/>
                <w:sz w:val="24"/>
                <w:szCs w:val="24"/>
              </w:rPr>
              <w:t xml:space="preserve"> </w:t>
            </w:r>
            <w:proofErr w:type="spellStart"/>
            <w:r w:rsidRPr="003235D0">
              <w:rPr>
                <w:rFonts w:ascii="Helvetica" w:hAnsi="Helvetica" w:cs="Helvetica"/>
                <w:color w:val="222222"/>
                <w:sz w:val="24"/>
                <w:szCs w:val="24"/>
              </w:rPr>
              <w:t>Bizuayene</w:t>
            </w:r>
            <w:proofErr w:type="spellEnd"/>
            <w:r w:rsidRPr="003235D0">
              <w:rPr>
                <w:rFonts w:ascii="Helvetica" w:hAnsi="Helvetica" w:cs="Helvetica"/>
                <w:color w:val="222222"/>
                <w:sz w:val="24"/>
                <w:szCs w:val="24"/>
              </w:rPr>
              <w:t xml:space="preserve"> (Bizuayene.rahel@dol.gov).</w:t>
            </w:r>
          </w:p>
        </w:tc>
      </w:tr>
      <w:tr w:rsidR="003235D0" w:rsidRPr="003235D0" w14:paraId="01B02AE3" w14:textId="77777777" w:rsidTr="003235D0">
        <w:tc>
          <w:tcPr>
            <w:tcW w:w="0" w:type="auto"/>
            <w:tcBorders>
              <w:top w:val="nil"/>
              <w:left w:val="nil"/>
              <w:bottom w:val="nil"/>
              <w:right w:val="nil"/>
            </w:tcBorders>
            <w:shd w:val="clear" w:color="auto" w:fill="FFFFFF"/>
            <w:hideMark/>
          </w:tcPr>
          <w:p w14:paraId="72D6197B" w14:textId="77777777" w:rsidR="003235D0" w:rsidRPr="003235D0" w:rsidRDefault="003235D0" w:rsidP="003235D0">
            <w:pPr>
              <w:pStyle w:val="NoSpacing"/>
              <w:rPr>
                <w:rFonts w:ascii="Helvetica" w:hAnsi="Helvetica" w:cs="Helvetica"/>
                <w:b/>
                <w:bCs/>
                <w:color w:val="222222"/>
                <w:sz w:val="24"/>
                <w:szCs w:val="24"/>
              </w:rPr>
            </w:pPr>
            <w:r w:rsidRPr="003235D0">
              <w:rPr>
                <w:rFonts w:ascii="Helvetica" w:hAnsi="Helvetica" w:cs="Helvetica"/>
                <w:b/>
                <w:bCs/>
                <w:color w:val="222222"/>
                <w:sz w:val="24"/>
                <w:szCs w:val="24"/>
              </w:rPr>
              <w:lastRenderedPageBreak/>
              <w:t>Link to Additional Information:</w:t>
            </w:r>
          </w:p>
        </w:tc>
        <w:tc>
          <w:tcPr>
            <w:tcW w:w="0" w:type="auto"/>
            <w:tcBorders>
              <w:top w:val="nil"/>
              <w:left w:val="nil"/>
              <w:bottom w:val="nil"/>
              <w:right w:val="nil"/>
            </w:tcBorders>
            <w:shd w:val="clear" w:color="auto" w:fill="FFFFFF"/>
            <w:hideMark/>
          </w:tcPr>
          <w:p w14:paraId="1A9C853D" w14:textId="77777777" w:rsidR="003235D0" w:rsidRPr="003235D0" w:rsidRDefault="003235D0" w:rsidP="003235D0">
            <w:pPr>
              <w:pStyle w:val="NoSpacing"/>
              <w:rPr>
                <w:rFonts w:ascii="Helvetica" w:hAnsi="Helvetica" w:cs="Helvetica"/>
                <w:b/>
                <w:bCs/>
                <w:color w:val="222222"/>
                <w:sz w:val="24"/>
                <w:szCs w:val="24"/>
              </w:rPr>
            </w:pPr>
          </w:p>
        </w:tc>
      </w:tr>
      <w:tr w:rsidR="003235D0" w:rsidRPr="003235D0" w14:paraId="07801B8A" w14:textId="77777777" w:rsidTr="003235D0">
        <w:tc>
          <w:tcPr>
            <w:tcW w:w="0" w:type="auto"/>
            <w:tcBorders>
              <w:top w:val="nil"/>
              <w:left w:val="nil"/>
              <w:bottom w:val="nil"/>
              <w:right w:val="nil"/>
            </w:tcBorders>
            <w:shd w:val="clear" w:color="auto" w:fill="FFFFFF"/>
            <w:hideMark/>
          </w:tcPr>
          <w:p w14:paraId="5E6A0301" w14:textId="77777777" w:rsidR="003235D0" w:rsidRPr="003235D0" w:rsidRDefault="003235D0" w:rsidP="003235D0">
            <w:pPr>
              <w:pStyle w:val="NoSpacing"/>
              <w:rPr>
                <w:rFonts w:ascii="Helvetica" w:hAnsi="Helvetica" w:cs="Helvetica"/>
                <w:b/>
                <w:bCs/>
                <w:color w:val="222222"/>
                <w:sz w:val="24"/>
                <w:szCs w:val="24"/>
              </w:rPr>
            </w:pPr>
            <w:r w:rsidRPr="003235D0">
              <w:rPr>
                <w:rFonts w:ascii="Helvetica" w:hAnsi="Helvetica" w:cs="Helvetica"/>
                <w:b/>
                <w:bCs/>
                <w:color w:val="222222"/>
                <w:sz w:val="24"/>
                <w:szCs w:val="24"/>
              </w:rPr>
              <w:t>Grantor Contact Information:</w:t>
            </w:r>
          </w:p>
        </w:tc>
        <w:tc>
          <w:tcPr>
            <w:tcW w:w="0" w:type="auto"/>
            <w:tcBorders>
              <w:top w:val="nil"/>
              <w:left w:val="nil"/>
              <w:bottom w:val="nil"/>
              <w:right w:val="nil"/>
            </w:tcBorders>
            <w:shd w:val="clear" w:color="auto" w:fill="FFFFFF"/>
            <w:hideMark/>
          </w:tcPr>
          <w:p w14:paraId="24023494" w14:textId="77777777"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t>If you have difficulty accessing the full announcement electronically, please contact:</w:t>
            </w:r>
          </w:p>
          <w:p w14:paraId="03A7DBE0" w14:textId="77777777" w:rsidR="003235D0" w:rsidRPr="003235D0" w:rsidRDefault="003235D0" w:rsidP="003235D0">
            <w:pPr>
              <w:pStyle w:val="NoSpacing"/>
              <w:rPr>
                <w:rFonts w:ascii="Helvetica" w:hAnsi="Helvetica" w:cs="Helvetica"/>
                <w:color w:val="222222"/>
                <w:sz w:val="24"/>
                <w:szCs w:val="24"/>
              </w:rPr>
            </w:pPr>
            <w:proofErr w:type="spellStart"/>
            <w:r w:rsidRPr="003235D0">
              <w:rPr>
                <w:rFonts w:ascii="Helvetica" w:hAnsi="Helvetica" w:cs="Helvetica"/>
                <w:color w:val="222222"/>
                <w:sz w:val="24"/>
                <w:szCs w:val="24"/>
              </w:rPr>
              <w:t>Rahel</w:t>
            </w:r>
            <w:proofErr w:type="spellEnd"/>
            <w:r w:rsidRPr="003235D0">
              <w:rPr>
                <w:rFonts w:ascii="Helvetica" w:hAnsi="Helvetica" w:cs="Helvetica"/>
                <w:color w:val="222222"/>
                <w:sz w:val="24"/>
                <w:szCs w:val="24"/>
              </w:rPr>
              <w:t xml:space="preserve"> </w:t>
            </w:r>
            <w:proofErr w:type="spellStart"/>
            <w:r w:rsidRPr="003235D0">
              <w:rPr>
                <w:rFonts w:ascii="Helvetica" w:hAnsi="Helvetica" w:cs="Helvetica"/>
                <w:color w:val="222222"/>
                <w:sz w:val="24"/>
                <w:szCs w:val="24"/>
              </w:rPr>
              <w:t>Bizuayene</w:t>
            </w:r>
            <w:proofErr w:type="spellEnd"/>
            <w:r w:rsidRPr="003235D0">
              <w:rPr>
                <w:rFonts w:ascii="Helvetica" w:hAnsi="Helvetica" w:cs="Helvetica"/>
                <w:color w:val="222222"/>
                <w:sz w:val="24"/>
                <w:szCs w:val="24"/>
              </w:rPr>
              <w:br/>
              <w:t>Bizuayene.rahel@dol.gov</w:t>
            </w:r>
          </w:p>
          <w:p w14:paraId="59AAC623" w14:textId="77777777"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br/>
            </w:r>
            <w:hyperlink r:id="rId24" w:history="1">
              <w:r w:rsidRPr="003235D0">
                <w:rPr>
                  <w:rStyle w:val="Hyperlink"/>
                  <w:rFonts w:ascii="Helvetica" w:hAnsi="Helvetica" w:cs="Helvetica"/>
                  <w:sz w:val="24"/>
                  <w:szCs w:val="24"/>
                </w:rPr>
                <w:t>Bizuayene.rahel@dol.gov</w:t>
              </w:r>
            </w:hyperlink>
          </w:p>
        </w:tc>
      </w:tr>
    </w:tbl>
    <w:p w14:paraId="308FF9EE" w14:textId="04D314BE" w:rsidR="00CF7418" w:rsidRDefault="00CF7418" w:rsidP="00CF7418">
      <w:pPr>
        <w:pStyle w:val="NoSpacing"/>
        <w:rPr>
          <w:rFonts w:ascii="Helvetica" w:hAnsi="Helvetica" w:cs="Helvetica"/>
          <w:color w:val="222222"/>
          <w:sz w:val="24"/>
          <w:szCs w:val="24"/>
        </w:rPr>
      </w:pPr>
      <w:r w:rsidRPr="00CD1179">
        <w:rPr>
          <w:rFonts w:ascii="Helvetica" w:hAnsi="Helvetica" w:cs="Helvetica"/>
          <w:color w:val="222222"/>
          <w:sz w:val="24"/>
          <w:szCs w:val="24"/>
        </w:rPr>
        <w:br/>
      </w:r>
      <w:hyperlink r:id="rId25" w:tgtFrame="_blank" w:history="1">
        <w:r w:rsidRPr="00CD1179">
          <w:rPr>
            <w:rStyle w:val="Hyperlink"/>
            <w:rFonts w:ascii="Helvetica" w:hAnsi="Helvetica" w:cs="Helvetica"/>
            <w:sz w:val="24"/>
            <w:szCs w:val="24"/>
          </w:rPr>
          <w:t>https://www.gran</w:t>
        </w:r>
        <w:r w:rsidRPr="00CD1179">
          <w:rPr>
            <w:rStyle w:val="Hyperlink"/>
            <w:rFonts w:ascii="Helvetica" w:hAnsi="Helvetica" w:cs="Helvetica"/>
            <w:sz w:val="24"/>
            <w:szCs w:val="24"/>
          </w:rPr>
          <w:t>t</w:t>
        </w:r>
        <w:r w:rsidRPr="00CD1179">
          <w:rPr>
            <w:rStyle w:val="Hyperlink"/>
            <w:rFonts w:ascii="Helvetica" w:hAnsi="Helvetica" w:cs="Helvetica"/>
            <w:sz w:val="24"/>
            <w:szCs w:val="24"/>
          </w:rPr>
          <w:t>s.gov/search-results-detail/356225</w:t>
        </w:r>
      </w:hyperlink>
    </w:p>
    <w:p w14:paraId="75EDD80F" w14:textId="77777777" w:rsidR="003235D0" w:rsidRDefault="00CF7418" w:rsidP="00CF7418">
      <w:pPr>
        <w:pStyle w:val="NoSpacing"/>
        <w:rPr>
          <w:rFonts w:ascii="Helvetica" w:hAnsi="Helvetica" w:cs="Helvetica"/>
          <w:color w:val="222222"/>
          <w:sz w:val="24"/>
          <w:szCs w:val="24"/>
        </w:rPr>
      </w:pPr>
      <w:r w:rsidRPr="00CD1179">
        <w:rPr>
          <w:rFonts w:ascii="Helvetica" w:hAnsi="Helvetica" w:cs="Helvetica"/>
          <w:color w:val="222222"/>
          <w:sz w:val="24"/>
          <w:szCs w:val="24"/>
        </w:rPr>
        <w:br/>
      </w:r>
      <w:r w:rsidRPr="00F263BF">
        <w:rPr>
          <w:rFonts w:ascii="Helvetica" w:hAnsi="Helvetica" w:cs="Helvetica"/>
          <w:color w:val="222222"/>
          <w:sz w:val="24"/>
          <w:szCs w:val="24"/>
          <w:highlight w:val="cyan"/>
        </w:rPr>
        <w:t>Employment and Training Administration</w:t>
      </w:r>
      <w:r w:rsidRPr="00F263BF">
        <w:rPr>
          <w:rFonts w:ascii="Helvetica" w:hAnsi="Helvetica" w:cs="Helvetica"/>
          <w:color w:val="222222"/>
          <w:sz w:val="24"/>
          <w:szCs w:val="24"/>
          <w:highlight w:val="cyan"/>
        </w:rPr>
        <w:br/>
        <w:t>Supplemental Budget Request Opportunity for Additional Administrative Funding to Support States’ Ongoing Administrative Activities Associated with Certain CARES Act Unemployment Compensation Programs</w:t>
      </w:r>
      <w:r w:rsidRPr="00F263BF">
        <w:rPr>
          <w:rFonts w:ascii="Helvetica" w:hAnsi="Helvetica" w:cs="Helvetica"/>
          <w:color w:val="222222"/>
          <w:sz w:val="24"/>
          <w:szCs w:val="24"/>
          <w:highlight w:val="cyan"/>
        </w:rPr>
        <w:br/>
        <w:t>Synopsis 1</w:t>
      </w:r>
    </w:p>
    <w:p w14:paraId="0B03F60F" w14:textId="77777777" w:rsidR="003235D0" w:rsidRDefault="003235D0" w:rsidP="00CF7418">
      <w:pPr>
        <w:pStyle w:val="NoSpacing"/>
        <w:rPr>
          <w:rFonts w:ascii="Helvetica" w:hAnsi="Helvetica" w:cs="Helvetica"/>
          <w:color w:val="222222"/>
          <w:sz w:val="24"/>
          <w:szCs w:val="24"/>
        </w:rPr>
      </w:pPr>
    </w:p>
    <w:tbl>
      <w:tblPr>
        <w:tblW w:w="8850" w:type="dxa"/>
        <w:tblCellMar>
          <w:top w:w="15" w:type="dxa"/>
          <w:left w:w="15" w:type="dxa"/>
          <w:bottom w:w="15" w:type="dxa"/>
          <w:right w:w="15" w:type="dxa"/>
        </w:tblCellMar>
        <w:tblLook w:val="04A0" w:firstRow="1" w:lastRow="0" w:firstColumn="1" w:lastColumn="0" w:noHBand="0" w:noVBand="1"/>
      </w:tblPr>
      <w:tblGrid>
        <w:gridCol w:w="1732"/>
        <w:gridCol w:w="7118"/>
      </w:tblGrid>
      <w:tr w:rsidR="003235D0" w:rsidRPr="003235D0" w14:paraId="42A0D34B" w14:textId="77777777" w:rsidTr="003235D0">
        <w:tc>
          <w:tcPr>
            <w:tcW w:w="0" w:type="auto"/>
            <w:tcBorders>
              <w:top w:val="nil"/>
              <w:left w:val="nil"/>
              <w:bottom w:val="nil"/>
              <w:right w:val="nil"/>
            </w:tcBorders>
            <w:shd w:val="clear" w:color="auto" w:fill="FFFFFF"/>
            <w:hideMark/>
          </w:tcPr>
          <w:p w14:paraId="248042D8" w14:textId="77777777" w:rsidR="003235D0" w:rsidRPr="003235D0" w:rsidRDefault="003235D0" w:rsidP="003235D0">
            <w:pPr>
              <w:pStyle w:val="NoSpacing"/>
              <w:rPr>
                <w:rFonts w:ascii="Helvetica" w:hAnsi="Helvetica" w:cs="Helvetica"/>
                <w:b/>
                <w:bCs/>
                <w:color w:val="222222"/>
                <w:sz w:val="24"/>
                <w:szCs w:val="24"/>
              </w:rPr>
            </w:pPr>
            <w:r w:rsidRPr="003235D0">
              <w:rPr>
                <w:rFonts w:ascii="Helvetica" w:hAnsi="Helvetica" w:cs="Helvetica"/>
                <w:b/>
                <w:bCs/>
                <w:color w:val="222222"/>
                <w:sz w:val="24"/>
                <w:szCs w:val="24"/>
              </w:rPr>
              <w:t>Description:</w:t>
            </w:r>
          </w:p>
        </w:tc>
        <w:tc>
          <w:tcPr>
            <w:tcW w:w="0" w:type="auto"/>
            <w:tcBorders>
              <w:top w:val="nil"/>
              <w:left w:val="nil"/>
              <w:bottom w:val="nil"/>
              <w:right w:val="nil"/>
            </w:tcBorders>
            <w:shd w:val="clear" w:color="auto" w:fill="FFFFFF"/>
            <w:hideMark/>
          </w:tcPr>
          <w:p w14:paraId="67910CB1" w14:textId="43670264"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t>This Unemployment Insurance Program Letter (UIPL) announces the availability of additional funding to cover ongoing administrative costs related to reporting, data retention, audit-related and oversight activities, efforts to detect, establish and recover overpayments, and financial reconciliation efforts associated with the provisions of Section 2105 of the CARES Act for Temporary Full Federal Funding of the First week of Compensable Regular Unemployment for States with No Waiting Week.</w:t>
            </w:r>
            <w:r>
              <w:rPr>
                <w:rFonts w:ascii="Helvetica" w:hAnsi="Helvetica" w:cs="Helvetica"/>
                <w:color w:val="222222"/>
                <w:sz w:val="24"/>
                <w:szCs w:val="24"/>
              </w:rPr>
              <w:t xml:space="preserve"> </w:t>
            </w:r>
            <w:r w:rsidRPr="003235D0">
              <w:rPr>
                <w:rFonts w:ascii="Helvetica" w:hAnsi="Helvetica" w:cs="Helvetica"/>
                <w:color w:val="222222"/>
                <w:sz w:val="24"/>
                <w:szCs w:val="24"/>
              </w:rPr>
              <w:t xml:space="preserve">Questions regarding this UIPL may be emailed to </w:t>
            </w:r>
            <w:proofErr w:type="spellStart"/>
            <w:r w:rsidRPr="003235D0">
              <w:rPr>
                <w:rFonts w:ascii="Helvetica" w:hAnsi="Helvetica" w:cs="Helvetica"/>
                <w:color w:val="222222"/>
                <w:sz w:val="24"/>
                <w:szCs w:val="24"/>
              </w:rPr>
              <w:t>Rahel</w:t>
            </w:r>
            <w:proofErr w:type="spellEnd"/>
            <w:r w:rsidRPr="003235D0">
              <w:rPr>
                <w:rFonts w:ascii="Helvetica" w:hAnsi="Helvetica" w:cs="Helvetica"/>
                <w:color w:val="222222"/>
                <w:sz w:val="24"/>
                <w:szCs w:val="24"/>
              </w:rPr>
              <w:t xml:space="preserve"> </w:t>
            </w:r>
            <w:proofErr w:type="spellStart"/>
            <w:r w:rsidRPr="003235D0">
              <w:rPr>
                <w:rFonts w:ascii="Helvetica" w:hAnsi="Helvetica" w:cs="Helvetica"/>
                <w:color w:val="222222"/>
                <w:sz w:val="24"/>
                <w:szCs w:val="24"/>
              </w:rPr>
              <w:t>Bizuayene</w:t>
            </w:r>
            <w:proofErr w:type="spellEnd"/>
            <w:r w:rsidRPr="003235D0">
              <w:rPr>
                <w:rFonts w:ascii="Helvetica" w:hAnsi="Helvetica" w:cs="Helvetica"/>
                <w:color w:val="222222"/>
                <w:sz w:val="24"/>
                <w:szCs w:val="24"/>
              </w:rPr>
              <w:t xml:space="preserve"> (Bizuayene.rahel@dol.gov).</w:t>
            </w:r>
          </w:p>
        </w:tc>
      </w:tr>
      <w:tr w:rsidR="003235D0" w:rsidRPr="003235D0" w14:paraId="7315D6F5" w14:textId="77777777" w:rsidTr="003235D0">
        <w:tc>
          <w:tcPr>
            <w:tcW w:w="0" w:type="auto"/>
            <w:tcBorders>
              <w:top w:val="nil"/>
              <w:left w:val="nil"/>
              <w:bottom w:val="nil"/>
              <w:right w:val="nil"/>
            </w:tcBorders>
            <w:shd w:val="clear" w:color="auto" w:fill="FFFFFF"/>
            <w:hideMark/>
          </w:tcPr>
          <w:p w14:paraId="2ED6BACA" w14:textId="77777777" w:rsidR="003235D0" w:rsidRPr="003235D0" w:rsidRDefault="003235D0" w:rsidP="003235D0">
            <w:pPr>
              <w:pStyle w:val="NoSpacing"/>
              <w:rPr>
                <w:rFonts w:ascii="Helvetica" w:hAnsi="Helvetica" w:cs="Helvetica"/>
                <w:b/>
                <w:bCs/>
                <w:color w:val="222222"/>
                <w:sz w:val="24"/>
                <w:szCs w:val="24"/>
              </w:rPr>
            </w:pPr>
            <w:r w:rsidRPr="003235D0">
              <w:rPr>
                <w:rFonts w:ascii="Helvetica" w:hAnsi="Helvetica" w:cs="Helvetica"/>
                <w:b/>
                <w:bCs/>
                <w:color w:val="222222"/>
                <w:sz w:val="24"/>
                <w:szCs w:val="24"/>
              </w:rPr>
              <w:t>Link to Additional Information:</w:t>
            </w:r>
          </w:p>
        </w:tc>
        <w:tc>
          <w:tcPr>
            <w:tcW w:w="0" w:type="auto"/>
            <w:tcBorders>
              <w:top w:val="nil"/>
              <w:left w:val="nil"/>
              <w:bottom w:val="nil"/>
              <w:right w:val="nil"/>
            </w:tcBorders>
            <w:shd w:val="clear" w:color="auto" w:fill="FFFFFF"/>
            <w:hideMark/>
          </w:tcPr>
          <w:p w14:paraId="7EC8A95A" w14:textId="77777777" w:rsidR="003235D0" w:rsidRPr="003235D0" w:rsidRDefault="003235D0" w:rsidP="003235D0">
            <w:pPr>
              <w:pStyle w:val="NoSpacing"/>
              <w:rPr>
                <w:rFonts w:ascii="Helvetica" w:hAnsi="Helvetica" w:cs="Helvetica"/>
                <w:b/>
                <w:bCs/>
                <w:color w:val="222222"/>
                <w:sz w:val="24"/>
                <w:szCs w:val="24"/>
              </w:rPr>
            </w:pPr>
          </w:p>
        </w:tc>
      </w:tr>
      <w:tr w:rsidR="003235D0" w:rsidRPr="003235D0" w14:paraId="2A71FE2B" w14:textId="77777777" w:rsidTr="003235D0">
        <w:tc>
          <w:tcPr>
            <w:tcW w:w="0" w:type="auto"/>
            <w:tcBorders>
              <w:top w:val="nil"/>
              <w:left w:val="nil"/>
              <w:bottom w:val="nil"/>
              <w:right w:val="nil"/>
            </w:tcBorders>
            <w:shd w:val="clear" w:color="auto" w:fill="FFFFFF"/>
            <w:hideMark/>
          </w:tcPr>
          <w:p w14:paraId="27E4592F" w14:textId="77777777" w:rsidR="003235D0" w:rsidRPr="003235D0" w:rsidRDefault="003235D0" w:rsidP="003235D0">
            <w:pPr>
              <w:pStyle w:val="NoSpacing"/>
              <w:rPr>
                <w:rFonts w:ascii="Helvetica" w:hAnsi="Helvetica" w:cs="Helvetica"/>
                <w:b/>
                <w:bCs/>
                <w:color w:val="222222"/>
                <w:sz w:val="24"/>
                <w:szCs w:val="24"/>
              </w:rPr>
            </w:pPr>
            <w:r w:rsidRPr="003235D0">
              <w:rPr>
                <w:rFonts w:ascii="Helvetica" w:hAnsi="Helvetica" w:cs="Helvetica"/>
                <w:b/>
                <w:bCs/>
                <w:color w:val="222222"/>
                <w:sz w:val="24"/>
                <w:szCs w:val="24"/>
              </w:rPr>
              <w:t>Grantor Contact Information:</w:t>
            </w:r>
          </w:p>
        </w:tc>
        <w:tc>
          <w:tcPr>
            <w:tcW w:w="0" w:type="auto"/>
            <w:tcBorders>
              <w:top w:val="nil"/>
              <w:left w:val="nil"/>
              <w:bottom w:val="nil"/>
              <w:right w:val="nil"/>
            </w:tcBorders>
            <w:shd w:val="clear" w:color="auto" w:fill="FFFFFF"/>
            <w:hideMark/>
          </w:tcPr>
          <w:p w14:paraId="7E3E345D" w14:textId="77777777"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t>If you have difficulty accessing the full announcement electronically, please contact:</w:t>
            </w:r>
          </w:p>
          <w:p w14:paraId="336BE140" w14:textId="77777777" w:rsidR="003235D0" w:rsidRPr="003235D0" w:rsidRDefault="003235D0" w:rsidP="003235D0">
            <w:pPr>
              <w:pStyle w:val="NoSpacing"/>
              <w:rPr>
                <w:rFonts w:ascii="Helvetica" w:hAnsi="Helvetica" w:cs="Helvetica"/>
                <w:color w:val="222222"/>
                <w:sz w:val="24"/>
                <w:szCs w:val="24"/>
              </w:rPr>
            </w:pPr>
            <w:proofErr w:type="spellStart"/>
            <w:r w:rsidRPr="003235D0">
              <w:rPr>
                <w:rFonts w:ascii="Helvetica" w:hAnsi="Helvetica" w:cs="Helvetica"/>
                <w:color w:val="222222"/>
                <w:sz w:val="24"/>
                <w:szCs w:val="24"/>
              </w:rPr>
              <w:t>Rahel</w:t>
            </w:r>
            <w:proofErr w:type="spellEnd"/>
            <w:r w:rsidRPr="003235D0">
              <w:rPr>
                <w:rFonts w:ascii="Helvetica" w:hAnsi="Helvetica" w:cs="Helvetica"/>
                <w:color w:val="222222"/>
                <w:sz w:val="24"/>
                <w:szCs w:val="24"/>
              </w:rPr>
              <w:t xml:space="preserve"> </w:t>
            </w:r>
            <w:proofErr w:type="spellStart"/>
            <w:r w:rsidRPr="003235D0">
              <w:rPr>
                <w:rFonts w:ascii="Helvetica" w:hAnsi="Helvetica" w:cs="Helvetica"/>
                <w:color w:val="222222"/>
                <w:sz w:val="24"/>
                <w:szCs w:val="24"/>
              </w:rPr>
              <w:t>Bizuayene</w:t>
            </w:r>
            <w:proofErr w:type="spellEnd"/>
            <w:r w:rsidRPr="003235D0">
              <w:rPr>
                <w:rFonts w:ascii="Helvetica" w:hAnsi="Helvetica" w:cs="Helvetica"/>
                <w:color w:val="222222"/>
                <w:sz w:val="24"/>
                <w:szCs w:val="24"/>
              </w:rPr>
              <w:br/>
              <w:t>Bizuayene.rahel@dol.gov</w:t>
            </w:r>
          </w:p>
          <w:p w14:paraId="4CAD2BB1" w14:textId="77777777" w:rsidR="003235D0" w:rsidRPr="003235D0" w:rsidRDefault="003235D0" w:rsidP="003235D0">
            <w:pPr>
              <w:pStyle w:val="NoSpacing"/>
              <w:rPr>
                <w:rFonts w:ascii="Helvetica" w:hAnsi="Helvetica" w:cs="Helvetica"/>
                <w:color w:val="222222"/>
                <w:sz w:val="24"/>
                <w:szCs w:val="24"/>
              </w:rPr>
            </w:pPr>
            <w:r w:rsidRPr="003235D0">
              <w:rPr>
                <w:rFonts w:ascii="Helvetica" w:hAnsi="Helvetica" w:cs="Helvetica"/>
                <w:color w:val="222222"/>
                <w:sz w:val="24"/>
                <w:szCs w:val="24"/>
              </w:rPr>
              <w:br/>
            </w:r>
            <w:hyperlink r:id="rId26" w:history="1">
              <w:r w:rsidRPr="003235D0">
                <w:rPr>
                  <w:rStyle w:val="Hyperlink"/>
                  <w:rFonts w:ascii="Helvetica" w:hAnsi="Helvetica" w:cs="Helvetica"/>
                  <w:sz w:val="24"/>
                  <w:szCs w:val="24"/>
                </w:rPr>
                <w:t>Bizuayene.rahel@dol.gov</w:t>
              </w:r>
            </w:hyperlink>
          </w:p>
        </w:tc>
      </w:tr>
    </w:tbl>
    <w:p w14:paraId="1E73DB8E" w14:textId="4086B614" w:rsidR="00CF7418" w:rsidRDefault="00CF7418" w:rsidP="00CF7418">
      <w:pPr>
        <w:pStyle w:val="NoSpacing"/>
        <w:rPr>
          <w:rFonts w:ascii="Helvetica" w:hAnsi="Helvetica" w:cs="Helvetica"/>
          <w:sz w:val="24"/>
          <w:szCs w:val="24"/>
        </w:rPr>
      </w:pPr>
      <w:r w:rsidRPr="00CD1179">
        <w:rPr>
          <w:rFonts w:ascii="Helvetica" w:hAnsi="Helvetica" w:cs="Helvetica"/>
          <w:color w:val="222222"/>
          <w:sz w:val="24"/>
          <w:szCs w:val="24"/>
        </w:rPr>
        <w:br/>
      </w:r>
      <w:hyperlink r:id="rId27" w:tgtFrame="_blank" w:history="1">
        <w:r w:rsidRPr="00CD1179">
          <w:rPr>
            <w:rStyle w:val="Hyperlink"/>
            <w:rFonts w:ascii="Helvetica" w:hAnsi="Helvetica" w:cs="Helvetica"/>
            <w:sz w:val="24"/>
            <w:szCs w:val="24"/>
          </w:rPr>
          <w:t>https://www.gra</w:t>
        </w:r>
        <w:r w:rsidRPr="00CD1179">
          <w:rPr>
            <w:rStyle w:val="Hyperlink"/>
            <w:rFonts w:ascii="Helvetica" w:hAnsi="Helvetica" w:cs="Helvetica"/>
            <w:sz w:val="24"/>
            <w:szCs w:val="24"/>
          </w:rPr>
          <w:t>n</w:t>
        </w:r>
        <w:r w:rsidRPr="00CD1179">
          <w:rPr>
            <w:rStyle w:val="Hyperlink"/>
            <w:rFonts w:ascii="Helvetica" w:hAnsi="Helvetica" w:cs="Helvetica"/>
            <w:sz w:val="24"/>
            <w:szCs w:val="24"/>
          </w:rPr>
          <w:t>ts.gov/search-results-detail/356226</w:t>
        </w:r>
      </w:hyperlink>
      <w:r w:rsidRPr="00CD1179">
        <w:rPr>
          <w:rFonts w:ascii="Helvetica" w:hAnsi="Helvetica" w:cs="Helvetica"/>
          <w:color w:val="222222"/>
          <w:sz w:val="24"/>
          <w:szCs w:val="24"/>
        </w:rPr>
        <w:br/>
      </w:r>
      <w:r w:rsidRPr="00CD1179">
        <w:rPr>
          <w:rFonts w:ascii="Helvetica" w:hAnsi="Helvetica" w:cs="Helvetica"/>
          <w:color w:val="222222"/>
          <w:sz w:val="24"/>
          <w:szCs w:val="24"/>
        </w:rPr>
        <w:lastRenderedPageBreak/>
        <w:br/>
      </w:r>
    </w:p>
    <w:p w14:paraId="762B43D3" w14:textId="0AF8986C" w:rsidR="00CF7418" w:rsidRDefault="00CF7418" w:rsidP="00CF7418">
      <w:pPr>
        <w:pStyle w:val="NoSpacing"/>
        <w:rPr>
          <w:rFonts w:ascii="Helvetica" w:hAnsi="Helvetica" w:cs="Helvetica"/>
          <w:sz w:val="24"/>
          <w:szCs w:val="24"/>
        </w:rPr>
      </w:pPr>
    </w:p>
    <w:sectPr w:rsidR="00CF7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6B7"/>
    <w:rsid w:val="000007FB"/>
    <w:rsid w:val="00000EE3"/>
    <w:rsid w:val="000026B7"/>
    <w:rsid w:val="00006C11"/>
    <w:rsid w:val="000106C3"/>
    <w:rsid w:val="0001546F"/>
    <w:rsid w:val="000162F9"/>
    <w:rsid w:val="00017703"/>
    <w:rsid w:val="00031D29"/>
    <w:rsid w:val="000377A7"/>
    <w:rsid w:val="0004227C"/>
    <w:rsid w:val="00044690"/>
    <w:rsid w:val="00051308"/>
    <w:rsid w:val="00052716"/>
    <w:rsid w:val="0007288E"/>
    <w:rsid w:val="00077AEF"/>
    <w:rsid w:val="00091EB8"/>
    <w:rsid w:val="000B0721"/>
    <w:rsid w:val="000D4B67"/>
    <w:rsid w:val="000E1835"/>
    <w:rsid w:val="000E18DF"/>
    <w:rsid w:val="000E6686"/>
    <w:rsid w:val="000F3C6B"/>
    <w:rsid w:val="000F5558"/>
    <w:rsid w:val="001038AD"/>
    <w:rsid w:val="0011729B"/>
    <w:rsid w:val="001176F9"/>
    <w:rsid w:val="0012662D"/>
    <w:rsid w:val="0012733C"/>
    <w:rsid w:val="00151BC4"/>
    <w:rsid w:val="00161275"/>
    <w:rsid w:val="00162F60"/>
    <w:rsid w:val="00167698"/>
    <w:rsid w:val="00175CDD"/>
    <w:rsid w:val="001766A9"/>
    <w:rsid w:val="00176F4F"/>
    <w:rsid w:val="00181425"/>
    <w:rsid w:val="0019668A"/>
    <w:rsid w:val="00196ACF"/>
    <w:rsid w:val="001A208F"/>
    <w:rsid w:val="001B068A"/>
    <w:rsid w:val="001B0E8A"/>
    <w:rsid w:val="001B4080"/>
    <w:rsid w:val="001C0699"/>
    <w:rsid w:val="001E413D"/>
    <w:rsid w:val="001F42D5"/>
    <w:rsid w:val="001F71E6"/>
    <w:rsid w:val="002072C9"/>
    <w:rsid w:val="0021496D"/>
    <w:rsid w:val="002203B1"/>
    <w:rsid w:val="002214A8"/>
    <w:rsid w:val="00225BB4"/>
    <w:rsid w:val="002278A0"/>
    <w:rsid w:val="00233533"/>
    <w:rsid w:val="00235B83"/>
    <w:rsid w:val="00241432"/>
    <w:rsid w:val="00244B89"/>
    <w:rsid w:val="002513DC"/>
    <w:rsid w:val="00261536"/>
    <w:rsid w:val="002617A8"/>
    <w:rsid w:val="00280123"/>
    <w:rsid w:val="00282917"/>
    <w:rsid w:val="002856D3"/>
    <w:rsid w:val="002A1C46"/>
    <w:rsid w:val="002B1AA4"/>
    <w:rsid w:val="002C1FD5"/>
    <w:rsid w:val="002C6BCA"/>
    <w:rsid w:val="002D0D82"/>
    <w:rsid w:val="002E1524"/>
    <w:rsid w:val="002E52C2"/>
    <w:rsid w:val="002F15E8"/>
    <w:rsid w:val="002F6F2B"/>
    <w:rsid w:val="0030795B"/>
    <w:rsid w:val="00310C05"/>
    <w:rsid w:val="00320C69"/>
    <w:rsid w:val="003235D0"/>
    <w:rsid w:val="00326B08"/>
    <w:rsid w:val="00327645"/>
    <w:rsid w:val="00331236"/>
    <w:rsid w:val="00334061"/>
    <w:rsid w:val="00352375"/>
    <w:rsid w:val="00353436"/>
    <w:rsid w:val="003553F2"/>
    <w:rsid w:val="00356014"/>
    <w:rsid w:val="00356EFF"/>
    <w:rsid w:val="00365161"/>
    <w:rsid w:val="0036577A"/>
    <w:rsid w:val="00370E5A"/>
    <w:rsid w:val="00395B83"/>
    <w:rsid w:val="003978EB"/>
    <w:rsid w:val="00397C68"/>
    <w:rsid w:val="003A24FE"/>
    <w:rsid w:val="003A408D"/>
    <w:rsid w:val="003A5BC0"/>
    <w:rsid w:val="003B32F5"/>
    <w:rsid w:val="003C0C79"/>
    <w:rsid w:val="003C1F5F"/>
    <w:rsid w:val="003D43AF"/>
    <w:rsid w:val="003D508C"/>
    <w:rsid w:val="003D64D3"/>
    <w:rsid w:val="003E1020"/>
    <w:rsid w:val="003E2DA3"/>
    <w:rsid w:val="003E46DF"/>
    <w:rsid w:val="003F32CB"/>
    <w:rsid w:val="003F6115"/>
    <w:rsid w:val="00416448"/>
    <w:rsid w:val="00435D25"/>
    <w:rsid w:val="00444568"/>
    <w:rsid w:val="00454532"/>
    <w:rsid w:val="0045460D"/>
    <w:rsid w:val="0046010A"/>
    <w:rsid w:val="00460A4A"/>
    <w:rsid w:val="00466834"/>
    <w:rsid w:val="00474847"/>
    <w:rsid w:val="00490102"/>
    <w:rsid w:val="00493822"/>
    <w:rsid w:val="004B343E"/>
    <w:rsid w:val="004E0788"/>
    <w:rsid w:val="00502F1F"/>
    <w:rsid w:val="005047BF"/>
    <w:rsid w:val="00514080"/>
    <w:rsid w:val="00516735"/>
    <w:rsid w:val="0052335E"/>
    <w:rsid w:val="00527BA9"/>
    <w:rsid w:val="0053433E"/>
    <w:rsid w:val="00552B53"/>
    <w:rsid w:val="00554D43"/>
    <w:rsid w:val="00572D5E"/>
    <w:rsid w:val="00573E61"/>
    <w:rsid w:val="005850F1"/>
    <w:rsid w:val="00592555"/>
    <w:rsid w:val="005958BF"/>
    <w:rsid w:val="00597D6D"/>
    <w:rsid w:val="005A4B1B"/>
    <w:rsid w:val="005B7B67"/>
    <w:rsid w:val="005C198E"/>
    <w:rsid w:val="005C4A09"/>
    <w:rsid w:val="005C6E48"/>
    <w:rsid w:val="005C743A"/>
    <w:rsid w:val="005D1AB0"/>
    <w:rsid w:val="005D5A59"/>
    <w:rsid w:val="005F3919"/>
    <w:rsid w:val="00600E4E"/>
    <w:rsid w:val="006018F1"/>
    <w:rsid w:val="00603065"/>
    <w:rsid w:val="00614C94"/>
    <w:rsid w:val="00614E11"/>
    <w:rsid w:val="006229D7"/>
    <w:rsid w:val="00631CB7"/>
    <w:rsid w:val="00637582"/>
    <w:rsid w:val="006438B5"/>
    <w:rsid w:val="00652B31"/>
    <w:rsid w:val="0065446C"/>
    <w:rsid w:val="00672A8D"/>
    <w:rsid w:val="00677114"/>
    <w:rsid w:val="00685E53"/>
    <w:rsid w:val="00686280"/>
    <w:rsid w:val="006A0880"/>
    <w:rsid w:val="006A11C5"/>
    <w:rsid w:val="006B1F4B"/>
    <w:rsid w:val="006B49A8"/>
    <w:rsid w:val="006C615E"/>
    <w:rsid w:val="006C6C40"/>
    <w:rsid w:val="006C7BC9"/>
    <w:rsid w:val="006D4990"/>
    <w:rsid w:val="006E54C2"/>
    <w:rsid w:val="006F0BFA"/>
    <w:rsid w:val="006F15A9"/>
    <w:rsid w:val="007102EC"/>
    <w:rsid w:val="0071393B"/>
    <w:rsid w:val="0072481E"/>
    <w:rsid w:val="007251F4"/>
    <w:rsid w:val="00730F3A"/>
    <w:rsid w:val="00751DA8"/>
    <w:rsid w:val="00755AFD"/>
    <w:rsid w:val="00756A4F"/>
    <w:rsid w:val="00795DB1"/>
    <w:rsid w:val="00796A06"/>
    <w:rsid w:val="007A7BDF"/>
    <w:rsid w:val="007B7DFF"/>
    <w:rsid w:val="007C5456"/>
    <w:rsid w:val="007D7480"/>
    <w:rsid w:val="007E4534"/>
    <w:rsid w:val="007F0A91"/>
    <w:rsid w:val="007F6E9B"/>
    <w:rsid w:val="008017D5"/>
    <w:rsid w:val="0084078B"/>
    <w:rsid w:val="008456FC"/>
    <w:rsid w:val="00850B56"/>
    <w:rsid w:val="00851B62"/>
    <w:rsid w:val="0085391B"/>
    <w:rsid w:val="0085411B"/>
    <w:rsid w:val="00864EB0"/>
    <w:rsid w:val="00873456"/>
    <w:rsid w:val="00876A0F"/>
    <w:rsid w:val="00882FCA"/>
    <w:rsid w:val="008830CA"/>
    <w:rsid w:val="00883791"/>
    <w:rsid w:val="00885961"/>
    <w:rsid w:val="008926F5"/>
    <w:rsid w:val="00895D18"/>
    <w:rsid w:val="008B4264"/>
    <w:rsid w:val="008D1651"/>
    <w:rsid w:val="008D64F5"/>
    <w:rsid w:val="008E1F1F"/>
    <w:rsid w:val="008E2378"/>
    <w:rsid w:val="0090247B"/>
    <w:rsid w:val="00913670"/>
    <w:rsid w:val="009216B7"/>
    <w:rsid w:val="0092281E"/>
    <w:rsid w:val="00922827"/>
    <w:rsid w:val="00941831"/>
    <w:rsid w:val="0097357E"/>
    <w:rsid w:val="00995298"/>
    <w:rsid w:val="0099640E"/>
    <w:rsid w:val="009B0BA5"/>
    <w:rsid w:val="009B7A68"/>
    <w:rsid w:val="009C72B5"/>
    <w:rsid w:val="009D17AA"/>
    <w:rsid w:val="009D25BD"/>
    <w:rsid w:val="009D5E34"/>
    <w:rsid w:val="009E1538"/>
    <w:rsid w:val="009E5D9E"/>
    <w:rsid w:val="009F25A7"/>
    <w:rsid w:val="00A00406"/>
    <w:rsid w:val="00A10FDF"/>
    <w:rsid w:val="00A11ED3"/>
    <w:rsid w:val="00A126B6"/>
    <w:rsid w:val="00A146E7"/>
    <w:rsid w:val="00A14BD1"/>
    <w:rsid w:val="00A36CEF"/>
    <w:rsid w:val="00A370A3"/>
    <w:rsid w:val="00A4482A"/>
    <w:rsid w:val="00A74BA4"/>
    <w:rsid w:val="00A84015"/>
    <w:rsid w:val="00A869D4"/>
    <w:rsid w:val="00A90092"/>
    <w:rsid w:val="00A9123E"/>
    <w:rsid w:val="00A91AD8"/>
    <w:rsid w:val="00A9638D"/>
    <w:rsid w:val="00AA2B85"/>
    <w:rsid w:val="00AB108C"/>
    <w:rsid w:val="00AC4E94"/>
    <w:rsid w:val="00AD3D71"/>
    <w:rsid w:val="00AF5AAC"/>
    <w:rsid w:val="00B06786"/>
    <w:rsid w:val="00B10357"/>
    <w:rsid w:val="00B1776C"/>
    <w:rsid w:val="00B45069"/>
    <w:rsid w:val="00B468FE"/>
    <w:rsid w:val="00B513A1"/>
    <w:rsid w:val="00B5199A"/>
    <w:rsid w:val="00B67221"/>
    <w:rsid w:val="00BA527C"/>
    <w:rsid w:val="00BA6797"/>
    <w:rsid w:val="00BD5DE9"/>
    <w:rsid w:val="00BF6427"/>
    <w:rsid w:val="00C07424"/>
    <w:rsid w:val="00C20157"/>
    <w:rsid w:val="00C24517"/>
    <w:rsid w:val="00C26CA6"/>
    <w:rsid w:val="00C27914"/>
    <w:rsid w:val="00C30D81"/>
    <w:rsid w:val="00C30E37"/>
    <w:rsid w:val="00C311F1"/>
    <w:rsid w:val="00C42CC2"/>
    <w:rsid w:val="00C43F2E"/>
    <w:rsid w:val="00C44094"/>
    <w:rsid w:val="00C44F3C"/>
    <w:rsid w:val="00C462BC"/>
    <w:rsid w:val="00C53F73"/>
    <w:rsid w:val="00C64A59"/>
    <w:rsid w:val="00C7350E"/>
    <w:rsid w:val="00C76F03"/>
    <w:rsid w:val="00C90E0C"/>
    <w:rsid w:val="00C92725"/>
    <w:rsid w:val="00CA4DDC"/>
    <w:rsid w:val="00CB3650"/>
    <w:rsid w:val="00CB3CAB"/>
    <w:rsid w:val="00CB60A6"/>
    <w:rsid w:val="00CB7E3A"/>
    <w:rsid w:val="00CC5A14"/>
    <w:rsid w:val="00CD3E9D"/>
    <w:rsid w:val="00CE3589"/>
    <w:rsid w:val="00CE4AB2"/>
    <w:rsid w:val="00CF0A41"/>
    <w:rsid w:val="00CF48BB"/>
    <w:rsid w:val="00CF7418"/>
    <w:rsid w:val="00CF76FC"/>
    <w:rsid w:val="00D0189C"/>
    <w:rsid w:val="00D0672E"/>
    <w:rsid w:val="00D15C57"/>
    <w:rsid w:val="00D219E8"/>
    <w:rsid w:val="00D2347F"/>
    <w:rsid w:val="00D242F2"/>
    <w:rsid w:val="00D7422C"/>
    <w:rsid w:val="00D759C4"/>
    <w:rsid w:val="00D84906"/>
    <w:rsid w:val="00D9486F"/>
    <w:rsid w:val="00DC5DFF"/>
    <w:rsid w:val="00DE2375"/>
    <w:rsid w:val="00DF1CF2"/>
    <w:rsid w:val="00DF42FD"/>
    <w:rsid w:val="00E04BE8"/>
    <w:rsid w:val="00E05F5F"/>
    <w:rsid w:val="00E305E7"/>
    <w:rsid w:val="00E366B4"/>
    <w:rsid w:val="00E555CD"/>
    <w:rsid w:val="00E62FB6"/>
    <w:rsid w:val="00E82282"/>
    <w:rsid w:val="00EA0F85"/>
    <w:rsid w:val="00EB5EA0"/>
    <w:rsid w:val="00EC3E71"/>
    <w:rsid w:val="00EC4A9A"/>
    <w:rsid w:val="00EC6E8F"/>
    <w:rsid w:val="00ED113B"/>
    <w:rsid w:val="00ED2280"/>
    <w:rsid w:val="00EE5105"/>
    <w:rsid w:val="00EF5588"/>
    <w:rsid w:val="00F16392"/>
    <w:rsid w:val="00F2138F"/>
    <w:rsid w:val="00F33EF3"/>
    <w:rsid w:val="00F349C6"/>
    <w:rsid w:val="00F34D76"/>
    <w:rsid w:val="00F41572"/>
    <w:rsid w:val="00F46691"/>
    <w:rsid w:val="00F6548B"/>
    <w:rsid w:val="00F7059E"/>
    <w:rsid w:val="00F728ED"/>
    <w:rsid w:val="00F85288"/>
    <w:rsid w:val="00FA0A77"/>
    <w:rsid w:val="00FA1398"/>
    <w:rsid w:val="00FA397C"/>
    <w:rsid w:val="00FA6D05"/>
    <w:rsid w:val="00FD3013"/>
    <w:rsid w:val="00FF15F7"/>
    <w:rsid w:val="00FF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3611B"/>
  <w15:chartTrackingRefBased/>
  <w15:docId w15:val="{A2ABFADC-5D61-43F6-8F2B-E0B261C5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B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078B"/>
    <w:pPr>
      <w:spacing w:after="0" w:line="240" w:lineRule="auto"/>
    </w:pPr>
  </w:style>
  <w:style w:type="character" w:styleId="Hyperlink">
    <w:name w:val="Hyperlink"/>
    <w:basedOn w:val="DefaultParagraphFont"/>
    <w:uiPriority w:val="99"/>
    <w:unhideWhenUsed/>
    <w:rsid w:val="001B0E8A"/>
    <w:rPr>
      <w:color w:val="0000FF"/>
      <w:u w:val="single"/>
    </w:rPr>
  </w:style>
  <w:style w:type="character" w:styleId="FollowedHyperlink">
    <w:name w:val="FollowedHyperlink"/>
    <w:basedOn w:val="DefaultParagraphFont"/>
    <w:uiPriority w:val="99"/>
    <w:semiHidden/>
    <w:unhideWhenUsed/>
    <w:rsid w:val="001B0E8A"/>
    <w:rPr>
      <w:color w:val="954F72" w:themeColor="followedHyperlink"/>
      <w:u w:val="single"/>
    </w:rPr>
  </w:style>
  <w:style w:type="character" w:styleId="UnresolvedMention">
    <w:name w:val="Unresolved Mention"/>
    <w:basedOn w:val="DefaultParagraphFont"/>
    <w:uiPriority w:val="99"/>
    <w:semiHidden/>
    <w:unhideWhenUsed/>
    <w:rsid w:val="00D23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15579">
      <w:bodyDiv w:val="1"/>
      <w:marLeft w:val="0"/>
      <w:marRight w:val="0"/>
      <w:marTop w:val="0"/>
      <w:marBottom w:val="0"/>
      <w:divBdr>
        <w:top w:val="none" w:sz="0" w:space="0" w:color="auto"/>
        <w:left w:val="none" w:sz="0" w:space="0" w:color="auto"/>
        <w:bottom w:val="none" w:sz="0" w:space="0" w:color="auto"/>
        <w:right w:val="none" w:sz="0" w:space="0" w:color="auto"/>
      </w:divBdr>
      <w:divsChild>
        <w:div w:id="1734431505">
          <w:marLeft w:val="0"/>
          <w:marRight w:val="0"/>
          <w:marTop w:val="0"/>
          <w:marBottom w:val="0"/>
          <w:divBdr>
            <w:top w:val="none" w:sz="0" w:space="0" w:color="auto"/>
            <w:left w:val="none" w:sz="0" w:space="0" w:color="auto"/>
            <w:bottom w:val="none" w:sz="0" w:space="0" w:color="auto"/>
            <w:right w:val="none" w:sz="0" w:space="0" w:color="auto"/>
          </w:divBdr>
        </w:div>
        <w:div w:id="1396777441">
          <w:marLeft w:val="0"/>
          <w:marRight w:val="0"/>
          <w:marTop w:val="0"/>
          <w:marBottom w:val="0"/>
          <w:divBdr>
            <w:top w:val="none" w:sz="0" w:space="0" w:color="auto"/>
            <w:left w:val="none" w:sz="0" w:space="0" w:color="auto"/>
            <w:bottom w:val="none" w:sz="0" w:space="0" w:color="auto"/>
            <w:right w:val="none" w:sz="0" w:space="0" w:color="auto"/>
          </w:divBdr>
        </w:div>
      </w:divsChild>
    </w:div>
    <w:div w:id="275138581">
      <w:bodyDiv w:val="1"/>
      <w:marLeft w:val="0"/>
      <w:marRight w:val="0"/>
      <w:marTop w:val="0"/>
      <w:marBottom w:val="0"/>
      <w:divBdr>
        <w:top w:val="none" w:sz="0" w:space="0" w:color="auto"/>
        <w:left w:val="none" w:sz="0" w:space="0" w:color="auto"/>
        <w:bottom w:val="none" w:sz="0" w:space="0" w:color="auto"/>
        <w:right w:val="none" w:sz="0" w:space="0" w:color="auto"/>
      </w:divBdr>
      <w:divsChild>
        <w:div w:id="1918512958">
          <w:marLeft w:val="0"/>
          <w:marRight w:val="0"/>
          <w:marTop w:val="0"/>
          <w:marBottom w:val="0"/>
          <w:divBdr>
            <w:top w:val="none" w:sz="0" w:space="0" w:color="auto"/>
            <w:left w:val="none" w:sz="0" w:space="0" w:color="auto"/>
            <w:bottom w:val="none" w:sz="0" w:space="0" w:color="auto"/>
            <w:right w:val="none" w:sz="0" w:space="0" w:color="auto"/>
          </w:divBdr>
        </w:div>
        <w:div w:id="1993487721">
          <w:marLeft w:val="0"/>
          <w:marRight w:val="0"/>
          <w:marTop w:val="0"/>
          <w:marBottom w:val="0"/>
          <w:divBdr>
            <w:top w:val="none" w:sz="0" w:space="0" w:color="auto"/>
            <w:left w:val="none" w:sz="0" w:space="0" w:color="auto"/>
            <w:bottom w:val="none" w:sz="0" w:space="0" w:color="auto"/>
            <w:right w:val="none" w:sz="0" w:space="0" w:color="auto"/>
          </w:divBdr>
        </w:div>
        <w:div w:id="259338469">
          <w:marLeft w:val="0"/>
          <w:marRight w:val="0"/>
          <w:marTop w:val="0"/>
          <w:marBottom w:val="0"/>
          <w:divBdr>
            <w:top w:val="none" w:sz="0" w:space="0" w:color="auto"/>
            <w:left w:val="none" w:sz="0" w:space="0" w:color="auto"/>
            <w:bottom w:val="none" w:sz="0" w:space="0" w:color="auto"/>
            <w:right w:val="none" w:sz="0" w:space="0" w:color="auto"/>
          </w:divBdr>
        </w:div>
      </w:divsChild>
    </w:div>
    <w:div w:id="479923094">
      <w:bodyDiv w:val="1"/>
      <w:marLeft w:val="0"/>
      <w:marRight w:val="0"/>
      <w:marTop w:val="0"/>
      <w:marBottom w:val="0"/>
      <w:divBdr>
        <w:top w:val="none" w:sz="0" w:space="0" w:color="auto"/>
        <w:left w:val="none" w:sz="0" w:space="0" w:color="auto"/>
        <w:bottom w:val="none" w:sz="0" w:space="0" w:color="auto"/>
        <w:right w:val="none" w:sz="0" w:space="0" w:color="auto"/>
      </w:divBdr>
      <w:divsChild>
        <w:div w:id="1602570815">
          <w:marLeft w:val="0"/>
          <w:marRight w:val="0"/>
          <w:marTop w:val="0"/>
          <w:marBottom w:val="0"/>
          <w:divBdr>
            <w:top w:val="none" w:sz="0" w:space="0" w:color="auto"/>
            <w:left w:val="none" w:sz="0" w:space="0" w:color="auto"/>
            <w:bottom w:val="none" w:sz="0" w:space="0" w:color="auto"/>
            <w:right w:val="none" w:sz="0" w:space="0" w:color="auto"/>
          </w:divBdr>
        </w:div>
        <w:div w:id="1873686029">
          <w:marLeft w:val="0"/>
          <w:marRight w:val="0"/>
          <w:marTop w:val="0"/>
          <w:marBottom w:val="0"/>
          <w:divBdr>
            <w:top w:val="none" w:sz="0" w:space="0" w:color="auto"/>
            <w:left w:val="none" w:sz="0" w:space="0" w:color="auto"/>
            <w:bottom w:val="none" w:sz="0" w:space="0" w:color="auto"/>
            <w:right w:val="none" w:sz="0" w:space="0" w:color="auto"/>
          </w:divBdr>
        </w:div>
      </w:divsChild>
    </w:div>
    <w:div w:id="797068959">
      <w:bodyDiv w:val="1"/>
      <w:marLeft w:val="0"/>
      <w:marRight w:val="0"/>
      <w:marTop w:val="0"/>
      <w:marBottom w:val="0"/>
      <w:divBdr>
        <w:top w:val="none" w:sz="0" w:space="0" w:color="auto"/>
        <w:left w:val="none" w:sz="0" w:space="0" w:color="auto"/>
        <w:bottom w:val="none" w:sz="0" w:space="0" w:color="auto"/>
        <w:right w:val="none" w:sz="0" w:space="0" w:color="auto"/>
      </w:divBdr>
      <w:divsChild>
        <w:div w:id="944003285">
          <w:marLeft w:val="0"/>
          <w:marRight w:val="0"/>
          <w:marTop w:val="0"/>
          <w:marBottom w:val="0"/>
          <w:divBdr>
            <w:top w:val="none" w:sz="0" w:space="0" w:color="auto"/>
            <w:left w:val="none" w:sz="0" w:space="0" w:color="auto"/>
            <w:bottom w:val="none" w:sz="0" w:space="0" w:color="auto"/>
            <w:right w:val="none" w:sz="0" w:space="0" w:color="auto"/>
          </w:divBdr>
        </w:div>
        <w:div w:id="249241927">
          <w:marLeft w:val="0"/>
          <w:marRight w:val="0"/>
          <w:marTop w:val="0"/>
          <w:marBottom w:val="0"/>
          <w:divBdr>
            <w:top w:val="none" w:sz="0" w:space="0" w:color="auto"/>
            <w:left w:val="none" w:sz="0" w:space="0" w:color="auto"/>
            <w:bottom w:val="none" w:sz="0" w:space="0" w:color="auto"/>
            <w:right w:val="none" w:sz="0" w:space="0" w:color="auto"/>
          </w:divBdr>
        </w:div>
      </w:divsChild>
    </w:div>
    <w:div w:id="841049144">
      <w:bodyDiv w:val="1"/>
      <w:marLeft w:val="0"/>
      <w:marRight w:val="0"/>
      <w:marTop w:val="0"/>
      <w:marBottom w:val="0"/>
      <w:divBdr>
        <w:top w:val="none" w:sz="0" w:space="0" w:color="auto"/>
        <w:left w:val="none" w:sz="0" w:space="0" w:color="auto"/>
        <w:bottom w:val="none" w:sz="0" w:space="0" w:color="auto"/>
        <w:right w:val="none" w:sz="0" w:space="0" w:color="auto"/>
      </w:divBdr>
      <w:divsChild>
        <w:div w:id="1911766511">
          <w:marLeft w:val="0"/>
          <w:marRight w:val="0"/>
          <w:marTop w:val="0"/>
          <w:marBottom w:val="0"/>
          <w:divBdr>
            <w:top w:val="none" w:sz="0" w:space="0" w:color="auto"/>
            <w:left w:val="none" w:sz="0" w:space="0" w:color="auto"/>
            <w:bottom w:val="none" w:sz="0" w:space="0" w:color="auto"/>
            <w:right w:val="none" w:sz="0" w:space="0" w:color="auto"/>
          </w:divBdr>
        </w:div>
        <w:div w:id="591478002">
          <w:marLeft w:val="0"/>
          <w:marRight w:val="0"/>
          <w:marTop w:val="0"/>
          <w:marBottom w:val="0"/>
          <w:divBdr>
            <w:top w:val="none" w:sz="0" w:space="0" w:color="auto"/>
            <w:left w:val="none" w:sz="0" w:space="0" w:color="auto"/>
            <w:bottom w:val="none" w:sz="0" w:space="0" w:color="auto"/>
            <w:right w:val="none" w:sz="0" w:space="0" w:color="auto"/>
          </w:divBdr>
        </w:div>
      </w:divsChild>
    </w:div>
    <w:div w:id="904527908">
      <w:bodyDiv w:val="1"/>
      <w:marLeft w:val="0"/>
      <w:marRight w:val="0"/>
      <w:marTop w:val="0"/>
      <w:marBottom w:val="0"/>
      <w:divBdr>
        <w:top w:val="none" w:sz="0" w:space="0" w:color="auto"/>
        <w:left w:val="none" w:sz="0" w:space="0" w:color="auto"/>
        <w:bottom w:val="none" w:sz="0" w:space="0" w:color="auto"/>
        <w:right w:val="none" w:sz="0" w:space="0" w:color="auto"/>
      </w:divBdr>
      <w:divsChild>
        <w:div w:id="836919650">
          <w:marLeft w:val="0"/>
          <w:marRight w:val="0"/>
          <w:marTop w:val="0"/>
          <w:marBottom w:val="0"/>
          <w:divBdr>
            <w:top w:val="none" w:sz="0" w:space="0" w:color="auto"/>
            <w:left w:val="none" w:sz="0" w:space="0" w:color="auto"/>
            <w:bottom w:val="none" w:sz="0" w:space="0" w:color="auto"/>
            <w:right w:val="none" w:sz="0" w:space="0" w:color="auto"/>
          </w:divBdr>
        </w:div>
        <w:div w:id="34087655">
          <w:marLeft w:val="0"/>
          <w:marRight w:val="0"/>
          <w:marTop w:val="0"/>
          <w:marBottom w:val="0"/>
          <w:divBdr>
            <w:top w:val="none" w:sz="0" w:space="0" w:color="auto"/>
            <w:left w:val="none" w:sz="0" w:space="0" w:color="auto"/>
            <w:bottom w:val="none" w:sz="0" w:space="0" w:color="auto"/>
            <w:right w:val="none" w:sz="0" w:space="0" w:color="auto"/>
          </w:divBdr>
        </w:div>
      </w:divsChild>
    </w:div>
    <w:div w:id="1290673538">
      <w:bodyDiv w:val="1"/>
      <w:marLeft w:val="0"/>
      <w:marRight w:val="0"/>
      <w:marTop w:val="0"/>
      <w:marBottom w:val="0"/>
      <w:divBdr>
        <w:top w:val="none" w:sz="0" w:space="0" w:color="auto"/>
        <w:left w:val="none" w:sz="0" w:space="0" w:color="auto"/>
        <w:bottom w:val="none" w:sz="0" w:space="0" w:color="auto"/>
        <w:right w:val="none" w:sz="0" w:space="0" w:color="auto"/>
      </w:divBdr>
      <w:divsChild>
        <w:div w:id="1092627571">
          <w:marLeft w:val="0"/>
          <w:marRight w:val="0"/>
          <w:marTop w:val="0"/>
          <w:marBottom w:val="0"/>
          <w:divBdr>
            <w:top w:val="none" w:sz="0" w:space="0" w:color="auto"/>
            <w:left w:val="none" w:sz="0" w:space="0" w:color="auto"/>
            <w:bottom w:val="none" w:sz="0" w:space="0" w:color="auto"/>
            <w:right w:val="none" w:sz="0" w:space="0" w:color="auto"/>
          </w:divBdr>
        </w:div>
      </w:divsChild>
    </w:div>
    <w:div w:id="1342397164">
      <w:bodyDiv w:val="1"/>
      <w:marLeft w:val="0"/>
      <w:marRight w:val="0"/>
      <w:marTop w:val="0"/>
      <w:marBottom w:val="0"/>
      <w:divBdr>
        <w:top w:val="none" w:sz="0" w:space="0" w:color="auto"/>
        <w:left w:val="none" w:sz="0" w:space="0" w:color="auto"/>
        <w:bottom w:val="none" w:sz="0" w:space="0" w:color="auto"/>
        <w:right w:val="none" w:sz="0" w:space="0" w:color="auto"/>
      </w:divBdr>
      <w:divsChild>
        <w:div w:id="972565915">
          <w:marLeft w:val="0"/>
          <w:marRight w:val="0"/>
          <w:marTop w:val="0"/>
          <w:marBottom w:val="0"/>
          <w:divBdr>
            <w:top w:val="none" w:sz="0" w:space="0" w:color="auto"/>
            <w:left w:val="none" w:sz="0" w:space="0" w:color="auto"/>
            <w:bottom w:val="none" w:sz="0" w:space="0" w:color="auto"/>
            <w:right w:val="none" w:sz="0" w:space="0" w:color="auto"/>
          </w:divBdr>
        </w:div>
        <w:div w:id="750547038">
          <w:marLeft w:val="0"/>
          <w:marRight w:val="0"/>
          <w:marTop w:val="0"/>
          <w:marBottom w:val="0"/>
          <w:divBdr>
            <w:top w:val="none" w:sz="0" w:space="0" w:color="auto"/>
            <w:left w:val="none" w:sz="0" w:space="0" w:color="auto"/>
            <w:bottom w:val="none" w:sz="0" w:space="0" w:color="auto"/>
            <w:right w:val="none" w:sz="0" w:space="0" w:color="auto"/>
          </w:divBdr>
        </w:div>
      </w:divsChild>
    </w:div>
    <w:div w:id="1451361792">
      <w:bodyDiv w:val="1"/>
      <w:marLeft w:val="0"/>
      <w:marRight w:val="0"/>
      <w:marTop w:val="0"/>
      <w:marBottom w:val="0"/>
      <w:divBdr>
        <w:top w:val="none" w:sz="0" w:space="0" w:color="auto"/>
        <w:left w:val="none" w:sz="0" w:space="0" w:color="auto"/>
        <w:bottom w:val="none" w:sz="0" w:space="0" w:color="auto"/>
        <w:right w:val="none" w:sz="0" w:space="0" w:color="auto"/>
      </w:divBdr>
      <w:divsChild>
        <w:div w:id="1637759184">
          <w:marLeft w:val="0"/>
          <w:marRight w:val="0"/>
          <w:marTop w:val="0"/>
          <w:marBottom w:val="0"/>
          <w:divBdr>
            <w:top w:val="none" w:sz="0" w:space="0" w:color="auto"/>
            <w:left w:val="none" w:sz="0" w:space="0" w:color="auto"/>
            <w:bottom w:val="none" w:sz="0" w:space="0" w:color="auto"/>
            <w:right w:val="none" w:sz="0" w:space="0" w:color="auto"/>
          </w:divBdr>
        </w:div>
        <w:div w:id="561209889">
          <w:marLeft w:val="0"/>
          <w:marRight w:val="0"/>
          <w:marTop w:val="0"/>
          <w:marBottom w:val="0"/>
          <w:divBdr>
            <w:top w:val="none" w:sz="0" w:space="0" w:color="auto"/>
            <w:left w:val="none" w:sz="0" w:space="0" w:color="auto"/>
            <w:bottom w:val="none" w:sz="0" w:space="0" w:color="auto"/>
            <w:right w:val="none" w:sz="0" w:space="0" w:color="auto"/>
          </w:divBdr>
        </w:div>
        <w:div w:id="990788071">
          <w:marLeft w:val="0"/>
          <w:marRight w:val="0"/>
          <w:marTop w:val="0"/>
          <w:marBottom w:val="0"/>
          <w:divBdr>
            <w:top w:val="none" w:sz="0" w:space="0" w:color="auto"/>
            <w:left w:val="none" w:sz="0" w:space="0" w:color="auto"/>
            <w:bottom w:val="none" w:sz="0" w:space="0" w:color="auto"/>
            <w:right w:val="none" w:sz="0" w:space="0" w:color="auto"/>
          </w:divBdr>
        </w:div>
      </w:divsChild>
    </w:div>
    <w:div w:id="1492671461">
      <w:bodyDiv w:val="1"/>
      <w:marLeft w:val="0"/>
      <w:marRight w:val="0"/>
      <w:marTop w:val="0"/>
      <w:marBottom w:val="0"/>
      <w:divBdr>
        <w:top w:val="none" w:sz="0" w:space="0" w:color="auto"/>
        <w:left w:val="none" w:sz="0" w:space="0" w:color="auto"/>
        <w:bottom w:val="none" w:sz="0" w:space="0" w:color="auto"/>
        <w:right w:val="none" w:sz="0" w:space="0" w:color="auto"/>
      </w:divBdr>
      <w:divsChild>
        <w:div w:id="243951577">
          <w:marLeft w:val="0"/>
          <w:marRight w:val="0"/>
          <w:marTop w:val="0"/>
          <w:marBottom w:val="0"/>
          <w:divBdr>
            <w:top w:val="none" w:sz="0" w:space="0" w:color="auto"/>
            <w:left w:val="none" w:sz="0" w:space="0" w:color="auto"/>
            <w:bottom w:val="none" w:sz="0" w:space="0" w:color="auto"/>
            <w:right w:val="none" w:sz="0" w:space="0" w:color="auto"/>
          </w:divBdr>
        </w:div>
        <w:div w:id="281814768">
          <w:marLeft w:val="0"/>
          <w:marRight w:val="0"/>
          <w:marTop w:val="0"/>
          <w:marBottom w:val="0"/>
          <w:divBdr>
            <w:top w:val="none" w:sz="0" w:space="0" w:color="auto"/>
            <w:left w:val="none" w:sz="0" w:space="0" w:color="auto"/>
            <w:bottom w:val="none" w:sz="0" w:space="0" w:color="auto"/>
            <w:right w:val="none" w:sz="0" w:space="0" w:color="auto"/>
          </w:divBdr>
        </w:div>
      </w:divsChild>
    </w:div>
    <w:div w:id="1793669885">
      <w:bodyDiv w:val="1"/>
      <w:marLeft w:val="0"/>
      <w:marRight w:val="0"/>
      <w:marTop w:val="0"/>
      <w:marBottom w:val="0"/>
      <w:divBdr>
        <w:top w:val="none" w:sz="0" w:space="0" w:color="auto"/>
        <w:left w:val="none" w:sz="0" w:space="0" w:color="auto"/>
        <w:bottom w:val="none" w:sz="0" w:space="0" w:color="auto"/>
        <w:right w:val="none" w:sz="0" w:space="0" w:color="auto"/>
      </w:divBdr>
      <w:divsChild>
        <w:div w:id="1291545896">
          <w:marLeft w:val="0"/>
          <w:marRight w:val="0"/>
          <w:marTop w:val="0"/>
          <w:marBottom w:val="0"/>
          <w:divBdr>
            <w:top w:val="none" w:sz="0" w:space="0" w:color="auto"/>
            <w:left w:val="none" w:sz="0" w:space="0" w:color="auto"/>
            <w:bottom w:val="none" w:sz="0" w:space="0" w:color="auto"/>
            <w:right w:val="none" w:sz="0" w:space="0" w:color="auto"/>
          </w:divBdr>
        </w:div>
        <w:div w:id="1257858824">
          <w:marLeft w:val="0"/>
          <w:marRight w:val="0"/>
          <w:marTop w:val="0"/>
          <w:marBottom w:val="0"/>
          <w:divBdr>
            <w:top w:val="none" w:sz="0" w:space="0" w:color="auto"/>
            <w:left w:val="none" w:sz="0" w:space="0" w:color="auto"/>
            <w:bottom w:val="none" w:sz="0" w:space="0" w:color="auto"/>
            <w:right w:val="none" w:sz="0" w:space="0" w:color="auto"/>
          </w:divBdr>
        </w:div>
      </w:divsChild>
    </w:div>
    <w:div w:id="1900481537">
      <w:bodyDiv w:val="1"/>
      <w:marLeft w:val="0"/>
      <w:marRight w:val="0"/>
      <w:marTop w:val="0"/>
      <w:marBottom w:val="0"/>
      <w:divBdr>
        <w:top w:val="none" w:sz="0" w:space="0" w:color="auto"/>
        <w:left w:val="none" w:sz="0" w:space="0" w:color="auto"/>
        <w:bottom w:val="none" w:sz="0" w:space="0" w:color="auto"/>
        <w:right w:val="none" w:sz="0" w:space="0" w:color="auto"/>
      </w:divBdr>
      <w:divsChild>
        <w:div w:id="1985697224">
          <w:marLeft w:val="0"/>
          <w:marRight w:val="0"/>
          <w:marTop w:val="0"/>
          <w:marBottom w:val="0"/>
          <w:divBdr>
            <w:top w:val="none" w:sz="0" w:space="0" w:color="auto"/>
            <w:left w:val="none" w:sz="0" w:space="0" w:color="auto"/>
            <w:bottom w:val="none" w:sz="0" w:space="0" w:color="auto"/>
            <w:right w:val="none" w:sz="0" w:space="0" w:color="auto"/>
          </w:divBdr>
        </w:div>
      </w:divsChild>
    </w:div>
    <w:div w:id="1954558643">
      <w:bodyDiv w:val="1"/>
      <w:marLeft w:val="0"/>
      <w:marRight w:val="0"/>
      <w:marTop w:val="0"/>
      <w:marBottom w:val="0"/>
      <w:divBdr>
        <w:top w:val="none" w:sz="0" w:space="0" w:color="auto"/>
        <w:left w:val="none" w:sz="0" w:space="0" w:color="auto"/>
        <w:bottom w:val="none" w:sz="0" w:space="0" w:color="auto"/>
        <w:right w:val="none" w:sz="0" w:space="0" w:color="auto"/>
      </w:divBdr>
      <w:divsChild>
        <w:div w:id="1670405028">
          <w:marLeft w:val="0"/>
          <w:marRight w:val="0"/>
          <w:marTop w:val="0"/>
          <w:marBottom w:val="0"/>
          <w:divBdr>
            <w:top w:val="none" w:sz="0" w:space="0" w:color="auto"/>
            <w:left w:val="none" w:sz="0" w:space="0" w:color="auto"/>
            <w:bottom w:val="none" w:sz="0" w:space="0" w:color="auto"/>
            <w:right w:val="none" w:sz="0" w:space="0" w:color="auto"/>
          </w:divBdr>
        </w:div>
        <w:div w:id="1320186462">
          <w:marLeft w:val="0"/>
          <w:marRight w:val="0"/>
          <w:marTop w:val="0"/>
          <w:marBottom w:val="0"/>
          <w:divBdr>
            <w:top w:val="none" w:sz="0" w:space="0" w:color="auto"/>
            <w:left w:val="none" w:sz="0" w:space="0" w:color="auto"/>
            <w:bottom w:val="none" w:sz="0" w:space="0" w:color="auto"/>
            <w:right w:val="none" w:sz="0" w:space="0" w:color="auto"/>
          </w:divBdr>
        </w:div>
      </w:divsChild>
    </w:div>
    <w:div w:id="2126342703">
      <w:bodyDiv w:val="1"/>
      <w:marLeft w:val="0"/>
      <w:marRight w:val="0"/>
      <w:marTop w:val="0"/>
      <w:marBottom w:val="0"/>
      <w:divBdr>
        <w:top w:val="none" w:sz="0" w:space="0" w:color="auto"/>
        <w:left w:val="none" w:sz="0" w:space="0" w:color="auto"/>
        <w:bottom w:val="none" w:sz="0" w:space="0" w:color="auto"/>
        <w:right w:val="none" w:sz="0" w:space="0" w:color="auto"/>
      </w:divBdr>
      <w:divsChild>
        <w:div w:id="1702389343">
          <w:marLeft w:val="0"/>
          <w:marRight w:val="0"/>
          <w:marTop w:val="0"/>
          <w:marBottom w:val="0"/>
          <w:divBdr>
            <w:top w:val="none" w:sz="0" w:space="0" w:color="auto"/>
            <w:left w:val="none" w:sz="0" w:space="0" w:color="auto"/>
            <w:bottom w:val="none" w:sz="0" w:space="0" w:color="auto"/>
            <w:right w:val="none" w:sz="0" w:space="0" w:color="auto"/>
          </w:divBdr>
        </w:div>
        <w:div w:id="1986280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grants.gov" TargetMode="External"/><Relationship Id="rId13" Type="http://schemas.openxmlformats.org/officeDocument/2006/relationships/hyperlink" Target="mailto:margaret.flowers@acl.hhs.gov" TargetMode="External"/><Relationship Id="rId18" Type="http://schemas.openxmlformats.org/officeDocument/2006/relationships/hyperlink" Target="mailto:erich.dietrich@usdoj.gov" TargetMode="External"/><Relationship Id="rId26" Type="http://schemas.openxmlformats.org/officeDocument/2006/relationships/hyperlink" Target="mailto:Bizuayene.rahel@dol.gov" TargetMode="External"/><Relationship Id="rId3" Type="http://schemas.openxmlformats.org/officeDocument/2006/relationships/webSettings" Target="webSettings.xml"/><Relationship Id="rId21" Type="http://schemas.openxmlformats.org/officeDocument/2006/relationships/hyperlink" Target="https://www.grants.gov/search-results-detail/356223" TargetMode="External"/><Relationship Id="rId7" Type="http://schemas.openxmlformats.org/officeDocument/2006/relationships/hyperlink" Target="https://www.grantsolutions.gov/gs/preaward/previewPublicAnnouncement.do?id=110782" TargetMode="External"/><Relationship Id="rId12" Type="http://schemas.openxmlformats.org/officeDocument/2006/relationships/hyperlink" Target="https://acl.gov/grants/open-opportunities" TargetMode="External"/><Relationship Id="rId17" Type="http://schemas.openxmlformats.org/officeDocument/2006/relationships/hyperlink" Target="https://bja.ojp.gov/funding/opportunities/o-bja-2024-172238" TargetMode="External"/><Relationship Id="rId25" Type="http://schemas.openxmlformats.org/officeDocument/2006/relationships/hyperlink" Target="https://www.grants.gov/search-results-detail/356225" TargetMode="External"/><Relationship Id="rId2" Type="http://schemas.openxmlformats.org/officeDocument/2006/relationships/settings" Target="settings.xml"/><Relationship Id="rId16" Type="http://schemas.openxmlformats.org/officeDocument/2006/relationships/hyperlink" Target="https://www.grants.gov/search-results-detail/356033" TargetMode="External"/><Relationship Id="rId20" Type="http://schemas.openxmlformats.org/officeDocument/2006/relationships/hyperlink" Target="mailto:Bizuayene.rahel@dol.gov"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rants.gov/search-results-detail/356168" TargetMode="External"/><Relationship Id="rId11" Type="http://schemas.openxmlformats.org/officeDocument/2006/relationships/hyperlink" Target="https://www.grants.gov/search-results-detail/356043" TargetMode="External"/><Relationship Id="rId24" Type="http://schemas.openxmlformats.org/officeDocument/2006/relationships/hyperlink" Target="mailto:Bizuayene.rahel@dol.gov" TargetMode="External"/><Relationship Id="rId5" Type="http://schemas.openxmlformats.org/officeDocument/2006/relationships/hyperlink" Target="mailto:PlanningGrantsPCC@cms.hhs.gov" TargetMode="External"/><Relationship Id="rId15" Type="http://schemas.openxmlformats.org/officeDocument/2006/relationships/hyperlink" Target="mailto:brad_gunn@fws.gov" TargetMode="External"/><Relationship Id="rId23" Type="http://schemas.openxmlformats.org/officeDocument/2006/relationships/hyperlink" Target="https://www.grants.gov/search-results-detail/356224" TargetMode="External"/><Relationship Id="rId28" Type="http://schemas.openxmlformats.org/officeDocument/2006/relationships/fontTable" Target="fontTable.xml"/><Relationship Id="rId10" Type="http://schemas.openxmlformats.org/officeDocument/2006/relationships/hyperlink" Target="mailto:terrin.brown@fda.hhs.gov" TargetMode="External"/><Relationship Id="rId19" Type="http://schemas.openxmlformats.org/officeDocument/2006/relationships/hyperlink" Target="https://www.grants.gov/search-results-detail/356278" TargetMode="External"/><Relationship Id="rId4" Type="http://schemas.openxmlformats.org/officeDocument/2006/relationships/hyperlink" Target="https://www.grants.gov/search-results-detail/356058" TargetMode="External"/><Relationship Id="rId9" Type="http://schemas.openxmlformats.org/officeDocument/2006/relationships/hyperlink" Target="https://www.grants.gov/search-results-detail/354875" TargetMode="External"/><Relationship Id="rId14" Type="http://schemas.openxmlformats.org/officeDocument/2006/relationships/hyperlink" Target="https://www.grants.gov/search-results-detail/355724" TargetMode="External"/><Relationship Id="rId22" Type="http://schemas.openxmlformats.org/officeDocument/2006/relationships/hyperlink" Target="mailto:Bizuayene.rahel@dol.gov" TargetMode="External"/><Relationship Id="rId27" Type="http://schemas.openxmlformats.org/officeDocument/2006/relationships/hyperlink" Target="https://www.grants.gov/search-results-detail/3562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2309</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Frasco</dc:creator>
  <cp:keywords/>
  <dc:description/>
  <cp:lastModifiedBy>Susan Turnbull</cp:lastModifiedBy>
  <cp:revision>4</cp:revision>
  <dcterms:created xsi:type="dcterms:W3CDTF">2024-09-03T19:01:00Z</dcterms:created>
  <dcterms:modified xsi:type="dcterms:W3CDTF">2024-09-09T23:20:00Z</dcterms:modified>
</cp:coreProperties>
</file>